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55.xml" ContentType="application/vnd.openxmlformats-officedocument.wordprocessingml.foot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footer58.xml" ContentType="application/vnd.openxmlformats-officedocument.wordprocessingml.footer+xml"/>
  <Override PartName="/word/footer59.xml" ContentType="application/vnd.openxmlformats-officedocument.wordprocessingml.footer+xml"/>
  <Override PartName="/word/header60.xml" ContentType="application/vnd.openxmlformats-officedocument.wordprocessingml.header+xml"/>
  <Override PartName="/word/header61.xml" ContentType="application/vnd.openxmlformats-officedocument.wordprocessingml.header+xml"/>
  <Override PartName="/word/footer60.xml" ContentType="application/vnd.openxmlformats-officedocument.wordprocessingml.foot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header73.xml" ContentType="application/vnd.openxmlformats-officedocument.wordprocessingml.header+xml"/>
  <Override PartName="/word/footer72.xml" ContentType="application/vnd.openxmlformats-officedocument.wordprocessingml.foot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header76.xml" ContentType="application/vnd.openxmlformats-officedocument.wordprocessingml.header+xml"/>
  <Override PartName="/word/footer75.xml" ContentType="application/vnd.openxmlformats-officedocument.wordprocessingml.foot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header79.xml" ContentType="application/vnd.openxmlformats-officedocument.wordprocessingml.header+xml"/>
  <Override PartName="/word/footer78.xml" ContentType="application/vnd.openxmlformats-officedocument.wordprocessingml.foot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header82.xml" ContentType="application/vnd.openxmlformats-officedocument.wordprocessingml.header+xml"/>
  <Override PartName="/word/footer81.xml" ContentType="application/vnd.openxmlformats-officedocument.wordprocessingml.foot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header85.xml" ContentType="application/vnd.openxmlformats-officedocument.wordprocessingml.header+xml"/>
  <Override PartName="/word/footer84.xml" ContentType="application/vnd.openxmlformats-officedocument.wordprocessingml.foot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header88.xml" ContentType="application/vnd.openxmlformats-officedocument.wordprocessingml.header+xml"/>
  <Override PartName="/word/footer87.xml" ContentType="application/vnd.openxmlformats-officedocument.wordprocessingml.foot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header91.xml" ContentType="application/vnd.openxmlformats-officedocument.wordprocessingml.header+xml"/>
  <Override PartName="/word/footer90.xml" ContentType="application/vnd.openxmlformats-officedocument.wordprocessingml.foot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header94.xml" ContentType="application/vnd.openxmlformats-officedocument.wordprocessingml.header+xml"/>
  <Override PartName="/word/footer93.xml" ContentType="application/vnd.openxmlformats-officedocument.wordprocessingml.footer+xml"/>
  <Override PartName="/word/footer94.xml" ContentType="application/vnd.openxmlformats-officedocument.wordprocessingml.footer+xml"/>
  <Override PartName="/word/header95.xml" ContentType="application/vnd.openxmlformats-officedocument.wordprocessingml.header+xml"/>
  <Override PartName="/word/header96.xml" ContentType="application/vnd.openxmlformats-officedocument.wordprocessingml.header+xml"/>
  <Override PartName="/word/footer95.xml" ContentType="application/vnd.openxmlformats-officedocument.wordprocessingml.footer+xml"/>
  <Override PartName="/word/footer96.xml" ContentType="application/vnd.openxmlformats-officedocument.wordprocessingml.footer+xml"/>
  <Override PartName="/word/header97.xml" ContentType="application/vnd.openxmlformats-officedocument.wordprocessingml.header+xml"/>
  <Override PartName="/word/header98.xml" ContentType="application/vnd.openxmlformats-officedocument.wordprocessingml.header+xml"/>
  <Override PartName="/word/footer97.xml" ContentType="application/vnd.openxmlformats-officedocument.wordprocessingml.foot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header101.xml" ContentType="application/vnd.openxmlformats-officedocument.wordprocessingml.header+xml"/>
  <Override PartName="/word/footer100.xml" ContentType="application/vnd.openxmlformats-officedocument.wordprocessingml.foot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103.xml" ContentType="application/vnd.openxmlformats-officedocument.wordprocessingml.header+xml"/>
  <Override PartName="/word/header104.xml" ContentType="application/vnd.openxmlformats-officedocument.wordprocessingml.header+xml"/>
  <Override PartName="/word/footer103.xml" ContentType="application/vnd.openxmlformats-officedocument.wordprocessingml.footer+xml"/>
  <Override PartName="/word/footer104.xml" ContentType="application/vnd.openxmlformats-officedocument.wordprocessingml.footer+xml"/>
  <Override PartName="/word/header105.xml" ContentType="application/vnd.openxmlformats-officedocument.wordprocessingml.header+xml"/>
  <Override PartName="/word/header106.xml" ContentType="application/vnd.openxmlformats-officedocument.wordprocessingml.header+xml"/>
  <Override PartName="/word/footer105.xml" ContentType="application/vnd.openxmlformats-officedocument.wordprocessingml.footer+xml"/>
  <Override PartName="/word/footer106.xml" ContentType="application/vnd.openxmlformats-officedocument.wordprocessingml.footer+xml"/>
  <Override PartName="/word/header107.xml" ContentType="application/vnd.openxmlformats-officedocument.wordprocessingml.header+xml"/>
  <Override PartName="/word/header108.xml" ContentType="application/vnd.openxmlformats-officedocument.wordprocessingml.header+xml"/>
  <Override PartName="/word/footer107.xml" ContentType="application/vnd.openxmlformats-officedocument.wordprocessingml.foot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header111.xml" ContentType="application/vnd.openxmlformats-officedocument.wordprocessingml.header+xml"/>
  <Override PartName="/word/footer110.xml" ContentType="application/vnd.openxmlformats-officedocument.wordprocessingml.footer+xml"/>
  <Override PartName="/word/footer111.xml" ContentType="application/vnd.openxmlformats-officedocument.wordprocessingml.footer+xml"/>
  <Override PartName="/word/header112.xml" ContentType="application/vnd.openxmlformats-officedocument.wordprocessingml.header+xml"/>
  <Override PartName="/word/header113.xml" ContentType="application/vnd.openxmlformats-officedocument.wordprocessingml.header+xml"/>
  <Override PartName="/word/footer112.xml" ContentType="application/vnd.openxmlformats-officedocument.wordprocessingml.foot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5.xml" ContentType="application/vnd.openxmlformats-officedocument.wordprocessingml.header+xml"/>
  <Override PartName="/word/header116.xml" ContentType="application/vnd.openxmlformats-officedocument.wordprocessingml.header+xml"/>
  <Override PartName="/word/footer115.xml" ContentType="application/vnd.openxmlformats-officedocument.wordprocessingml.footer+xml"/>
  <Override PartName="/word/footer116.xml" ContentType="application/vnd.openxmlformats-officedocument.wordprocessingml.footer+xml"/>
  <Override PartName="/word/header117.xml" ContentType="application/vnd.openxmlformats-officedocument.wordprocessingml.header+xml"/>
  <Override PartName="/word/header118.xml" ContentType="application/vnd.openxmlformats-officedocument.wordprocessingml.header+xml"/>
  <Override PartName="/word/footer117.xml" ContentType="application/vnd.openxmlformats-officedocument.wordprocessingml.footer+xml"/>
  <Override PartName="/word/footer118.xml" ContentType="application/vnd.openxmlformats-officedocument.wordprocessingml.footer+xml"/>
  <Override PartName="/word/header119.xml" ContentType="application/vnd.openxmlformats-officedocument.wordprocessingml.header+xml"/>
  <Override PartName="/word/header120.xml" ContentType="application/vnd.openxmlformats-officedocument.wordprocessingml.header+xml"/>
  <Override PartName="/word/footer119.xml" ContentType="application/vnd.openxmlformats-officedocument.wordprocessingml.footer+xml"/>
  <Override PartName="/word/footer1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F546F8">
      <w:pPr>
        <w:pStyle w:val="Bodytext30"/>
        <w:spacing w:after="0"/>
        <w:sectPr w:rsidR="008E476A">
          <w:headerReference w:type="even" r:id="rId7"/>
          <w:headerReference w:type="default" r:id="rId8"/>
          <w:footerReference w:type="even" r:id="rId9"/>
          <w:footerReference w:type="default" r:id="rId10"/>
          <w:footnotePr>
            <w:numFmt w:val="chicago"/>
          </w:footnotePr>
          <w:pgSz w:w="8400" w:h="11900"/>
          <w:pgMar w:top="3321" w:right="1895" w:bottom="3321" w:left="2018" w:header="2893" w:footer="3" w:gutter="0"/>
          <w:pgNumType w:start="1"/>
          <w:cols w:space="720"/>
          <w:noEndnote/>
          <w:docGrid w:linePitch="360"/>
          <w15:footnoteColumns w:val="1"/>
        </w:sectPr>
      </w:pPr>
      <w:r>
        <w:t>Ph</w:t>
      </w:r>
      <w:r>
        <w:t>ầ</w:t>
      </w:r>
      <w:r>
        <w:t>n hư</w:t>
      </w:r>
      <w:r>
        <w:t>ớ</w:t>
      </w:r>
      <w:r>
        <w:t>ng d</w:t>
      </w:r>
      <w:r>
        <w:t>ẫ</w:t>
      </w:r>
      <w:r>
        <w:t>n</w:t>
      </w:r>
    </w:p>
    <w:p w:rsidR="008E476A" w:rsidRDefault="00F546F8">
      <w:pPr>
        <w:pStyle w:val="Other0"/>
        <w:spacing w:after="0"/>
        <w:ind w:firstLine="0"/>
        <w:jc w:val="center"/>
        <w:rPr>
          <w:sz w:val="26"/>
          <w:szCs w:val="26"/>
        </w:rPr>
        <w:sectPr w:rsidR="008E476A">
          <w:headerReference w:type="even" r:id="rId11"/>
          <w:headerReference w:type="default" r:id="rId12"/>
          <w:footerReference w:type="even" r:id="rId13"/>
          <w:footerReference w:type="default" r:id="rId14"/>
          <w:footnotePr>
            <w:numFmt w:val="chicago"/>
          </w:footnotePr>
          <w:pgSz w:w="8400" w:h="11900"/>
          <w:pgMar w:top="2084" w:right="556" w:bottom="2084" w:left="409" w:header="1656" w:footer="3" w:gutter="0"/>
          <w:pgNumType w:start="70"/>
          <w:cols w:space="720"/>
          <w:noEndnote/>
          <w:docGrid w:linePitch="360"/>
          <w15:footnoteColumns w:val="1"/>
        </w:sectPr>
      </w:pPr>
      <w:r>
        <w:rPr>
          <w:b/>
          <w:bCs/>
          <w:sz w:val="26"/>
          <w:szCs w:val="26"/>
        </w:rPr>
        <w:lastRenderedPageBreak/>
        <w:t>Ghi chú về các chỉ số trong bảng phụ</w:t>
      </w:r>
    </w:p>
    <w:p w:rsidR="008E476A" w:rsidRDefault="00F546F8">
      <w:pPr>
        <w:pStyle w:val="Heading30"/>
        <w:keepNext/>
        <w:keepLines/>
        <w:spacing w:before="440" w:after="240" w:line="240" w:lineRule="auto"/>
      </w:pPr>
      <w:bookmarkStart w:id="0" w:name="bookmark362"/>
      <w:bookmarkStart w:id="1" w:name="bookmark363"/>
      <w:bookmarkStart w:id="2" w:name="bookmark364"/>
      <w:r>
        <w:lastRenderedPageBreak/>
        <w:t xml:space="preserve">Bảng 1. Tiểu phân </w:t>
      </w:r>
      <w:r>
        <w:t>mục chung</w:t>
      </w:r>
      <w:bookmarkEnd w:id="0"/>
      <w:bookmarkEnd w:id="1"/>
      <w:bookmarkEnd w:id="2"/>
    </w:p>
    <w:p w:rsidR="008E476A" w:rsidRDefault="00F546F8">
      <w:pPr>
        <w:pStyle w:val="Heading40"/>
        <w:keepNext/>
        <w:keepLines/>
        <w:spacing w:line="221" w:lineRule="auto"/>
      </w:pPr>
      <w:bookmarkStart w:id="3" w:name="bookmark365"/>
      <w:bookmarkStart w:id="4" w:name="bookmark366"/>
      <w:bookmarkStart w:id="5" w:name="bookmark367"/>
      <w:r>
        <w:t>BI—01 so với BI—02</w:t>
      </w:r>
      <w:bookmarkEnd w:id="3"/>
      <w:bookmarkEnd w:id="4"/>
      <w:bookmarkEnd w:id="5"/>
    </w:p>
    <w:p w:rsidR="008E476A" w:rsidRDefault="00F546F8">
      <w:pPr>
        <w:pStyle w:val="BodyText"/>
        <w:ind w:left="780" w:firstLine="0"/>
        <w:jc w:val="both"/>
        <w:rPr>
          <w:sz w:val="22"/>
          <w:szCs w:val="22"/>
        </w:rPr>
      </w:pPr>
      <w:r>
        <w:rPr>
          <w:sz w:val="22"/>
          <w:szCs w:val="22"/>
        </w:rPr>
        <w:t>Các nguyên lý khoa học so với Chủ đề về con người trong các nghề nghiệp về khoa học và công nghệ</w:t>
      </w:r>
    </w:p>
    <w:p w:rsidR="008E476A" w:rsidRDefault="00F546F8">
      <w:pPr>
        <w:pStyle w:val="BodyText"/>
        <w:ind w:left="780" w:firstLine="0"/>
        <w:jc w:val="both"/>
      </w:pPr>
      <w:r>
        <w:t>Dùng chỉ số phân loại cho công nghệ cộng thêm ký hiệu 01 từ Bảng 1 cho các nguyên lý khoa học về một ngành công nghệ, vd., các ngu</w:t>
      </w:r>
      <w:r>
        <w:t>yên lý toán học của kỹ thuật 620.001. Trong những trường hợp như vậy bảng mục lục của tài liệu thường được sắp xếp theo các khái niệm được tìm thấy trong các tiểu phân mục về công nghệ hay sê theo bảng mục lục được tìm thấy trong các khảo luận thông thường</w:t>
      </w:r>
      <w:r>
        <w:t xml:space="preserve"> về công nghệ. Ngược lại, dùng chỉ số phân loại cho ngành khoa học cộng thêm ký hiệu 02 từ Bảng 1 cho ngành khoa học đó nếu tác phẩm được viết cho các nhà công nghệ và kỹ sư, vd., toán học cho kỹ sư 510.2. Trong những trường hợp như vậy bảng mục lục sẽ đượ</w:t>
      </w:r>
      <w:r>
        <w:t>c sắp xếp theo các khái niệm tim thấy trong các tiểu phân mục về khoa học hay sê theo bảng mục lục được tìm thấy trong các khảo luận thông thường về khoa học. Nếu nghi ngờ giữa khoa học và công nghệ, ưu tiên cho chỉ số về công nghệ.</w:t>
      </w:r>
    </w:p>
    <w:p w:rsidR="008E476A" w:rsidRDefault="00F546F8">
      <w:pPr>
        <w:pStyle w:val="BodyText"/>
        <w:ind w:firstLine="0"/>
        <w:jc w:val="center"/>
        <w:rPr>
          <w:sz w:val="22"/>
          <w:szCs w:val="22"/>
        </w:rPr>
      </w:pPr>
      <w:r>
        <w:rPr>
          <w:sz w:val="22"/>
          <w:szCs w:val="22"/>
        </w:rPr>
        <w:t>Khi không dùng tiểu phâ</w:t>
      </w:r>
      <w:r>
        <w:rPr>
          <w:sz w:val="22"/>
          <w:szCs w:val="22"/>
        </w:rPr>
        <w:t>n mục nào</w:t>
      </w:r>
    </w:p>
    <w:p w:rsidR="008E476A" w:rsidRDefault="00F546F8">
      <w:pPr>
        <w:pStyle w:val="BodyText"/>
        <w:ind w:left="780" w:firstLine="0"/>
        <w:jc w:val="both"/>
      </w:pPr>
      <w:r>
        <w:t>Không dùng BI—01 và BI—02 trong 500 và 600 khi có mối liên hệ trực tiếp giữa một ngành khoa học và một ngành công nghệ tương ứng, vd., không dùng 540.2 cho hoá học dành cho kỹ sư hóa, hay 660.01 cho các nguyên lý hoá học ưong ngành kỹ thuật hóa.</w:t>
      </w:r>
    </w:p>
    <w:p w:rsidR="008E476A" w:rsidRDefault="00F546F8">
      <w:pPr>
        <w:pStyle w:val="Heading40"/>
        <w:keepNext/>
        <w:keepLines/>
        <w:spacing w:line="221" w:lineRule="auto"/>
      </w:pPr>
      <w:bookmarkStart w:id="6" w:name="bookmark368"/>
      <w:bookmarkStart w:id="7" w:name="bookmark369"/>
      <w:bookmarkStart w:id="8" w:name="bookmark370"/>
      <w:r>
        <w:t>Bl—02</w:t>
      </w:r>
      <w:bookmarkEnd w:id="6"/>
      <w:bookmarkEnd w:id="7"/>
      <w:bookmarkEnd w:id="8"/>
    </w:p>
    <w:p w:rsidR="008E476A" w:rsidRDefault="00F546F8">
      <w:pPr>
        <w:pStyle w:val="BodyText"/>
        <w:ind w:firstLine="780"/>
        <w:rPr>
          <w:sz w:val="22"/>
          <w:szCs w:val="22"/>
        </w:rPr>
      </w:pPr>
      <w:r>
        <w:rPr>
          <w:sz w:val="22"/>
          <w:szCs w:val="22"/>
        </w:rPr>
        <w:t>Chủ đề về con người trong các nghề nghiệp cụ thể</w:t>
      </w:r>
    </w:p>
    <w:p w:rsidR="008E476A" w:rsidRDefault="00F546F8">
      <w:pPr>
        <w:pStyle w:val="BodyText"/>
        <w:spacing w:after="0"/>
        <w:ind w:left="780" w:firstLine="0"/>
        <w:jc w:val="both"/>
      </w:pPr>
      <w:r>
        <w:rPr>
          <w:shd w:val="clear" w:color="auto" w:fill="FFFFFF"/>
        </w:rPr>
        <w:t xml:space="preserve">Dùng BI—02 cho tác phẩm nhấn mạnh đến những chỉ dẫn cụ thể cho con người thuộc các nghề nghiệp cụ thể mà độc giả bình thường không thấy là hữu ích, vd., toán học dành cho kỹ sư 510.2. Không dùng BI—02 </w:t>
      </w:r>
      <w:r>
        <w:rPr>
          <w:shd w:val="clear" w:color="auto" w:fill="FFFFFF"/>
        </w:rPr>
        <w:t>cho những tác phẩm đưa ra những ví dụ từ một ngành rộng hay cho một loại người sử dụng chuyên nghiệp, nhưng có hiệu quả bao quát chủ đề cho độc giả bình thường, vd., dùng</w:t>
      </w:r>
    </w:p>
    <w:p w:rsidR="008E476A" w:rsidRDefault="00F546F8" w:rsidP="00F546F8">
      <w:pPr>
        <w:pStyle w:val="BodyText"/>
        <w:numPr>
          <w:ilvl w:val="0"/>
          <w:numId w:val="1"/>
        </w:numPr>
        <w:tabs>
          <w:tab w:val="left" w:pos="1357"/>
        </w:tabs>
        <w:ind w:left="780" w:firstLine="0"/>
        <w:jc w:val="both"/>
      </w:pPr>
      <w:bookmarkStart w:id="9" w:name="bookmark371"/>
      <w:bookmarkEnd w:id="9"/>
      <w:r>
        <w:rPr>
          <w:i/>
          <w:iCs/>
        </w:rPr>
        <w:t>{không phải</w:t>
      </w:r>
      <w:r>
        <w:t xml:space="preserve"> 616.1002) cho một sách giáo khoa về các bệnh tim, phổi dành cho các điều </w:t>
      </w:r>
      <w:r>
        <w:t>dưỡng viên mà cuốn đó cũng hữu ích tương đương cho các bệnh nhân, thân nhân hay nhân viên xã hội.</w:t>
      </w:r>
    </w:p>
    <w:p w:rsidR="008E476A" w:rsidRDefault="00F546F8">
      <w:pPr>
        <w:pStyle w:val="BodyText"/>
        <w:ind w:left="780" w:firstLine="0"/>
        <w:jc w:val="both"/>
      </w:pPr>
      <w:r>
        <w:t>Không dùng BI—02 khi ký hiệu này dư thừa, không cần thiết, có nghĩa là, khi nó trực tiếp chỉ những người chắc chắn sẽ phải nghiên cứu chủ đề, ví dụ kỹ thuật c</w:t>
      </w:r>
      <w:r>
        <w:t xml:space="preserve">ho kỹ sư 620 </w:t>
      </w:r>
      <w:r>
        <w:rPr>
          <w:i/>
          <w:iCs/>
        </w:rPr>
        <w:t>{khôngphải</w:t>
      </w:r>
      <w:r>
        <w:t xml:space="preserve"> 620.002).</w:t>
      </w:r>
    </w:p>
    <w:p w:rsidR="008E476A" w:rsidRDefault="00F546F8">
      <w:pPr>
        <w:pStyle w:val="Heading40"/>
        <w:keepNext/>
        <w:keepLines/>
      </w:pPr>
      <w:bookmarkStart w:id="10" w:name="bookmark372"/>
      <w:bookmarkStart w:id="11" w:name="bookmark373"/>
      <w:bookmarkStart w:id="12" w:name="bookmark374"/>
      <w:r>
        <w:t>Bl—02 so với B3—7, B3—8</w:t>
      </w:r>
      <w:bookmarkEnd w:id="10"/>
      <w:bookmarkEnd w:id="11"/>
      <w:bookmarkEnd w:id="12"/>
    </w:p>
    <w:p w:rsidR="008E476A" w:rsidRDefault="00F546F8">
      <w:pPr>
        <w:pStyle w:val="BodyText"/>
        <w:spacing w:line="221" w:lineRule="auto"/>
        <w:ind w:firstLine="780"/>
        <w:jc w:val="both"/>
        <w:rPr>
          <w:sz w:val="22"/>
          <w:szCs w:val="22"/>
        </w:rPr>
      </w:pPr>
      <w:r>
        <w:rPr>
          <w:sz w:val="22"/>
          <w:szCs w:val="22"/>
        </w:rPr>
        <w:t>Hài hước (Trào phúng), châm biếm, đùa giỡn</w:t>
      </w:r>
    </w:p>
    <w:p w:rsidR="008E476A" w:rsidRDefault="00F546F8">
      <w:pPr>
        <w:pStyle w:val="BodyText"/>
        <w:ind w:left="780"/>
        <w:jc w:val="both"/>
      </w:pPr>
      <w:r>
        <w:t xml:space="preserve">Bất cứ chủ đề nào cũng có thể được xử lý với một phong cách hài hước hay châm </w:t>
      </w:r>
      <w:r>
        <w:lastRenderedPageBreak/>
        <w:t xml:space="preserve">biếm. Dùng chi số phân loại về chủ đề mà không thêm Bỉ—02 cho tác phẩm mà sự </w:t>
      </w:r>
      <w:r>
        <w:t>hài hước bao hàm trong đó hoàn toàn có tính cách ngẫu nhiên đối với sự đề cập nghiêm túc của chủ đề, vd., một câu nói đùa đưa vào một bài diễn văn để giảm bớt trạng thải căng thẳng. Dùng chỉ số phân loại về chủ đề cộng thêm ký hiệu 02 từ Bảng ỉ cho tác phẩ</w:t>
      </w:r>
      <w:r>
        <w:t>m trong đó ý định của tác giả là nghiêm túc, nhưng ở đầy sự hài hước hay châm biếm được dùng để chuyền đi thông điệp của tác giả, vd., châm biếm chính trị dùng để truyền đạt phê bình chính trị thật sự. Dùng chỉ số phân loại trong văn học, thường là B3—8, c</w:t>
      </w:r>
      <w:r>
        <w:t>hỉ cho những tác phẩm trong đó chủ đề hầu như chi tạo cơ hội cho hài hước, mối quan tâm trước tiên của tác giả là để mua vui, vd., một sưu tập những câu chuyện đùa về mèo. Neu nghi ngờ giữa văn học và chủ đề, ưu tiên cho chủ đề. Neu nghi ngờ có phải dùng B</w:t>
      </w:r>
      <w:r>
        <w:t>ỉ—02 hay không, ưu tiên cho chủ đề không thêm tiểu phân mục này.</w:t>
      </w:r>
    </w:p>
    <w:p w:rsidR="008E476A" w:rsidRDefault="00F546F8">
      <w:pPr>
        <w:pStyle w:val="BodyText"/>
        <w:ind w:left="780"/>
        <w:jc w:val="both"/>
      </w:pPr>
      <w:r>
        <w:t>Dùng B3—8 cho chuyện đùa và tác phẩm văn học hài hước mà không thể xác định được thể loại văn học. Dùng B3—7 chi cho những sưu tập hài hước hay châm biếm bằng nhiều thể loại văn học gồm cả vă</w:t>
      </w:r>
      <w:r>
        <w:t>n vần và văn xuôi, (xếp tác phẩm bằng một thể loại văn học riêng, vd., kịch hay tiểu thuyết, theo thê loại văn học đó; xếp tác phẩm bằng nhiều thể loại văn xuôi theo văn xuôi).</w:t>
      </w:r>
    </w:p>
    <w:p w:rsidR="008E476A" w:rsidRDefault="00F546F8">
      <w:pPr>
        <w:pStyle w:val="Heading40"/>
        <w:keepNext/>
        <w:keepLines/>
      </w:pPr>
      <w:bookmarkStart w:id="13" w:name="bookmark375"/>
      <w:bookmarkStart w:id="14" w:name="bookmark376"/>
      <w:bookmarkStart w:id="15" w:name="bookmark377"/>
      <w:r>
        <w:t>Bl—025 SO với B1—029</w:t>
      </w:r>
      <w:bookmarkEnd w:id="13"/>
      <w:bookmarkEnd w:id="14"/>
      <w:bookmarkEnd w:id="15"/>
    </w:p>
    <w:p w:rsidR="008E476A" w:rsidRDefault="00F546F8">
      <w:pPr>
        <w:pStyle w:val="BodyText"/>
        <w:spacing w:line="221" w:lineRule="auto"/>
        <w:ind w:firstLine="780"/>
        <w:jc w:val="both"/>
        <w:rPr>
          <w:sz w:val="22"/>
          <w:szCs w:val="22"/>
        </w:rPr>
      </w:pPr>
      <w:r>
        <w:rPr>
          <w:sz w:val="22"/>
          <w:szCs w:val="22"/>
        </w:rPr>
        <w:t>Danh bạ các doanh nghiệp và sản phẩm</w:t>
      </w:r>
    </w:p>
    <w:p w:rsidR="008E476A" w:rsidRDefault="00F546F8">
      <w:pPr>
        <w:pStyle w:val="BodyText"/>
        <w:ind w:left="780"/>
        <w:jc w:val="both"/>
      </w:pPr>
      <w:r>
        <w:t>Dùng Bỉ—025 cho các d</w:t>
      </w:r>
      <w:r>
        <w:t>anh bạ mô tả các doanh nghiệp theo cách phục vụ những người điều hành công việc kinh doanh; những người đầu tư hay cho doanh nghiệp vay tiền, hay là những người muốn bán ý tưởng, sản phẩm hay dịch vụ cho doanh nghiệp. Những danh bạ này đặc biệt nhấn mạnh đ</w:t>
      </w:r>
      <w:r>
        <w:t>ến tổ chức, viên chức, và thông tin về tài chính. Dùng BI—029 cho các danh bạ và mục lục (catalô) được thiết kế để giúp khách hàng có được hay đánh giá được những sản phẩm và dịch vụ. Nếu nghi ngờ, ưu tiên BI—025.</w:t>
      </w:r>
    </w:p>
    <w:p w:rsidR="008E476A" w:rsidRDefault="00F546F8">
      <w:pPr>
        <w:pStyle w:val="BodyText"/>
        <w:spacing w:line="221" w:lineRule="auto"/>
        <w:ind w:left="1780" w:firstLine="0"/>
        <w:jc w:val="both"/>
        <w:rPr>
          <w:sz w:val="22"/>
          <w:szCs w:val="22"/>
        </w:rPr>
      </w:pPr>
      <w:r>
        <w:rPr>
          <w:sz w:val="22"/>
          <w:szCs w:val="22"/>
        </w:rPr>
        <w:t>Danh bạ thương mại và các doanh nghiệp liê</w:t>
      </w:r>
      <w:r>
        <w:rPr>
          <w:sz w:val="22"/>
          <w:szCs w:val="22"/>
        </w:rPr>
        <w:t>n quan</w:t>
      </w:r>
    </w:p>
    <w:p w:rsidR="008E476A" w:rsidRDefault="00F546F8">
      <w:pPr>
        <w:pStyle w:val="BodyText"/>
        <w:ind w:left="780"/>
        <w:jc w:val="both"/>
      </w:pPr>
      <w:r>
        <w:t xml:space="preserve">Sự chỉ dẫn trong đoạn này áp dụng cho các danh bạ tập trung vào các doanh nghiệp và cung cấp thông tin có ý nghĩa về tổ chức của doanh nghiệp và đôi khi cả về các viên chức, tài chính và dây chuyền hoạt động. Dùng BI—025 với các chỉ số phân loại từ </w:t>
      </w:r>
      <w:r>
        <w:t>001-999 cho các danh bạ về người và các tổ chức mà không tập trung vào doanh nghiệp, hay đơn giản chỉ cung cấp tên, địa chỉ của họ, và người để liên hệ.</w:t>
      </w:r>
    </w:p>
    <w:p w:rsidR="008E476A" w:rsidRDefault="00F546F8">
      <w:pPr>
        <w:pStyle w:val="BodyText"/>
        <w:ind w:firstLine="0"/>
        <w:jc w:val="center"/>
      </w:pPr>
      <w:r>
        <w:rPr>
          <w:i/>
          <w:iCs/>
        </w:rPr>
        <w:t>Giới hạn cho các ngành cụ thể</w:t>
      </w:r>
    </w:p>
    <w:p w:rsidR="008E476A" w:rsidRDefault="00F546F8">
      <w:pPr>
        <w:pStyle w:val="BodyText"/>
        <w:ind w:left="640" w:firstLine="0"/>
        <w:jc w:val="both"/>
      </w:pPr>
      <w:r>
        <w:t>Dùng BI—025 cho các danh bạ về doanh nghiệp trong các ngành cụ thể mà nhấ</w:t>
      </w:r>
      <w:r>
        <w:t>n mạnh đến tố chức, viên chức và thông tin về tài chính, với những chỉ số phân loại sau đây: 332.1-.6 cho các thể chế tài chính; 333.33 cho kinh doanh bất động sản; 334 cho các doanh nghiệp họp tác; 368 cho doanh nghiệp bảo hiểm; và 380 cho các doanh nghiệ</w:t>
      </w:r>
      <w:r>
        <w:t xml:space="preserve">p tham gia vào thương mại, truyền thông, và vận tải. Dùng BI—25 với những chi số này cho các danh mục công ty, ngay cả khi có những thông tin tổng quát có ý nghĩa về những công ty đó. Dùng 338.7 và 338.8 mà không thêm BI—025 cho danh bạ doanh nghiệp thuộc </w:t>
      </w:r>
      <w:r>
        <w:t>các ngành cụ thể khác.</w:t>
      </w:r>
    </w:p>
    <w:p w:rsidR="008E476A" w:rsidRDefault="00F546F8">
      <w:pPr>
        <w:pStyle w:val="BodyText"/>
        <w:ind w:firstLine="0"/>
        <w:jc w:val="center"/>
      </w:pPr>
      <w:r>
        <w:rPr>
          <w:i/>
          <w:iCs/>
        </w:rPr>
        <w:lastRenderedPageBreak/>
        <w:t>Không giới hạn cho các ngành cụ thể</w:t>
      </w:r>
    </w:p>
    <w:p w:rsidR="008E476A" w:rsidRDefault="00F546F8">
      <w:pPr>
        <w:pStyle w:val="BodyText"/>
        <w:ind w:left="640" w:firstLine="0"/>
        <w:jc w:val="both"/>
      </w:pPr>
      <w:r>
        <w:t>Dùng BI—025 với 338.7 và 338.8 cho danh bạ về các doanh nghiệp mà không giới hạn cho một ngành cụ thể, vd., danh bạ về tất cả doanh nghiệp ở Pháp 338.7025.</w:t>
      </w:r>
    </w:p>
    <w:p w:rsidR="008E476A" w:rsidRDefault="00F546F8">
      <w:pPr>
        <w:pStyle w:val="BodyText"/>
        <w:ind w:left="640" w:firstLine="0"/>
        <w:jc w:val="both"/>
      </w:pPr>
      <w:r>
        <w:t>Dùng 338.7 mà không thêm BI—025 cho các danh bạ được giới hạn rõ ràng cho công ty cổ phần. Neu giới hạn không được nói rõ, ưu tiên 338.7025.</w:t>
      </w:r>
    </w:p>
    <w:p w:rsidR="008E476A" w:rsidRDefault="00F546F8">
      <w:pPr>
        <w:pStyle w:val="BodyText"/>
        <w:ind w:left="640" w:firstLine="0"/>
        <w:jc w:val="both"/>
      </w:pPr>
      <w:r>
        <w:t>Dùng 338.7 mà không thêm BI—025 cho danh bạ về các nhà chế tạo mà cung cấp thông tin về tổ chức và tài chính.</w:t>
      </w:r>
    </w:p>
    <w:p w:rsidR="008E476A" w:rsidRDefault="00F546F8">
      <w:pPr>
        <w:pStyle w:val="BodyText"/>
        <w:ind w:left="640" w:firstLine="0"/>
        <w:jc w:val="both"/>
      </w:pPr>
      <w:r>
        <w:t xml:space="preserve">Dùng </w:t>
      </w:r>
      <w:r>
        <w:t>BI—025 với các chi số trong 381-382 cho các danh bạ thương gia. Dùng 381.025 và 382.025 cho các phòng thương mại và các ban quản trị thương mại ngay cả khi các thành viên bao gồm cả một sự pha tạp rộng lớn của nhiều doanh nghiệp trong một khu vực.</w:t>
      </w:r>
    </w:p>
    <w:p w:rsidR="008E476A" w:rsidRDefault="00F546F8">
      <w:pPr>
        <w:pStyle w:val="BodyText"/>
        <w:ind w:left="640" w:firstLine="0"/>
        <w:jc w:val="both"/>
      </w:pPr>
      <w:r>
        <w:t>Dùng BI—</w:t>
      </w:r>
      <w:r>
        <w:t>025 với các chỉ số trong 914-919 cho các danh bạ điện thoại, thành phố, và fax, và cho các trang trắng thương mại (danh bạ điện thoại phần lớn giới hạn cho doanh nghiệp) và những trang vàng được phát hành với các danh bạ tổng quát về cá nhân và tổ chức tro</w:t>
      </w:r>
      <w:r>
        <w:t>ng một khu vực. Tuy nhiên, dùng 338.7025 cho các trang trắng thương mại và các danh bạ fax tổng hợp về các doanh nghiệp mà không được xuất bản kết hợp với một danh bạ về tất cả cá nhân và tổ chức, và 338 mà không thêm BI—025 cho các trang vàng mà không đượ</w:t>
      </w:r>
      <w:r>
        <w:t>c xuất bản kết hợp với một danh bạ về tất cả cá nhân và tổ chức.</w:t>
      </w:r>
    </w:p>
    <w:p w:rsidR="008E476A" w:rsidRDefault="00F546F8">
      <w:pPr>
        <w:pStyle w:val="BodyText"/>
        <w:spacing w:line="221" w:lineRule="auto"/>
        <w:ind w:firstLine="0"/>
        <w:jc w:val="center"/>
        <w:rPr>
          <w:sz w:val="22"/>
          <w:szCs w:val="22"/>
        </w:rPr>
      </w:pPr>
      <w:r>
        <w:rPr>
          <w:sz w:val="22"/>
          <w:szCs w:val="22"/>
        </w:rPr>
        <w:t>Danh bạ và mục lục (catalô) sản phẩm và dịch vụ</w:t>
      </w:r>
    </w:p>
    <w:p w:rsidR="008E476A" w:rsidRDefault="00F546F8">
      <w:pPr>
        <w:pStyle w:val="BodyText"/>
        <w:ind w:left="640" w:firstLine="0"/>
        <w:jc w:val="both"/>
      </w:pPr>
      <w:r>
        <w:t>Danh bạ sản phẩm và dịch vụ có thể xuất hiện bằng nhiều tên khác nhau, bao gồm mục lục (catalô) thương mại và những trang vàng. Những trang vàn</w:t>
      </w:r>
      <w:r>
        <w:t>g thường không giới hạn cho những công nghiệp cụ thể. Những chỉ dẫn trong đoạn này cũng áp dụng cho sách hướng dẫn người mua hàng và báo cáo của người tiêu dùng.</w:t>
      </w:r>
    </w:p>
    <w:p w:rsidR="008E476A" w:rsidRDefault="00F546F8">
      <w:pPr>
        <w:pStyle w:val="BodyText"/>
        <w:ind w:firstLine="0"/>
        <w:jc w:val="center"/>
      </w:pPr>
      <w:r>
        <w:rPr>
          <w:i/>
          <w:iCs/>
        </w:rPr>
        <w:t>Giới hạn cho cắc ngành cụ thế</w:t>
      </w:r>
    </w:p>
    <w:p w:rsidR="008E476A" w:rsidRDefault="00F546F8">
      <w:pPr>
        <w:pStyle w:val="BodyText"/>
        <w:ind w:left="780" w:firstLine="0"/>
        <w:jc w:val="both"/>
      </w:pPr>
      <w:r>
        <w:t>Dùng BI—029 với các chi số từ 001-999 (không phải là 332.1-.6, 3</w:t>
      </w:r>
      <w:r>
        <w:t>33.33, 334, 338.4, 368 và 380) cho các danh bạ về các sản phẩm và dịch vụ trong các ngành cụ thể, vd., các hoá phẩm của Hoa Kỳ 660.029, thực phẩm và đồ uống ở Châu Âu 664.0029, quần áo 687.029. Trong mọi trường họp, dùng chỉ số thể hiện việc tạo ra các sản</w:t>
      </w:r>
      <w:r>
        <w:t xml:space="preserve"> phấm hay sản sinh ra các dịch vụ, trừ khi những sản phẩm hay dịch vụ này được ba hay hơn ba ngành sản xuất để phục vụ cho một ngành tiêu dùng đơn nhất. Trong những trường hợp như vậy, dùng chỉ số phân loại cho ngành tiêu dùng, vd., một danh bạ về các nhà </w:t>
      </w:r>
      <w:r>
        <w:t>xuất bản, nhà đóng sách, và nhà chế tạo đồ gỗ để phục vụ cho thư viện 020.29.</w:t>
      </w:r>
    </w:p>
    <w:p w:rsidR="008E476A" w:rsidRDefault="00F546F8">
      <w:pPr>
        <w:pStyle w:val="BodyText"/>
        <w:ind w:firstLine="0"/>
        <w:jc w:val="center"/>
      </w:pPr>
      <w:r>
        <w:rPr>
          <w:i/>
          <w:iCs/>
        </w:rPr>
        <w:t>Không giới hạn cho cắc ngành cụ thể</w:t>
      </w:r>
    </w:p>
    <w:p w:rsidR="008E476A" w:rsidRDefault="00F546F8">
      <w:pPr>
        <w:pStyle w:val="BodyText"/>
        <w:ind w:left="780" w:firstLine="0"/>
        <w:jc w:val="both"/>
      </w:pPr>
      <w:r>
        <w:t>Dùng 338.4029 cho các danh bạ về nhiều mặt hàng sản phẩm nhấn mạnh đen các sản phẩm của các ngành thứ cấp (chế tác) hay các dịch vụ và sản phẩ</w:t>
      </w:r>
      <w:r>
        <w:t>m của các ngành thứ cấp (chế tác). Dùng 338 mà không thêm BI—029 cho các danh bạ về nhiều mặt hàng bao gồm mọi thứ từ nông sản và khoáng sản đến các sản phẩm của các ngành thứ cấp (chế tác). Neu nghi ngờ, ưu tiên 338.4029.</w:t>
      </w:r>
    </w:p>
    <w:p w:rsidR="008E476A" w:rsidRDefault="00F546F8">
      <w:pPr>
        <w:pStyle w:val="BodyText"/>
        <w:ind w:left="780" w:firstLine="0"/>
        <w:jc w:val="both"/>
      </w:pPr>
      <w:r>
        <w:lastRenderedPageBreak/>
        <w:t xml:space="preserve">Dùng 338.4029 </w:t>
      </w:r>
      <w:r>
        <w:rPr>
          <w:i/>
          <w:iCs/>
        </w:rPr>
        <w:t>{không</w:t>
      </w:r>
      <w:r>
        <w:t xml:space="preserve">pAải 670.29) </w:t>
      </w:r>
      <w:r>
        <w:t>cho danh bạ các sản phẩm chế tác, vì vậy thật là hữu ích nếu chúng ta xếp những danh bạ đó với những danh bạ tổng hợp hay nhiều mặt hàng.</w:t>
      </w:r>
    </w:p>
    <w:p w:rsidR="008E476A" w:rsidRDefault="00F546F8">
      <w:pPr>
        <w:pStyle w:val="BodyText"/>
        <w:ind w:left="780" w:firstLine="0"/>
        <w:jc w:val="both"/>
      </w:pPr>
      <w:r>
        <w:t>Dùng 338.4 mà không thêm BI—029 cho những danh bạ tổng hợp về dịch vụ.</w:t>
      </w:r>
    </w:p>
    <w:p w:rsidR="008E476A" w:rsidRDefault="00F546F8">
      <w:pPr>
        <w:pStyle w:val="BodyText"/>
        <w:spacing w:line="221" w:lineRule="auto"/>
        <w:ind w:firstLine="0"/>
        <w:rPr>
          <w:sz w:val="22"/>
          <w:szCs w:val="22"/>
        </w:rPr>
      </w:pPr>
      <w:r>
        <w:rPr>
          <w:sz w:val="22"/>
          <w:szCs w:val="22"/>
        </w:rPr>
        <w:t>B1—0285</w:t>
      </w:r>
    </w:p>
    <w:p w:rsidR="008E476A" w:rsidRDefault="00F546F8">
      <w:pPr>
        <w:pStyle w:val="BodyText"/>
        <w:spacing w:line="221" w:lineRule="auto"/>
        <w:ind w:firstLine="780"/>
        <w:rPr>
          <w:sz w:val="22"/>
          <w:szCs w:val="22"/>
        </w:rPr>
      </w:pPr>
      <w:r>
        <w:rPr>
          <w:sz w:val="22"/>
          <w:szCs w:val="22"/>
        </w:rPr>
        <w:t xml:space="preserve">Nguồn tin (tài nguyên) và chương trình </w:t>
      </w:r>
      <w:r>
        <w:rPr>
          <w:sz w:val="22"/>
          <w:szCs w:val="22"/>
        </w:rPr>
        <w:t>điện tử</w:t>
      </w:r>
    </w:p>
    <w:p w:rsidR="008E476A" w:rsidRDefault="00F546F8">
      <w:pPr>
        <w:pStyle w:val="BodyText"/>
        <w:ind w:left="780" w:firstLine="0"/>
        <w:jc w:val="both"/>
      </w:pPr>
      <w:r>
        <w:t>Dùng BI—0285 cho chính chương trình và cho tác phẩm về chương trình không phân biệt dạng tài liệu (ví dụ các chương trinh dưới dạng điện tử, các danh mục chương trình in đóng vào sách). Không dùng BI—0285 để chỉ rang một tác phẩm là ở dạng điện tử,</w:t>
      </w:r>
      <w:r>
        <w:t xml:space="preserve"> ví dụ dùng 310 </w:t>
      </w:r>
      <w:r>
        <w:rPr>
          <w:i/>
          <w:iCs/>
        </w:rPr>
        <w:t>{khôngphaihiQ.HS)</w:t>
      </w:r>
      <w:r>
        <w:t xml:space="preserve"> cho các dữ liệu điện tử về điều tra dân số.</w:t>
      </w:r>
    </w:p>
    <w:p w:rsidR="008E476A" w:rsidRDefault="00F546F8">
      <w:pPr>
        <w:pStyle w:val="BodyText"/>
        <w:ind w:left="780" w:firstLine="0"/>
        <w:jc w:val="both"/>
      </w:pPr>
      <w:r>
        <w:t xml:space="preserve">Không dùng BI—0285 cho những tài liệu gồm cả chương trình và tệp dữ liệu, trừ khi các tệp dữ liệu rõ ràng là ít quan trọng, vd., các tệp nhỏ chỉ có ý muốn giúp người bắt đầu học </w:t>
      </w:r>
      <w:r>
        <w:t>sử dụng chương trình.</w:t>
      </w:r>
    </w:p>
    <w:p w:rsidR="008E476A" w:rsidRDefault="00F546F8">
      <w:pPr>
        <w:pStyle w:val="BodyText"/>
        <w:ind w:left="780" w:firstLine="0"/>
        <w:jc w:val="both"/>
      </w:pPr>
      <w:r>
        <w:t>Nếu nghi ngờ, không dùng BI—0285.</w:t>
      </w:r>
    </w:p>
    <w:p w:rsidR="008E476A" w:rsidRDefault="00F546F8">
      <w:pPr>
        <w:pStyle w:val="BodyText"/>
        <w:spacing w:line="221" w:lineRule="auto"/>
        <w:ind w:firstLine="0"/>
        <w:rPr>
          <w:sz w:val="22"/>
          <w:szCs w:val="22"/>
        </w:rPr>
      </w:pPr>
      <w:r>
        <w:rPr>
          <w:sz w:val="22"/>
          <w:szCs w:val="22"/>
        </w:rPr>
        <w:t>B1—068 so với 353-354</w:t>
      </w:r>
    </w:p>
    <w:p w:rsidR="008E476A" w:rsidRDefault="00F546F8">
      <w:pPr>
        <w:pStyle w:val="BodyText"/>
        <w:spacing w:line="221" w:lineRule="auto"/>
        <w:ind w:firstLine="780"/>
        <w:rPr>
          <w:sz w:val="22"/>
          <w:szCs w:val="22"/>
        </w:rPr>
      </w:pPr>
      <w:r>
        <w:rPr>
          <w:sz w:val="22"/>
          <w:szCs w:val="22"/>
        </w:rPr>
        <w:t>Hành chính công và quản lý nhà nước trong những lĩnh vực cụ thể</w:t>
      </w:r>
    </w:p>
    <w:p w:rsidR="008E476A" w:rsidRDefault="00F546F8">
      <w:pPr>
        <w:pStyle w:val="BodyText"/>
        <w:ind w:left="780" w:firstLine="0"/>
        <w:jc w:val="both"/>
        <w:sectPr w:rsidR="008E476A">
          <w:headerReference w:type="even" r:id="rId15"/>
          <w:headerReference w:type="default" r:id="rId16"/>
          <w:footerReference w:type="even" r:id="rId17"/>
          <w:footerReference w:type="default" r:id="rId18"/>
          <w:footnotePr>
            <w:numFmt w:val="chicago"/>
          </w:footnotePr>
          <w:pgSz w:w="8400" w:h="11900"/>
          <w:pgMar w:top="820" w:right="412" w:bottom="726" w:left="538" w:header="0" w:footer="3" w:gutter="0"/>
          <w:pgNumType w:start="5"/>
          <w:cols w:space="720"/>
          <w:noEndnote/>
          <w:docGrid w:linePitch="360"/>
          <w15:footnoteColumns w:val="1"/>
        </w:sectPr>
      </w:pPr>
      <w:r>
        <w:t>Dùng các chỉ số phân loại ngoài các số 350-354 cộng thêm ký hiệu 068 từ Bảng 1 cho việc quản lý hay quàn trị các tố chức, công hay tư, trực tiế</w:t>
      </w:r>
      <w:r>
        <w:t xml:space="preserve">p làm công việc trong phạm vi của mình. Dùng các chỉ số trong 353-354 cho các cơ quan điều chỉnh, kiểm soát và hỗ trợ các tổ chức cung cấp các dịch vụ thực sự. Chẳng hạn, </w:t>
      </w:r>
    </w:p>
    <w:p w:rsidR="008E476A" w:rsidRDefault="00F546F8">
      <w:pPr>
        <w:pStyle w:val="BodyText"/>
        <w:ind w:left="780" w:firstLine="0"/>
        <w:jc w:val="both"/>
      </w:pPr>
      <w:r>
        <w:lastRenderedPageBreak/>
        <w:t xml:space="preserve">dùng 363.2068 </w:t>
      </w:r>
      <w:r>
        <w:rPr>
          <w:i/>
          <w:iCs/>
        </w:rPr>
        <w:t>{khôngphải</w:t>
      </w:r>
      <w:r>
        <w:t xml:space="preserve">353.3) cho việc quản lý sở cảnh sát thành phố; dùng 385.068 </w:t>
      </w:r>
      <w:r>
        <w:rPr>
          <w:i/>
          <w:iCs/>
        </w:rPr>
        <w:t>{khôngphải</w:t>
      </w:r>
      <w:r>
        <w:t>354.76) cho việc quản lý một hệ thống đường sắt quốc hữu hóa.</w:t>
      </w:r>
    </w:p>
    <w:p w:rsidR="008E476A" w:rsidRDefault="00F546F8">
      <w:pPr>
        <w:pStyle w:val="BodyText"/>
        <w:ind w:left="780" w:firstLine="0"/>
        <w:jc w:val="both"/>
      </w:pPr>
      <w:r>
        <w:t xml:space="preserve">Một lĩnh vực nhất định có thể có cả hai khía cạnh hành chính công và quản lý nhà nước. Chẳng hạn, dùng 385.068 cho việc quản lý ngành đường sắt, nhung dùng 354.76 cho việc quản lý các </w:t>
      </w:r>
      <w:r>
        <w:t>cơ quan điều hoà đường sắt; dùng 025.1 cho việc quản lý các thư viện công cộng, nhung dùng 353.7 cho việc quản lý các cơ quan hỗ trợ thư viện công cộng.</w:t>
      </w:r>
    </w:p>
    <w:p w:rsidR="008E476A" w:rsidRDefault="00F546F8">
      <w:pPr>
        <w:pStyle w:val="BodyText"/>
        <w:spacing w:line="221" w:lineRule="auto"/>
        <w:ind w:firstLine="0"/>
        <w:jc w:val="center"/>
        <w:rPr>
          <w:sz w:val="22"/>
          <w:szCs w:val="22"/>
        </w:rPr>
      </w:pPr>
      <w:r>
        <w:rPr>
          <w:sz w:val="22"/>
          <w:szCs w:val="22"/>
        </w:rPr>
        <w:t>Ngoại lệ</w:t>
      </w:r>
    </w:p>
    <w:p w:rsidR="008E476A" w:rsidRDefault="00F546F8">
      <w:pPr>
        <w:pStyle w:val="BodyText"/>
        <w:ind w:left="780" w:firstLine="0"/>
        <w:jc w:val="both"/>
      </w:pPr>
      <w:r>
        <w:t>Dùng 353 354 cho việc quản lý các hoạt động cụ thể của nhà nước (như là cho phép, đánh thuế và</w:t>
      </w:r>
      <w:r>
        <w:t xml:space="preserve"> thu thập các thông tin về điều tra dân số, nghĩa là các hoạt động được tìm thấy trong 352 mà không tìm thấy trong 658) khi áp dụng cho những lĩnh vực cụ thể về hành chính công.</w:t>
      </w:r>
    </w:p>
    <w:p w:rsidR="008E476A" w:rsidRDefault="00F546F8">
      <w:pPr>
        <w:pStyle w:val="BodyText"/>
        <w:ind w:left="780" w:firstLine="0"/>
        <w:jc w:val="both"/>
      </w:pPr>
      <w:r>
        <w:t xml:space="preserve">Hoạt động đối ngoại nằm ở trong một số ít hoạt động chính mà việc quản lý một </w:t>
      </w:r>
      <w:r>
        <w:t xml:space="preserve">tác vụ thực sự được xếp vào 353-354. Dùng 353.1 </w:t>
      </w:r>
      <w:r>
        <w:rPr>
          <w:i/>
          <w:iCs/>
        </w:rPr>
        <w:t>{khôngphải</w:t>
      </w:r>
      <w:r>
        <w:t xml:space="preserve">327.068 hay các chỉ số trong 327.3-9, cộng thêm ký hiệu 068 từ Bảng 1) cho việc quản lý các hoạt động đối ngoại. Tương tự, dùng 353.1 </w:t>
      </w:r>
      <w:r>
        <w:rPr>
          <w:i/>
          <w:iCs/>
        </w:rPr>
        <w:t>{khôngphải</w:t>
      </w:r>
      <w:r>
        <w:t>327.12068 hay các chỉ số trong 327.123-. 129 cộng thêm</w:t>
      </w:r>
      <w:r>
        <w:t xml:space="preserve"> ký hiệu 068 từ Bảng 1) cho việc quản lý tình báo ở nước ngoài.</w:t>
      </w:r>
    </w:p>
    <w:p w:rsidR="008E476A" w:rsidRDefault="00F546F8">
      <w:pPr>
        <w:pStyle w:val="BodyText"/>
        <w:ind w:left="780" w:firstLine="0"/>
        <w:jc w:val="both"/>
      </w:pPr>
      <w:r>
        <w:t>Neu nghi ngờ, ưu tiên chỉ số ở ngoài lĩnh vực hành chính công.</w:t>
      </w:r>
    </w:p>
    <w:p w:rsidR="008E476A" w:rsidRDefault="00F546F8">
      <w:pPr>
        <w:pStyle w:val="Heading40"/>
        <w:keepNext/>
        <w:keepLines/>
      </w:pPr>
      <w:bookmarkStart w:id="16" w:name="bookmark378"/>
      <w:bookmarkStart w:id="17" w:name="bookmark379"/>
      <w:bookmarkStart w:id="18" w:name="bookmark380"/>
      <w:r>
        <w:t>Bl—08 và306.2-.6</w:t>
      </w:r>
      <w:bookmarkEnd w:id="16"/>
      <w:bookmarkEnd w:id="17"/>
      <w:bookmarkEnd w:id="18"/>
    </w:p>
    <w:p w:rsidR="008E476A" w:rsidRDefault="00F546F8">
      <w:pPr>
        <w:pStyle w:val="BodyText"/>
        <w:spacing w:line="221" w:lineRule="auto"/>
        <w:ind w:firstLine="780"/>
        <w:rPr>
          <w:sz w:val="22"/>
          <w:szCs w:val="22"/>
        </w:rPr>
      </w:pPr>
      <w:r>
        <w:rPr>
          <w:sz w:val="22"/>
          <w:szCs w:val="22"/>
        </w:rPr>
        <w:t>Các thể chế văn hoá và các nhóm xã hội</w:t>
      </w:r>
    </w:p>
    <w:p w:rsidR="008E476A" w:rsidRDefault="00F546F8">
      <w:pPr>
        <w:pStyle w:val="BodyText"/>
        <w:ind w:left="780" w:firstLine="0"/>
        <w:jc w:val="both"/>
      </w:pPr>
      <w:r>
        <w:t xml:space="preserve">Dùng chỉ số liên ngành cho một đề tài liên hệ với một thể chế văn hoá cộng thêm ký hiệu 08 từ Bảng 1 cho tác phẩm về các nhóm xã hội, có liên quan đến một thể chế văn hóa, vd., chủ nghĩa phân biệt chủng tộc trong thể thao 796.089 </w:t>
      </w:r>
      <w:r>
        <w:rPr>
          <w:i/>
          <w:iCs/>
        </w:rPr>
        <w:t>{khôngphải</w:t>
      </w:r>
      <w:r>
        <w:t xml:space="preserve"> 306.4), phụ nữ </w:t>
      </w:r>
      <w:r>
        <w:t xml:space="preserve">trong khoa học 500.82 </w:t>
      </w:r>
      <w:r>
        <w:rPr>
          <w:i/>
          <w:iCs/>
        </w:rPr>
        <w:t>{khôngphải</w:t>
      </w:r>
      <w:r>
        <w:t xml:space="preserve"> 306.4), sự phân biệt đối xử của cảnh sát đối với các nhóm dân tộc thiểu số 363.208 </w:t>
      </w:r>
      <w:r>
        <w:rPr>
          <w:i/>
          <w:iCs/>
        </w:rPr>
        <w:t xml:space="preserve">{khôngphải </w:t>
      </w:r>
      <w:r>
        <w:t>306.2). Nếu chi số liên ngành cho thể chế văn hoá rơi vào các chỉ số 306.2-.6, dùng chỉ số đó cho thể chế văn hoá hay đề tài liên</w:t>
      </w:r>
      <w:r>
        <w:t xml:space="preserve"> quan mà không thêm ký hiệu 08 từ Bảng 1, vd., sự phân biệt đối với phụ nữ về hưu 306.3.</w:t>
      </w:r>
    </w:p>
    <w:p w:rsidR="008E476A" w:rsidRDefault="00F546F8">
      <w:pPr>
        <w:pStyle w:val="Heading40"/>
        <w:keepNext/>
        <w:keepLines/>
      </w:pPr>
      <w:bookmarkStart w:id="19" w:name="bookmark381"/>
      <w:bookmarkStart w:id="20" w:name="bookmark382"/>
      <w:bookmarkStart w:id="21" w:name="bookmark383"/>
      <w:r>
        <w:t>B1—081 và B1—082</w:t>
      </w:r>
      <w:bookmarkEnd w:id="19"/>
      <w:bookmarkEnd w:id="20"/>
      <w:bookmarkEnd w:id="21"/>
    </w:p>
    <w:p w:rsidR="008E476A" w:rsidRDefault="00F546F8">
      <w:pPr>
        <w:pStyle w:val="BodyText"/>
        <w:spacing w:line="221" w:lineRule="auto"/>
        <w:ind w:firstLine="780"/>
        <w:rPr>
          <w:sz w:val="22"/>
          <w:szCs w:val="22"/>
        </w:rPr>
      </w:pPr>
      <w:r>
        <w:rPr>
          <w:sz w:val="22"/>
          <w:szCs w:val="22"/>
        </w:rPr>
        <w:t>Nam giới và phụ nữ</w:t>
      </w:r>
    </w:p>
    <w:p w:rsidR="008E476A" w:rsidRDefault="00F546F8">
      <w:pPr>
        <w:pStyle w:val="BodyText"/>
        <w:ind w:left="780" w:firstLine="0"/>
        <w:jc w:val="both"/>
      </w:pPr>
      <w:r>
        <w:t>Dùng tiểu phân mục về nam giới và phụ nữ chi khi tác phẩm rõ ràng nhấn mạnh đến giới tính của những người được nghiên cứu. Chẳng hạ</w:t>
      </w:r>
      <w:r>
        <w:t xml:space="preserve">n, không dùng 363.37081 cho những người như là một nhóm có liên quan đến cứu hoả Trừ khi tác phẩm nói rõ lính cứu hoả </w:t>
      </w:r>
      <w:r>
        <w:rPr>
          <w:i/>
          <w:iCs/>
        </w:rPr>
        <w:t>nam</w:t>
      </w:r>
      <w:r>
        <w:t xml:space="preserve"> so chiếu với lính cứu hoả </w:t>
      </w:r>
      <w:r>
        <w:rPr>
          <w:i/>
          <w:iCs/>
        </w:rPr>
        <w:t>nữ.</w:t>
      </w:r>
    </w:p>
    <w:p w:rsidR="008E476A" w:rsidRDefault="00F546F8">
      <w:pPr>
        <w:pStyle w:val="Heading40"/>
        <w:keepNext/>
        <w:keepLines/>
        <w:spacing w:line="221" w:lineRule="auto"/>
      </w:pPr>
      <w:bookmarkStart w:id="22" w:name="bookmark384"/>
      <w:bookmarkStart w:id="23" w:name="bookmark385"/>
      <w:bookmarkStart w:id="24" w:name="bookmark386"/>
      <w:r>
        <w:t>Bl—09</w:t>
      </w:r>
      <w:bookmarkEnd w:id="22"/>
      <w:bookmarkEnd w:id="23"/>
      <w:bookmarkEnd w:id="24"/>
    </w:p>
    <w:p w:rsidR="008E476A" w:rsidRDefault="00F546F8">
      <w:pPr>
        <w:pStyle w:val="BodyText"/>
        <w:ind w:firstLine="780"/>
        <w:rPr>
          <w:sz w:val="22"/>
          <w:szCs w:val="22"/>
        </w:rPr>
      </w:pPr>
      <w:r>
        <w:rPr>
          <w:sz w:val="22"/>
          <w:szCs w:val="22"/>
        </w:rPr>
        <w:t>Nghiên cứu khía cạnh lịch sử và địa lý của các chủ đề và các ngành</w:t>
      </w:r>
    </w:p>
    <w:p w:rsidR="008E476A" w:rsidRDefault="00F546F8">
      <w:pPr>
        <w:pStyle w:val="BodyText"/>
        <w:ind w:left="780"/>
        <w:jc w:val="both"/>
      </w:pPr>
      <w:r>
        <w:t>Đôi khi người ta cung cấp những</w:t>
      </w:r>
      <w:r>
        <w:t xml:space="preserve"> chi số khác nhau cho các khía cạnh lịch sử và địa lý của một chủ đề và cho các khía cạnh lịch sử và địa lý của ngành trong đó chủ đề </w:t>
      </w:r>
      <w:r>
        <w:lastRenderedPageBreak/>
        <w:t>được nghiên cứu, vd., 364.9 được cung cấp cho khía cạnh lịch sử và địa lý của tội phạm và sự giảm tội, trong khi 364.09 dư</w:t>
      </w:r>
      <w:r>
        <w:t xml:space="preserve">ợc cung cấp cho nghiên cứu so sánh về tội phạm học. Dùng 364.9 cho việc nghiên cứu khía cạnh địa lý của sự phạm tội, phạm nhân, nguyên nhân, ngăn ngừa, và xử lý (khi tất cả được xem xét chung). Dùng 364.09 cho việc nghiên cứu khía cạnh địa lý của tội phạm </w:t>
      </w:r>
      <w:r>
        <w:t>học và của các nguyên tắc và phương pháp được dùng để phân tích nguyên nhân và cách sửa trị tội phạm. Neu nghi ngờ, ưu tiên chỉ số phân loại nghiên cứu khía cạnh lịch sử và địa lý của chủ đề.</w:t>
      </w:r>
    </w:p>
    <w:p w:rsidR="008E476A" w:rsidRDefault="00F546F8">
      <w:pPr>
        <w:pStyle w:val="BodyText"/>
        <w:ind w:left="780"/>
        <w:jc w:val="both"/>
      </w:pPr>
      <w:r>
        <w:t xml:space="preserve">Dùng BI—09 cho một hoặc cá hai khía cạnh ở nơi không có sự phân </w:t>
      </w:r>
      <w:r>
        <w:t>biệt rõ ràng giữa chủ đề và ngành.</w:t>
      </w:r>
    </w:p>
    <w:p w:rsidR="008E476A" w:rsidRDefault="00F546F8">
      <w:pPr>
        <w:pStyle w:val="Heading40"/>
        <w:keepNext/>
        <w:keepLines/>
        <w:spacing w:line="221" w:lineRule="auto"/>
      </w:pPr>
      <w:bookmarkStart w:id="25" w:name="bookmark387"/>
      <w:bookmarkStart w:id="26" w:name="bookmark388"/>
      <w:bookmarkStart w:id="27" w:name="bookmark389"/>
      <w:r>
        <w:t>BI—09 so với BI—089</w:t>
      </w:r>
      <w:bookmarkEnd w:id="25"/>
      <w:bookmarkEnd w:id="26"/>
      <w:bookmarkEnd w:id="27"/>
    </w:p>
    <w:p w:rsidR="008E476A" w:rsidRDefault="00F546F8">
      <w:pPr>
        <w:pStyle w:val="BodyText"/>
        <w:ind w:left="780"/>
        <w:jc w:val="both"/>
        <w:rPr>
          <w:sz w:val="22"/>
          <w:szCs w:val="22"/>
        </w:rPr>
      </w:pPr>
      <w:r>
        <w:rPr>
          <w:sz w:val="22"/>
          <w:szCs w:val="22"/>
        </w:rPr>
        <w:t>Nghiên cứu khía cạnh lịch sử, địa lý và con người so với Nhóm sắc tộc và dân tộc</w:t>
      </w:r>
    </w:p>
    <w:p w:rsidR="008E476A" w:rsidRDefault="00F546F8">
      <w:pPr>
        <w:pStyle w:val="BodyText"/>
        <w:ind w:left="780"/>
        <w:jc w:val="both"/>
      </w:pPr>
      <w:r>
        <w:t>Dùng BI—09, không phải BI—089, để chỉ ra các đặc tính khác biệt của một chủ đề trong một khu vực nơi có một nhóm người c</w:t>
      </w:r>
      <w:r>
        <w:t xml:space="preserve">ụ thể sống ở đó, vd., kiến trúc Arập 720.917 </w:t>
      </w:r>
      <w:r>
        <w:rPr>
          <w:i/>
          <w:iCs/>
        </w:rPr>
        <w:t>{không phải</w:t>
      </w:r>
      <w:r>
        <w:t xml:space="preserve"> 720.89); sự thực hành nghề nông ở Pháp 630.944 </w:t>
      </w:r>
      <w:r>
        <w:rPr>
          <w:i/>
          <w:iCs/>
        </w:rPr>
        <w:t>{khôngphải</w:t>
      </w:r>
      <w:r>
        <w:t>630.89).</w:t>
      </w:r>
    </w:p>
    <w:p w:rsidR="008E476A" w:rsidRDefault="00F546F8">
      <w:pPr>
        <w:pStyle w:val="BodyText"/>
        <w:ind w:firstLine="0"/>
        <w:jc w:val="center"/>
        <w:rPr>
          <w:sz w:val="22"/>
          <w:szCs w:val="22"/>
        </w:rPr>
      </w:pPr>
      <w:r>
        <w:rPr>
          <w:sz w:val="22"/>
          <w:szCs w:val="22"/>
        </w:rPr>
        <w:t>Những vùng nơi mà các nhóm sắc tộc cụ thể chiếm ưu thế</w:t>
      </w:r>
    </w:p>
    <w:p w:rsidR="008E476A" w:rsidRDefault="00F546F8">
      <w:pPr>
        <w:pStyle w:val="BodyText"/>
        <w:ind w:left="780"/>
        <w:jc w:val="both"/>
      </w:pPr>
      <w:r>
        <w:t>Không dùng BI—0917 (những vùng kinh tế xã hội, gồm những vùng nơi những nhóm s</w:t>
      </w:r>
      <w:r>
        <w:t>ắc tộc cụ thể chiếm ưu thế) cho việc nghiên cứu những nhóm người bởi vì việc sử dụng như vậy trên thực tế sẽ lập lại những chỉ số nghiên cứu về nhóm. Chẳng hạn, những người Arập sống ở tất cả các khu vực nơi người Arập chiếm ưu thế sẽ tạo nên một đa số hơn</w:t>
      </w:r>
      <w:r>
        <w:t xml:space="preserve"> hẳn của tất cả những người Arập, do đó, dùng BI—089 cho việc nghiên cứu những người Arập như là một nhóm, và dùng BI—0917 chỉ cho những tác phẩm về khu vực nơi họ sống, và những tác phẩm về lối sống phổ biến trong những khu vực nơi họ sống.</w:t>
      </w:r>
    </w:p>
    <w:p w:rsidR="008E476A" w:rsidRDefault="00F546F8">
      <w:pPr>
        <w:pStyle w:val="Heading40"/>
        <w:keepNext/>
        <w:keepLines/>
        <w:spacing w:line="221" w:lineRule="auto"/>
      </w:pPr>
      <w:bookmarkStart w:id="28" w:name="bookmark390"/>
      <w:bookmarkStart w:id="29" w:name="bookmark391"/>
      <w:bookmarkStart w:id="30" w:name="bookmark392"/>
      <w:r>
        <w:t>B1—092</w:t>
      </w:r>
      <w:bookmarkEnd w:id="28"/>
      <w:bookmarkEnd w:id="29"/>
      <w:bookmarkEnd w:id="30"/>
    </w:p>
    <w:p w:rsidR="008E476A" w:rsidRDefault="00F546F8">
      <w:pPr>
        <w:pStyle w:val="BodyText"/>
        <w:ind w:firstLine="780"/>
        <w:rPr>
          <w:sz w:val="22"/>
          <w:szCs w:val="22"/>
        </w:rPr>
      </w:pPr>
      <w:r>
        <w:rPr>
          <w:sz w:val="22"/>
          <w:szCs w:val="22"/>
        </w:rPr>
        <w:t>Con ngư</w:t>
      </w:r>
      <w:r>
        <w:rPr>
          <w:sz w:val="22"/>
          <w:szCs w:val="22"/>
        </w:rPr>
        <w:t>ời</w:t>
      </w:r>
    </w:p>
    <w:p w:rsidR="008E476A" w:rsidRDefault="00F546F8">
      <w:pPr>
        <w:pStyle w:val="BodyText"/>
        <w:ind w:left="780"/>
        <w:jc w:val="both"/>
      </w:pPr>
      <w:r>
        <w:t>Những chỉ dẫn sau đây cũng áp dụng cho ký hiệu 2 từ Bảng 2 khi các chỉ số từ Bảng 2 được thêm vào trực tiếp mà không chèn BI—09.</w:t>
      </w:r>
    </w:p>
    <w:p w:rsidR="008E476A" w:rsidRDefault="00F546F8">
      <w:pPr>
        <w:pStyle w:val="BodyText"/>
        <w:ind w:left="780"/>
        <w:jc w:val="both"/>
      </w:pPr>
      <w:r>
        <w:t>Trong những ghi chú sau đây, từ “tiểu sử” được dùng để tiện về văn phong; tuy nhiên, những chỉ dẫn này áp dụng đầy đủ cho mô</w:t>
      </w:r>
      <w:r>
        <w:t xml:space="preserve"> tả và đánh giá phê bình cũng như các khía cạnh khác về con người.</w:t>
      </w:r>
    </w:p>
    <w:p w:rsidR="008E476A" w:rsidRDefault="00F546F8">
      <w:pPr>
        <w:pStyle w:val="BodyText"/>
        <w:ind w:left="580"/>
        <w:jc w:val="both"/>
      </w:pPr>
      <w:r>
        <w:t>Không dùng BI—092 cho những tác phẩm thực sự về một con người trừ chỗ nào được chỉ dẫn làm như vậy ở một vài chỉ số trong 700-779.</w:t>
      </w:r>
    </w:p>
    <w:p w:rsidR="008E476A" w:rsidRDefault="00F546F8">
      <w:pPr>
        <w:pStyle w:val="BodyText"/>
        <w:ind w:left="580"/>
        <w:jc w:val="both"/>
      </w:pPr>
      <w:r>
        <w:t>Xem thêm lời bàn ở 913-919: Bảng thêm: 04: Tiểu sử; cũng x</w:t>
      </w:r>
      <w:r>
        <w:t>em ở 920.008 so với 305-306, 362; cũng xem ở 920.009, 920.03-.09 so với 909, 909.7-.8, 930- 990; cũng xem ở 930-990: Chiến tranh: bản tường thuật cá nhân; cũng xem ở 930-990: Tiểu sử.</w:t>
      </w:r>
    </w:p>
    <w:p w:rsidR="008E476A" w:rsidRDefault="00F546F8">
      <w:pPr>
        <w:pStyle w:val="BodyText"/>
        <w:spacing w:line="221" w:lineRule="auto"/>
        <w:ind w:firstLine="0"/>
        <w:jc w:val="center"/>
        <w:rPr>
          <w:sz w:val="22"/>
          <w:szCs w:val="22"/>
        </w:rPr>
      </w:pPr>
      <w:r>
        <w:rPr>
          <w:sz w:val="22"/>
          <w:szCs w:val="22"/>
        </w:rPr>
        <w:t>Tiểu sử tổng hợp</w:t>
      </w:r>
    </w:p>
    <w:p w:rsidR="008E476A" w:rsidRDefault="00F546F8">
      <w:pPr>
        <w:pStyle w:val="BodyText"/>
        <w:ind w:left="580"/>
        <w:jc w:val="both"/>
      </w:pPr>
      <w:r>
        <w:lastRenderedPageBreak/>
        <w:t xml:space="preserve">Dùng chi số phân loại cho chủ đề về sự đóng góp đáng </w:t>
      </w:r>
      <w:r>
        <w:t>lưu ý nhất của một người cho tiểu sử tổng hợp về người đó. Nếu người đó có những sự đóng góp gần như ngang bằng trong một số lĩnh vực, dùng chi số cho chủ đề mà nó cung cấp một mẫu số chung thích hợp nhất, cho thêm một vài khía cạnh xem xét đối với nghề ng</w:t>
      </w:r>
      <w:r>
        <w:t xml:space="preserve">hiệp của người đó. Chẳng hạn, dùng chì số khu vực của trường đại học dưới 378 cho một nhà vật lý học đã trở thành một giảng viên về khoa học, rồi trưởng phân khoa khoa học, nhưng tiếp tục trở thành hiệu trưởng một trường đại học. Dùng 300.92 cho một người </w:t>
      </w:r>
      <w:r>
        <w:t xml:space="preserve">đã có những đóng góp có ý nghĩa cho khoa học chính trị, cho nền giáo dục đại học và cho việc nghiên cứu về các khía cạnh hành chính và kinh tế của quy định về dịch vụ công cộng, vì rằng chỉ số này cung cấp một mẫu số chung thích hợp nhất cho công việc của </w:t>
      </w:r>
      <w:r>
        <w:t>ông. Tuy nhiên, dùng 610.92 cho một nữ bác sỹ danh tiếng, người cũng là một nhà lãnh đạo phong trào nữ quyền, viết tiểu thuyết về nhóm thiểu số và thường là đại biểu trong các hội nghị về chính trị, trừ khi có một sự nhấn mạnh rõ ràng về những hoạt động th</w:t>
      </w:r>
      <w:r>
        <w:t>ứ yếu của bà ta. Đặt trọng tâm vào những chức danh được liệt kê trước tiên trong từ điển tiểu sử, nhưng cũng cân nhắc khuynh hướng liệt kê nghề nghiệp trước tiên ngay cả khi sự nghiệp chiếm ưu thế hơn cả nghề nghiệp.</w:t>
      </w:r>
    </w:p>
    <w:p w:rsidR="008E476A" w:rsidRDefault="00F546F8">
      <w:pPr>
        <w:pStyle w:val="BodyText"/>
        <w:ind w:left="580"/>
        <w:jc w:val="both"/>
      </w:pPr>
      <w:r>
        <w:t xml:space="preserve">Nếu nghi ngờ giữa chỉ số cho một ngành </w:t>
      </w:r>
      <w:r>
        <w:t>và chỉ số cho một chủ đề cụ thể trong ngành, ưu tiên cho chỉ số ngành, vd., dùng 620.0092 hơn là 621.092 cho một kỹ sư cơ khí, người cũng làm những công việc quan trọng trong ngành kỹ thuật vận tải và xây dựng.</w:t>
      </w:r>
    </w:p>
    <w:p w:rsidR="008E476A" w:rsidRDefault="00F546F8">
      <w:pPr>
        <w:pStyle w:val="BodyText"/>
        <w:ind w:firstLine="0"/>
        <w:jc w:val="center"/>
      </w:pPr>
      <w:r>
        <w:rPr>
          <w:i/>
          <w:iCs/>
        </w:rPr>
        <w:t>Những nhà hoạt động chính quyền nổi tiếng</w:t>
      </w:r>
    </w:p>
    <w:p w:rsidR="008E476A" w:rsidRDefault="00F546F8">
      <w:pPr>
        <w:pStyle w:val="BodyText"/>
        <w:ind w:left="580"/>
        <w:jc w:val="both"/>
      </w:pPr>
      <w:r>
        <w:t>Tiể</w:t>
      </w:r>
      <w:r>
        <w:t>u sử của những nhà hoạt động chính quyền nổi tiếng thường gây rắc rối bởi vì một người có thể làm nhiều chức vụ mà được các tác giả khác nhau nhấn mạnh một cách khác nhau, hay có thể đã làm một chức vụ mà có nhiều mặt khác nhau. Dùng 930-990 cho tác phẩm t</w:t>
      </w:r>
      <w:r>
        <w:t>ổng hợp về những người giữ các chức vụ như vậy. Tuy nhiên, dùng một chỉ số phản ánh một chức vụ hay sở thích trong sự nghiệp một người nếu tiểu sử đó nhấn mạnh đến điều này, vd., dùng 362.1092 cho một tiểu sử nhấn mạnh đến sự đề bạt của các Viện Sức khỏe Q</w:t>
      </w:r>
      <w:r>
        <w:t xml:space="preserve">uốc gia đối với ông Wayne Morse, ngay cả mặc dầu ông ấy là một thượng nghị sỹ của Hoa Kỳ. </w:t>
      </w:r>
      <w:r>
        <w:rPr>
          <w:i/>
          <w:iCs/>
        </w:rPr>
        <w:t>(Xem thêm tiểu sử một phần, dưới đây.)</w:t>
      </w:r>
    </w:p>
    <w:p w:rsidR="008E476A" w:rsidRDefault="00F546F8">
      <w:pPr>
        <w:pStyle w:val="BodyText"/>
        <w:ind w:left="580"/>
        <w:jc w:val="both"/>
      </w:pPr>
      <w:r>
        <w:t>Một nhà hoạt động chính quyền nổi tiếng có thể sử dụng ảnh hưởng rộng rãi của minh đối với lịch sử khu vực hành chính (quản hạt</w:t>
      </w:r>
      <w:r>
        <w:t>) nơi mình phục vụ. Chẳng hạn, Daniel Webster nổi tiếng nhất là một thượng nghị sỹ Hoa Kỳ, mặc dầu ông ta đã hai lần là bộ trưởng ngoại giao và cũng là một luật sư và một nhà hùng biện. Với tất cả những vai trò này, ông đã gây ảnh hưởng đến lịch sử của thờ</w:t>
      </w:r>
      <w:r>
        <w:t xml:space="preserve">i ông. Dùng 973.5092 cho tiểu sử của ông, hơn là 328.73 cho công việc thượng nghị sỹ của ông, 327.730092 cho công việc ngoại giao của ông, hay là 349.73092 cho hoạt động luật pháp của ông. Tuy nhiên, nếu một người ở một chức vụ cao có trách nhiệm bao quát </w:t>
      </w:r>
      <w:r>
        <w:t>tập trung chỉ vào một lĩnh vực quan trọng, hãy xem xét đến một chỉ số xác định lĩnh vực đó. Chẳng hạn, mối quan tâm chính của William Wilberforce trong khi phục vụ như là một thành viên cùa Nghị viện Anh quốc là xóa bỏ chế độ nô lệ. Vậy hãy dùng 326 cho ti</w:t>
      </w:r>
      <w:r>
        <w:t>ểu sử của ông, hơn là 941.07 cho ảnh hưởng của ông đối với lịch sử tổng quát thời kỳ ông hay 328.41 cho công việc lập pháp của ông.</w:t>
      </w:r>
    </w:p>
    <w:p w:rsidR="008E476A" w:rsidRDefault="00F546F8">
      <w:pPr>
        <w:pStyle w:val="BodyText"/>
        <w:ind w:left="580"/>
        <w:jc w:val="both"/>
      </w:pPr>
      <w:r>
        <w:t xml:space="preserve">Đặt trọng tâm lớn nhất cho chức vụ cao nhất đạt tới, trừ khi có một lý do rõ ràng để </w:t>
      </w:r>
      <w:r>
        <w:lastRenderedPageBreak/>
        <w:t>làm khác đi, dùng bảng ưu tiên sau đây:</w:t>
      </w:r>
    </w:p>
    <w:p w:rsidR="008E476A" w:rsidRDefault="00F546F8" w:rsidP="00F546F8">
      <w:pPr>
        <w:pStyle w:val="BodyText"/>
        <w:numPr>
          <w:ilvl w:val="0"/>
          <w:numId w:val="2"/>
        </w:numPr>
        <w:tabs>
          <w:tab w:val="left" w:pos="1139"/>
        </w:tabs>
        <w:ind w:left="860" w:firstLine="0"/>
        <w:jc w:val="both"/>
      </w:pPr>
      <w:bookmarkStart w:id="31" w:name="bookmark393"/>
      <w:bookmarkEnd w:id="31"/>
      <w:r>
        <w:t>Dùng 930-990 cho các vị quốc vương, tổng thống, nguyên thủ quốc gia khác, các vị thủ tướng, phó tổng thống, và các vị nhiếp chính, dùng chỉ số cho thời kỳ trong thời kỳ mà họ giữ chức vụ. Cũng dùng 930-990 cho các nhà hoạt động chính quyền nổi tiếng ở bất</w:t>
      </w:r>
      <w:r>
        <w:t xml:space="preserve"> cứ chức vụ nào hay có sự kết hợp của nhiều chức vụ mà những người này đã có một tác động có ý nghĩa đối với lịch sử tổng quát, dùng chi số thời kỳ gần đúng nhất với thời kỳ mà họ có ảnh hưởng. Các ứng cử viên của những đảng phái chính trị cho chức vụ cao </w:t>
      </w:r>
      <w:r>
        <w:t>nhất của một quốc gia cũng được ấn định chỉ số lịch sử, thường dùng chỉ số cho thời kỳ mà họ vận động cho chức vụ của họ, vd., dùng số 973.6 cho Stephen Douglas, người tranh cử với Lincoln vào năm 1860. Đôi khi một ứng cử viên thất bại trong việc được đảng</w:t>
      </w:r>
      <w:r>
        <w:t xml:space="preserve"> chỉ định tranh cử, vào lúc kết cục mới phân biệt được thắng thua, đáng được một chi số lịch sử cho tiểu sử tổng hợp của ông, vd., dùng 973.923092 cho Engene Carthy, ông đã vận động không thành công cho việc chỉ định tranh chức tổng thống của đảng Dân chù </w:t>
      </w:r>
      <w:r>
        <w:t>vào năm 1968. Dùng chỉ số lịch sử cho khu vực mà không có thời kỳ nếu không có chỉ số thời kỳ lịch sử nào thích hợp được cho từ Bảng chính, vd., Louis XIV, Quốc vương nước Pháp, 944.</w:t>
      </w:r>
    </w:p>
    <w:p w:rsidR="008E476A" w:rsidRDefault="00F546F8" w:rsidP="00F546F8">
      <w:pPr>
        <w:pStyle w:val="BodyText"/>
        <w:numPr>
          <w:ilvl w:val="0"/>
          <w:numId w:val="2"/>
        </w:numPr>
        <w:tabs>
          <w:tab w:val="left" w:pos="1134"/>
        </w:tabs>
        <w:ind w:left="860" w:firstLine="0"/>
        <w:jc w:val="both"/>
      </w:pPr>
      <w:bookmarkStart w:id="32" w:name="bookmark394"/>
      <w:bookmarkEnd w:id="32"/>
      <w:r>
        <w:t>Dùng chỉ số cho lĩnh vực phục vụ đối với các thành viên nội các, vd., dùn</w:t>
      </w:r>
      <w:r>
        <w:t>g 327.440092 cho bộ trưởng ngoại giao Pháp.</w:t>
      </w:r>
    </w:p>
    <w:p w:rsidR="008E476A" w:rsidRDefault="00F546F8" w:rsidP="00F546F8">
      <w:pPr>
        <w:pStyle w:val="BodyText"/>
        <w:numPr>
          <w:ilvl w:val="0"/>
          <w:numId w:val="2"/>
        </w:numPr>
        <w:tabs>
          <w:tab w:val="left" w:pos="1134"/>
        </w:tabs>
        <w:ind w:left="860" w:firstLine="0"/>
        <w:jc w:val="both"/>
      </w:pPr>
      <w:bookmarkStart w:id="33" w:name="bookmark395"/>
      <w:bookmarkEnd w:id="33"/>
      <w:r>
        <w:t>Dùng 327.3-9 cho các vị đại sứ và các bộ trưởng đặc mệnh toàn quyền trước Chiến tranh Thế giới II.</w:t>
      </w:r>
    </w:p>
    <w:p w:rsidR="008E476A" w:rsidRDefault="00F546F8" w:rsidP="00F546F8">
      <w:pPr>
        <w:pStyle w:val="BodyText"/>
        <w:numPr>
          <w:ilvl w:val="0"/>
          <w:numId w:val="2"/>
        </w:numPr>
        <w:tabs>
          <w:tab w:val="left" w:pos="1139"/>
        </w:tabs>
        <w:ind w:left="860" w:firstLine="0"/>
        <w:jc w:val="both"/>
        <w:sectPr w:rsidR="008E476A">
          <w:headerReference w:type="even" r:id="rId19"/>
          <w:headerReference w:type="default" r:id="rId20"/>
          <w:footerReference w:type="even" r:id="rId21"/>
          <w:footerReference w:type="default" r:id="rId22"/>
          <w:headerReference w:type="first" r:id="rId23"/>
          <w:footerReference w:type="first" r:id="rId24"/>
          <w:footnotePr>
            <w:numFmt w:val="chicago"/>
          </w:footnotePr>
          <w:pgSz w:w="8400" w:h="11900"/>
          <w:pgMar w:top="820" w:right="412" w:bottom="726" w:left="538" w:header="0" w:footer="3" w:gutter="0"/>
          <w:cols w:space="720"/>
          <w:noEndnote/>
          <w:titlePg/>
          <w:docGrid w:linePitch="360"/>
          <w15:footnoteColumns w:val="1"/>
        </w:sectPr>
      </w:pPr>
      <w:r>
        <w:t>Dùng 328.4-.9 cho các nhà lập pháp không có được một chỉ số chủ đề cụ thể, vd., người lãnh đạo đại biểu của một đảng phái trong quốc hội, người phụ trách tổ chức của một đảng trong quốc hội hay một thành viên quốc hội được ghi nhận vì đã thúc đẩy công việc</w:t>
      </w:r>
      <w:r>
        <w:t xml:space="preserve"> lập pháp. Các nhà viết tiểu sử có khuynh hướng chỉ tập trung vào các nhà lập pháp đã để lại dấu ấn trong lịch sử tổng quát, bởi vậy nên luôn luôn chỉ xem xét đến chỉ số trong 900 cho khu vực mà ngành lập pháp phục vụ trước khi ấn định một chỉ số khác. Chỉ</w:t>
      </w:r>
      <w:r>
        <w:t xml:space="preserve"> thỉnh </w:t>
      </w:r>
    </w:p>
    <w:p w:rsidR="008E476A" w:rsidRDefault="00F546F8">
      <w:pPr>
        <w:pStyle w:val="BodyText"/>
        <w:tabs>
          <w:tab w:val="left" w:pos="1139"/>
        </w:tabs>
        <w:ind w:left="860" w:firstLine="0"/>
        <w:jc w:val="both"/>
      </w:pPr>
      <w:bookmarkStart w:id="34" w:name="bookmark396"/>
      <w:bookmarkEnd w:id="34"/>
      <w:r>
        <w:lastRenderedPageBreak/>
        <w:t>thoảng mới có một tác phẩm tập trung vào khu vực bầu cử riêng của nhà lập pháp.</w:t>
      </w:r>
    </w:p>
    <w:p w:rsidR="008E476A" w:rsidRDefault="00F546F8" w:rsidP="00F546F8">
      <w:pPr>
        <w:pStyle w:val="BodyText"/>
        <w:numPr>
          <w:ilvl w:val="0"/>
          <w:numId w:val="2"/>
        </w:numPr>
        <w:tabs>
          <w:tab w:val="left" w:pos="954"/>
        </w:tabs>
        <w:ind w:left="680"/>
        <w:jc w:val="both"/>
      </w:pPr>
      <w:bookmarkStart w:id="35" w:name="bookmark397"/>
      <w:bookmarkEnd w:id="35"/>
      <w:r>
        <w:t>Dùng 327.3-9 cho các nhà ngoại giao dưới cấp đại sứ hay bộ trưởng đặc mệnh toàn quyền trước Chiến tranh Thế giới II; tuy nhiên, nếu các nhà ngoại giao có liên can đến n</w:t>
      </w:r>
      <w:r>
        <w:t>hững sự kiện đáng lưu ý, dùng chỉ số cho các sự kiện đó.</w:t>
      </w:r>
    </w:p>
    <w:p w:rsidR="008E476A" w:rsidRDefault="00F546F8" w:rsidP="00F546F8">
      <w:pPr>
        <w:pStyle w:val="BodyText"/>
        <w:numPr>
          <w:ilvl w:val="0"/>
          <w:numId w:val="2"/>
        </w:numPr>
        <w:tabs>
          <w:tab w:val="left" w:pos="959"/>
        </w:tabs>
        <w:ind w:left="680"/>
        <w:jc w:val="both"/>
      </w:pPr>
      <w:bookmarkStart w:id="36" w:name="bookmark398"/>
      <w:bookmarkEnd w:id="36"/>
      <w:r>
        <w:t>Dùng chỉ số về lĩnh vực phục vụ cho các viên chức hành chính công không giữ chức vụ trong nội các, nếu sự đóng góp của họ cho công vụ có ý nghĩa, vd., dùng 363.25092 cho J. Edgar Hoover, giám đốc Cục</w:t>
      </w:r>
      <w:r>
        <w:t xml:space="preserve"> điều tra liên bang Hoa Kỳ (FBI); nếu không thì dùng 352-354.</w:t>
      </w:r>
    </w:p>
    <w:p w:rsidR="008E476A" w:rsidRDefault="00F546F8">
      <w:pPr>
        <w:pStyle w:val="BodyText"/>
        <w:ind w:left="420"/>
        <w:jc w:val="both"/>
      </w:pPr>
      <w:r>
        <w:t xml:space="preserve">Dùng cùng một chi số ưu tiên cho các nhà hoạt động chính quyền nổi tiếng của bang, tỉnh và các khu vực hành chính (quản hạt) địa phương. Thường thì cơ quan quốc gia ưu tiên hơn các cấp độ khác, nhưng nên xem xét đến trọng lượng đóng góp. Chẳng hạn, DeWitt </w:t>
      </w:r>
      <w:r>
        <w:t>Clinton, thống đốc nổi tiếng của bang New York, có một thời gian ngắn làm thượng nghị sỹ Hoa Kỳ, và đã từng là ứng cử viên tổng thống của một đảng thiểu số nhưng dùng 974.7 về lịch sử của bang New York cho tiểu sử tổng hợp của ông. Fiorello La Guardia phục</w:t>
      </w:r>
      <w:r>
        <w:t xml:space="preserve"> vụ mười bốn năm là dân biểu Hạ viện Hoa Kỳ, và có một thời gian ngắn là trưởng Cơ quan Dân phòng Hoa Kỳ và là giám đốc của Cơ quan Điều hành Cứu trợ và Phục hồi Đời sống của Liên Hợp Quốc; nhưng dùng 974.7 cho tiểu sử của ông bởi vì ông được biết đến nhiề</w:t>
      </w:r>
      <w:r>
        <w:t>u nhất qua chức vụ thị trưởng của thành phố New York.</w:t>
      </w:r>
    </w:p>
    <w:p w:rsidR="008E476A" w:rsidRDefault="00F546F8">
      <w:pPr>
        <w:pStyle w:val="BodyText"/>
        <w:spacing w:line="221" w:lineRule="auto"/>
        <w:ind w:firstLine="0"/>
        <w:jc w:val="center"/>
        <w:rPr>
          <w:sz w:val="22"/>
          <w:szCs w:val="22"/>
        </w:rPr>
      </w:pPr>
      <w:r>
        <w:rPr>
          <w:sz w:val="22"/>
          <w:szCs w:val="22"/>
        </w:rPr>
        <w:t>Dòng họ và cộng sự thân cận của người nổi tiếng</w:t>
      </w:r>
    </w:p>
    <w:p w:rsidR="008E476A" w:rsidRDefault="00F546F8">
      <w:pPr>
        <w:pStyle w:val="BodyText"/>
        <w:ind w:left="420"/>
        <w:jc w:val="both"/>
      </w:pPr>
      <w:r>
        <w:t>xếp lịch sử dòng họ trực hệ và thuộc hệ của một người nổi tiếng theo tiểu sử của người đó, nếu tác phẩm nhấn mạnh nhiều về người nổi tiếng đó. Cùng một qu</w:t>
      </w:r>
      <w:r>
        <w:t>y tắc áp dụng cho tiểu sử của một thân nhân đơn lẻ hay của một người cộng sự thân cận của một người nổi tiếng. Tuy nhiên, nểu bản thân thân nhân hay người cộng sự là quan trọng, hoặc nếu người nổi tiếng đó không được nhấn mạnh lắm, xếp cuộc đời của thân nh</w:t>
      </w:r>
      <w:r>
        <w:t>ân vào chủ đề xứng đáng với công việc riêng của người đó, vd., dùng 269 cho tiểu sử của người truyền giảng Phúc âm Ruth Carter Stapleton, chị gái của tổng thống Jimmy Carter, mà sự nghiên cứu tổng thống chỉ có tính cách ngẫu nhiên. Neu nghi ngờ, không dùng</w:t>
      </w:r>
      <w:r>
        <w:t xml:space="preserve"> chỉ số của một người nổi tiếng cho thân nhân hay một người bạn thân, ưu tiên một chi số xứng đáng với những hoạt động riêng của người được viết tiểu sử. xếp lịch sử tổng quát của một dòng họ vào 929.</w:t>
      </w:r>
    </w:p>
    <w:p w:rsidR="008E476A" w:rsidRDefault="00F546F8">
      <w:pPr>
        <w:pStyle w:val="BodyText"/>
        <w:spacing w:line="221" w:lineRule="auto"/>
        <w:ind w:firstLine="0"/>
        <w:jc w:val="center"/>
        <w:rPr>
          <w:sz w:val="22"/>
          <w:szCs w:val="22"/>
        </w:rPr>
      </w:pPr>
      <w:r>
        <w:rPr>
          <w:sz w:val="22"/>
          <w:szCs w:val="22"/>
        </w:rPr>
        <w:t>Tiểu sử từng phần</w:t>
      </w:r>
    </w:p>
    <w:p w:rsidR="008E476A" w:rsidRDefault="00F546F8">
      <w:pPr>
        <w:pStyle w:val="BodyText"/>
        <w:spacing w:after="120"/>
        <w:ind w:left="420"/>
        <w:jc w:val="both"/>
      </w:pPr>
      <w:r>
        <w:t xml:space="preserve">xếp mỗi tiểu sử từng phần nêu bật sự </w:t>
      </w:r>
      <w:r>
        <w:t>đóng góp cụ thể của một người theo sự đóng góp đó. Tuy nhiên, dùng chỉ số tiểu sử tổng hợp cho một tác phẩm về những giai đoạn cuộc đời của một người trước hoạt động mà người đó có liên can chủ yếu, trừ khi tác phẩm đó nhấn mạnh đến một chủ đề khác có ý ng</w:t>
      </w:r>
      <w:r>
        <w:t>hĩa. Chẳng hạn, dùng 796.42092 cho quãng đời lúc đầu là một nhà điền kinh của nghị sỹ Nghị viện Anh Christopher Chataway, nhưng dùng 954.04 cho thời thơ ấu của Indira Ghandi, chỉ số cho thời kỳ bà làm thủ tướng Ấn Độ.</w:t>
      </w:r>
    </w:p>
    <w:p w:rsidR="008E476A" w:rsidRDefault="00F546F8">
      <w:pPr>
        <w:pStyle w:val="BodyText"/>
        <w:spacing w:after="120" w:line="221" w:lineRule="auto"/>
        <w:ind w:firstLine="0"/>
        <w:jc w:val="center"/>
        <w:rPr>
          <w:sz w:val="22"/>
          <w:szCs w:val="22"/>
        </w:rPr>
      </w:pPr>
      <w:r>
        <w:rPr>
          <w:sz w:val="22"/>
          <w:szCs w:val="22"/>
        </w:rPr>
        <w:t>Tiểu sử liên can đến địa điểm hơn là c</w:t>
      </w:r>
      <w:r>
        <w:rPr>
          <w:sz w:val="22"/>
          <w:szCs w:val="22"/>
        </w:rPr>
        <w:t>hủ đề</w:t>
      </w:r>
    </w:p>
    <w:p w:rsidR="008E476A" w:rsidRDefault="00F546F8">
      <w:pPr>
        <w:pStyle w:val="BodyText"/>
        <w:spacing w:after="240"/>
        <w:ind w:left="760"/>
        <w:jc w:val="both"/>
      </w:pPr>
      <w:r>
        <w:t xml:space="preserve">xếp tiểu sử một cá nhân vào chỉ số hầu như bao quát cả lịch sử và văn minh của địa </w:t>
      </w:r>
      <w:r>
        <w:lastRenderedPageBreak/>
        <w:t xml:space="preserve">điểm và thời gian của hoạt động được nhấn mạnh khi tác phẩm không có liên quan rõ ràng tới một chủ đề nhưng rõ ràng có liên quan đến một địa điểm, vd., dùng 979.4 cho </w:t>
      </w:r>
      <w:r>
        <w:t>nhật ký của một người cư ngụ tại San Francisco trong thời Săn Vàng.</w:t>
      </w:r>
    </w:p>
    <w:p w:rsidR="008E476A" w:rsidRDefault="00F546F8">
      <w:pPr>
        <w:pStyle w:val="Heading30"/>
        <w:keepNext/>
        <w:keepLines/>
        <w:spacing w:after="240" w:line="240" w:lineRule="auto"/>
      </w:pPr>
      <w:bookmarkStart w:id="37" w:name="bookmark399"/>
      <w:bookmarkStart w:id="38" w:name="bookmark400"/>
      <w:bookmarkStart w:id="39" w:name="bookmark401"/>
      <w:r>
        <w:t>Bảng 2. Khu vực Địa lý, và Con người</w:t>
      </w:r>
      <w:bookmarkEnd w:id="37"/>
      <w:bookmarkEnd w:id="38"/>
      <w:bookmarkEnd w:id="39"/>
    </w:p>
    <w:p w:rsidR="008E476A" w:rsidRDefault="00F546F8">
      <w:pPr>
        <w:pStyle w:val="BodyText"/>
        <w:spacing w:after="120" w:line="221" w:lineRule="auto"/>
        <w:ind w:firstLine="0"/>
        <w:rPr>
          <w:sz w:val="22"/>
          <w:szCs w:val="22"/>
        </w:rPr>
      </w:pPr>
      <w:r>
        <w:rPr>
          <w:sz w:val="22"/>
          <w:szCs w:val="22"/>
        </w:rPr>
        <w:t>B2—162</w:t>
      </w:r>
    </w:p>
    <w:p w:rsidR="008E476A" w:rsidRDefault="00F546F8">
      <w:pPr>
        <w:pStyle w:val="BodyText"/>
        <w:spacing w:after="120" w:line="221" w:lineRule="auto"/>
        <w:ind w:firstLine="760"/>
        <w:jc w:val="both"/>
        <w:rPr>
          <w:sz w:val="22"/>
          <w:szCs w:val="22"/>
        </w:rPr>
      </w:pPr>
      <w:r>
        <w:rPr>
          <w:sz w:val="22"/>
          <w:szCs w:val="22"/>
        </w:rPr>
        <w:t>Đại dương và biển</w:t>
      </w:r>
    </w:p>
    <w:p w:rsidR="008E476A" w:rsidRDefault="00F546F8">
      <w:pPr>
        <w:pStyle w:val="BodyText"/>
        <w:spacing w:after="120"/>
        <w:ind w:left="760"/>
        <w:jc w:val="both"/>
      </w:pPr>
      <w:r>
        <w:t xml:space="preserve">Dùng B2—163-167 </w:t>
      </w:r>
      <w:r>
        <w:rPr>
          <w:i/>
          <w:iCs/>
        </w:rPr>
        <w:t>{không phải</w:t>
      </w:r>
      <w:r>
        <w:t xml:space="preserve"> B2—3-9) cho các phần đại dương và biển không ở trong đất liền bị giới hạn bởi một quốc gia hay địa</w:t>
      </w:r>
      <w:r>
        <w:t xml:space="preserve"> phương, vd., dùng B2—163 </w:t>
      </w:r>
      <w:r>
        <w:rPr>
          <w:i/>
          <w:iCs/>
        </w:rPr>
        <w:t>{không phải</w:t>
      </w:r>
      <w:r>
        <w:t xml:space="preserve"> B2—-752 hay B2—755) cho Vịnh Chesapeake, một dải biển của Đại Tây Dương hầu như bị bao quanh bởi bang Maryland và Virginia.</w:t>
      </w:r>
    </w:p>
    <w:p w:rsidR="008E476A" w:rsidRDefault="00F546F8">
      <w:pPr>
        <w:pStyle w:val="BodyText"/>
        <w:spacing w:after="120" w:line="221" w:lineRule="auto"/>
        <w:ind w:firstLine="0"/>
        <w:jc w:val="center"/>
        <w:rPr>
          <w:sz w:val="22"/>
          <w:szCs w:val="22"/>
        </w:rPr>
      </w:pPr>
      <w:r>
        <w:rPr>
          <w:sz w:val="22"/>
          <w:szCs w:val="22"/>
        </w:rPr>
        <w:t>Cửa sông</w:t>
      </w:r>
    </w:p>
    <w:p w:rsidR="008E476A" w:rsidRDefault="00F546F8">
      <w:pPr>
        <w:pStyle w:val="BodyText"/>
        <w:spacing w:after="120"/>
        <w:ind w:left="760"/>
        <w:jc w:val="both"/>
      </w:pPr>
      <w:r>
        <w:t>Dùng chi số khu vực thích hợp trong B2—3-9 cho cửa sông là những phần của con sông đư</w:t>
      </w:r>
      <w:r>
        <w:t xml:space="preserve">ợc đặt tên, nhưng dùng B2—16 cho cửa sông là những phần của đại dương và biển không ở trong đất liền, vd., dùng B2—163 </w:t>
      </w:r>
      <w:r>
        <w:rPr>
          <w:i/>
          <w:iCs/>
        </w:rPr>
        <w:t>{không phải</w:t>
      </w:r>
      <w:r>
        <w:t xml:space="preserve"> B2— 755) cho sông York, một cửa sông của Vịnh Chesapeake.</w:t>
      </w:r>
    </w:p>
    <w:p w:rsidR="008E476A" w:rsidRDefault="00F546F8">
      <w:pPr>
        <w:pStyle w:val="BodyText"/>
        <w:spacing w:after="120" w:line="221" w:lineRule="auto"/>
        <w:ind w:firstLine="0"/>
        <w:jc w:val="center"/>
        <w:rPr>
          <w:sz w:val="22"/>
          <w:szCs w:val="22"/>
        </w:rPr>
      </w:pPr>
      <w:r>
        <w:rPr>
          <w:sz w:val="22"/>
          <w:szCs w:val="22"/>
        </w:rPr>
        <w:t>Những vùng nước duyên hải</w:t>
      </w:r>
    </w:p>
    <w:p w:rsidR="008E476A" w:rsidRDefault="00F546F8">
      <w:pPr>
        <w:pStyle w:val="BodyText"/>
        <w:spacing w:after="120"/>
        <w:ind w:left="760"/>
        <w:jc w:val="both"/>
      </w:pPr>
      <w:r>
        <w:t>Dùng chỉ số trong B2—163-167 gồm đa số nh</w:t>
      </w:r>
      <w:r>
        <w:t xml:space="preserve">ững vùng nước cho tác phẩm tổng hợp về những vùng nước duyên hải của một quốc gia, vd., những vùng nước duyên hải của Nga B2—163 </w:t>
      </w:r>
      <w:r>
        <w:rPr>
          <w:i/>
          <w:iCs/>
        </w:rPr>
        <w:t>{không phải M2</w:t>
      </w:r>
      <w:r>
        <w:t xml:space="preserve">—164), của Hoa Kỳ B2—163 </w:t>
      </w:r>
      <w:r>
        <w:rPr>
          <w:i/>
          <w:iCs/>
        </w:rPr>
        <w:t>{không phải M2—</w:t>
      </w:r>
      <w:r>
        <w:t xml:space="preserve">164). Neu </w:t>
      </w:r>
      <w:r>
        <w:t xml:space="preserve">các khu vực gần như bằng nhau về diện tích, dùng chi số xuất hiện trước, vd., các vùng nước duyên hải của Panama B2—163 </w:t>
      </w:r>
      <w:r>
        <w:rPr>
          <w:i/>
          <w:iCs/>
        </w:rPr>
        <w:t>{khôngphải</w:t>
      </w:r>
      <w:r>
        <w:t xml:space="preserve"> B2—164).</w:t>
      </w:r>
    </w:p>
    <w:p w:rsidR="008E476A" w:rsidRDefault="00F546F8">
      <w:pPr>
        <w:pStyle w:val="BodyText"/>
        <w:spacing w:after="120" w:line="221" w:lineRule="auto"/>
        <w:ind w:firstLine="0"/>
        <w:rPr>
          <w:sz w:val="22"/>
          <w:szCs w:val="22"/>
        </w:rPr>
      </w:pPr>
      <w:r>
        <w:rPr>
          <w:sz w:val="22"/>
          <w:szCs w:val="22"/>
        </w:rPr>
        <w:t>B2—4—9</w:t>
      </w:r>
    </w:p>
    <w:p w:rsidR="008E476A" w:rsidRDefault="00F546F8">
      <w:pPr>
        <w:pStyle w:val="BodyText"/>
        <w:spacing w:after="120" w:line="221" w:lineRule="auto"/>
        <w:ind w:firstLine="760"/>
        <w:jc w:val="both"/>
        <w:rPr>
          <w:sz w:val="22"/>
          <w:szCs w:val="22"/>
        </w:rPr>
      </w:pPr>
      <w:r>
        <w:rPr>
          <w:sz w:val="22"/>
          <w:szCs w:val="22"/>
        </w:rPr>
        <w:t>Thế giới hiện đại; thế giới ngoài trái đất</w:t>
      </w:r>
    </w:p>
    <w:p w:rsidR="008E476A" w:rsidRDefault="00F546F8">
      <w:pPr>
        <w:pStyle w:val="BodyText"/>
        <w:spacing w:after="120" w:line="221" w:lineRule="auto"/>
        <w:ind w:firstLine="0"/>
        <w:jc w:val="center"/>
        <w:rPr>
          <w:sz w:val="22"/>
          <w:szCs w:val="22"/>
        </w:rPr>
      </w:pPr>
      <w:r>
        <w:rPr>
          <w:sz w:val="22"/>
          <w:szCs w:val="22"/>
        </w:rPr>
        <w:t>Sắp xếp tổng quát của Bảng 2</w:t>
      </w:r>
    </w:p>
    <w:p w:rsidR="008E476A" w:rsidRDefault="00F546F8">
      <w:pPr>
        <w:pStyle w:val="BodyText"/>
        <w:spacing w:after="120"/>
        <w:ind w:left="760"/>
        <w:jc w:val="both"/>
      </w:pPr>
      <w:r>
        <w:t>Sự sắp xếp tổng quát của Bảng 2 có tính cách địa lý hơn là theo các đơn vị chính trị, vd., Hawaii B2—969 ở dưới Châu Đại Dương, tách biệt khỏi phần còn lại của Hoa Kỳ trong B2—73-79; các phần Châu Á của Nga B2—57, tách biệt khỏi bộ phận Châu Âu của Nga tro</w:t>
      </w:r>
      <w:r>
        <w:t>ng B2—47.</w:t>
      </w:r>
    </w:p>
    <w:p w:rsidR="008E476A" w:rsidRDefault="00F546F8">
      <w:pPr>
        <w:pStyle w:val="BodyText"/>
        <w:ind w:firstLine="0"/>
        <w:jc w:val="center"/>
      </w:pPr>
      <w:r>
        <w:t>Những địa vật và vùng địa lý tự nhiên</w:t>
      </w:r>
    </w:p>
    <w:p w:rsidR="008E476A" w:rsidRDefault="00F546F8">
      <w:pPr>
        <w:pStyle w:val="BodyText"/>
        <w:ind w:left="760"/>
        <w:jc w:val="both"/>
      </w:pPr>
      <w:r>
        <w:t>xếp một địa vật hay vùng cụ thể không được nêu tên trong Bảng khu vực địa lý và nơi đó hoàn toàn hay gần như hoàn toàn nằm trong một đơn vị chính trị hay hành chính theo đơn vị đó; tuy nhiên, không thêm một k</w:t>
      </w:r>
      <w:r>
        <w:t>ý hiệu nào nữa. Chẳng hạn, dùng B2—759 cho vùng Everglades thuộc bang Florida; B2—794 cho Hồ Tahoe, mà phần chính của hồ nằm trong bang California.</w:t>
      </w:r>
    </w:p>
    <w:p w:rsidR="008E476A" w:rsidRDefault="00F546F8">
      <w:pPr>
        <w:pStyle w:val="BodyText"/>
        <w:ind w:left="760"/>
        <w:jc w:val="both"/>
      </w:pPr>
      <w:r>
        <w:t xml:space="preserve">xếp một con sông theo đơn vị chính trị hay hành chính mà cửa sông nằm trong đơn </w:t>
      </w:r>
      <w:r>
        <w:lastRenderedPageBreak/>
        <w:t>vị đó, vd., sông Arkansas B2</w:t>
      </w:r>
      <w:r>
        <w:t xml:space="preserve">—767. Tuy nhiên, nếu phần thượng lưu của sông quan trọng hơn về chính trị, kinh tế, hay văn hóa, xếp con sông theo phần đó, vd., sông Rhine B2—43 </w:t>
      </w:r>
      <w:r>
        <w:rPr>
          <w:i/>
          <w:iCs/>
        </w:rPr>
        <w:t>{khôngphải</w:t>
      </w:r>
      <w:r>
        <w:t>B2—492).</w:t>
      </w:r>
    </w:p>
    <w:p w:rsidR="008E476A" w:rsidRDefault="00F546F8">
      <w:pPr>
        <w:pStyle w:val="BodyText"/>
        <w:ind w:left="760"/>
        <w:jc w:val="both"/>
      </w:pPr>
      <w:r>
        <w:t>xếp nghiên cứu tổng quát một loại địa vật hay vùng cụ thể giới hạn cho một châu lục, quốc g</w:t>
      </w:r>
      <w:r>
        <w:t>ia hay địa phương cụ thể theo châu lục, quốc gia hay địa phương đó, vd., các sông thuộc Châu Au B2—4, các sông ở nước Anh B2—42. xếp sự nghiên cứu một loại địa vật hay vùng cụ thể không giới hạn cho một châu lục cụ thể vào B2—1, vd., các sông B2—16.</w:t>
      </w:r>
    </w:p>
    <w:p w:rsidR="008E476A" w:rsidRDefault="00F546F8">
      <w:pPr>
        <w:pStyle w:val="Heading40"/>
        <w:keepNext/>
        <w:keepLines/>
      </w:pPr>
      <w:bookmarkStart w:id="40" w:name="bookmark402"/>
      <w:bookmarkStart w:id="41" w:name="bookmark403"/>
      <w:bookmarkStart w:id="42" w:name="bookmark404"/>
      <w:r>
        <w:t>B2—4-9</w:t>
      </w:r>
      <w:r>
        <w:t xml:space="preserve"> so với B2—3</w:t>
      </w:r>
      <w:bookmarkEnd w:id="40"/>
      <w:bookmarkEnd w:id="41"/>
      <w:bookmarkEnd w:id="42"/>
    </w:p>
    <w:p w:rsidR="008E476A" w:rsidRDefault="00F546F8">
      <w:pPr>
        <w:pStyle w:val="BodyText"/>
        <w:ind w:firstLine="760"/>
      </w:pPr>
      <w:r>
        <w:t>Thế giới hiện đại; thế giới ngoài trái đất so với Thế giới cổ đại</w:t>
      </w:r>
    </w:p>
    <w:p w:rsidR="008E476A" w:rsidRDefault="00F546F8">
      <w:pPr>
        <w:pStyle w:val="BodyText"/>
        <w:ind w:left="760"/>
        <w:jc w:val="both"/>
      </w:pPr>
      <w:r>
        <w:t>Dùng B2—4-9 cho những phần của thế giới ít nhiều được biết đến so với thời xa xưa (Thế giới cố đại) khi được xem xét sau thời kỳ “lịch sử cổ đại” cũng như là các khu vực khác nh</w:t>
      </w:r>
      <w:r>
        <w:t>ư là Châu Mỹ trong cả thời kỳ cổ đại lẫn thời kỳ sau này. Dùng B2—3 chỉ cho “Thế giới cổ đại” trong thời kỳ “lịch sử cổ đại”. Chẳng hạn, dùng B2—51 cho Trung Quốc sau này, và B2—31 cho Trung Quốc cổ đại; B2—5694 cho Palextin sau này và B2—33 cho Palextin t</w:t>
      </w:r>
      <w:r>
        <w:t xml:space="preserve">hời cổ đại, B2—44 cho nước Pháp và B2—364 cho xứ Gaul cổ đại, nhưng dùng B2—72 cho xứ Yucatán cả thời cổ đại lẫn sau này. Ngày phân ranh giữa thời “cổ đại” và “sau này” thay đổi tùy nơi và có thể được xác định bằng việc khảo sát các năm cuối trong các chỉ </w:t>
      </w:r>
      <w:r>
        <w:t>số 931-939, vd., 931 Trung Quốc cho tới năm 420, 933 Palextin cho tới năm 70, 936.4 vùng Celt cho tới năm 486. Nếu nghi ngờ, ưu tiên B2— 4-9.</w:t>
      </w:r>
    </w:p>
    <w:p w:rsidR="008E476A" w:rsidRDefault="00F546F8">
      <w:pPr>
        <w:pStyle w:val="Heading40"/>
        <w:keepNext/>
        <w:keepLines/>
      </w:pPr>
      <w:bookmarkStart w:id="43" w:name="bookmark405"/>
      <w:bookmarkStart w:id="44" w:name="bookmark406"/>
      <w:bookmarkStart w:id="45" w:name="bookmark407"/>
      <w:r>
        <w:t>B2—73 so với B2—71</w:t>
      </w:r>
      <w:bookmarkEnd w:id="43"/>
      <w:bookmarkEnd w:id="44"/>
      <w:bookmarkEnd w:id="45"/>
    </w:p>
    <w:p w:rsidR="008E476A" w:rsidRDefault="00F546F8">
      <w:pPr>
        <w:pStyle w:val="BodyText"/>
        <w:ind w:firstLine="760"/>
      </w:pPr>
      <w:r>
        <w:t>Hoa Kỳ so với Canada</w:t>
      </w:r>
    </w:p>
    <w:p w:rsidR="008E476A" w:rsidRDefault="00F546F8">
      <w:pPr>
        <w:pStyle w:val="BodyText"/>
        <w:ind w:left="760"/>
        <w:jc w:val="both"/>
      </w:pPr>
      <w:r>
        <w:t>Dùng B2—73 nếu tác phẩm về Hoa Kỳ và Canada chiếm ưu thế về phần Hoa Kỳ. D</w:t>
      </w:r>
      <w:r>
        <w:t>ùng B2—71 khi Canada được nghiên cứu đầy đủ hơn hay Hoa Kỳ và Canada được đề cập ngang nhau. Dùng B2—7 chi khi tác phẩm cũng bàn về các khu vực trong B2—72, mặc dầu ngay cả Canada và Hoa Kỳ được phân định phần lớn những chỉ số trong dãy. Neu nghi ngờ, ưu t</w:t>
      </w:r>
      <w:r>
        <w:t>iên B2—73.</w:t>
      </w:r>
    </w:p>
    <w:p w:rsidR="008E476A" w:rsidRDefault="00F546F8">
      <w:pPr>
        <w:pStyle w:val="Heading40"/>
        <w:keepNext/>
        <w:keepLines/>
        <w:jc w:val="both"/>
      </w:pPr>
      <w:bookmarkStart w:id="46" w:name="bookmark408"/>
      <w:bookmarkStart w:id="47" w:name="bookmark409"/>
      <w:bookmarkStart w:id="48" w:name="bookmark410"/>
      <w:r>
        <w:t>B2—99 so với B2—19</w:t>
      </w:r>
      <w:bookmarkEnd w:id="46"/>
      <w:bookmarkEnd w:id="47"/>
      <w:bookmarkEnd w:id="48"/>
    </w:p>
    <w:p w:rsidR="008E476A" w:rsidRDefault="00F546F8">
      <w:pPr>
        <w:pStyle w:val="BodyText"/>
        <w:spacing w:line="221" w:lineRule="auto"/>
        <w:ind w:left="780"/>
        <w:jc w:val="both"/>
        <w:rPr>
          <w:sz w:val="22"/>
          <w:szCs w:val="22"/>
        </w:rPr>
      </w:pPr>
      <w:r>
        <w:rPr>
          <w:sz w:val="22"/>
          <w:szCs w:val="22"/>
        </w:rPr>
        <w:t>Thế giới ngoài trái đất so với Không gian</w:t>
      </w:r>
    </w:p>
    <w:p w:rsidR="008E476A" w:rsidRDefault="00F546F8">
      <w:pPr>
        <w:pStyle w:val="BodyText"/>
        <w:spacing w:after="200"/>
        <w:ind w:left="780"/>
        <w:jc w:val="both"/>
      </w:pPr>
      <w:r>
        <w:t>Dùng B2—99 cho những thiên thể khác nhau trong vũ trụ di động qua không gian, vd., đá mặt trăng 552.0999. Dùng B2—19 chỉ cho chính không gian ấy. Neu nghi ngờ, ưu tiên B2—99.</w:t>
      </w:r>
    </w:p>
    <w:p w:rsidR="008E476A" w:rsidRDefault="00F546F8">
      <w:pPr>
        <w:pStyle w:val="Heading30"/>
        <w:keepNext/>
        <w:keepLines/>
        <w:spacing w:after="200" w:line="259" w:lineRule="auto"/>
      </w:pPr>
      <w:bookmarkStart w:id="49" w:name="bookmark411"/>
      <w:bookmarkStart w:id="50" w:name="bookmark412"/>
      <w:bookmarkStart w:id="51" w:name="bookmark413"/>
      <w:r>
        <w:t>Bảng 3. T</w:t>
      </w:r>
      <w:r>
        <w:t>iểu phân mục cho từng nền văn học cho các thể loại</w:t>
      </w:r>
      <w:r>
        <w:br/>
        <w:t>văn học cụ thể</w:t>
      </w:r>
      <w:bookmarkEnd w:id="49"/>
      <w:bookmarkEnd w:id="50"/>
      <w:bookmarkEnd w:id="51"/>
    </w:p>
    <w:p w:rsidR="008E476A" w:rsidRDefault="00F546F8">
      <w:pPr>
        <w:pStyle w:val="BodyText"/>
        <w:spacing w:line="221" w:lineRule="auto"/>
        <w:ind w:firstLine="780"/>
        <w:jc w:val="both"/>
        <w:rPr>
          <w:sz w:val="22"/>
          <w:szCs w:val="22"/>
        </w:rPr>
      </w:pPr>
      <w:r>
        <w:rPr>
          <w:sz w:val="22"/>
          <w:szCs w:val="22"/>
        </w:rPr>
        <w:t>Chỉ số tổng hợp cho tác giả và chỉ số cho tác phẩm riêng lẻ</w:t>
      </w:r>
    </w:p>
    <w:p w:rsidR="008E476A" w:rsidRDefault="00F546F8">
      <w:pPr>
        <w:pStyle w:val="BodyText"/>
        <w:ind w:left="780"/>
        <w:jc w:val="both"/>
      </w:pPr>
      <w:r>
        <w:t xml:space="preserve">Hãy theo những tiêu chuẩn đưa ra dưới đây về ngôn ngữ, quốc tịch, và thể loại văn </w:t>
      </w:r>
      <w:r>
        <w:lastRenderedPageBreak/>
        <w:t xml:space="preserve">học để xác định chỉ số tổng hợp cho tập hợp tác </w:t>
      </w:r>
      <w:r>
        <w:t>phẩm, đánh giá phê bình, hay tiểu sử của một tác giả. Dùng cùng một quốc tịch cho tác phẩm tổng hợp và cho tất cả tác phẩm riêng lẻ của một tác giả; tuy nhiên, dùng ngôn ngữ và thể loại cho mỗi tác phấm riêng lẻ, ngay cả khi nó khác với ngôn ngữ và thế loạ</w:t>
      </w:r>
      <w:r>
        <w:t>i được lựa chọn cho chỉ số tổng hợp của tác giả.</w:t>
      </w:r>
    </w:p>
    <w:p w:rsidR="008E476A" w:rsidRDefault="00F546F8">
      <w:pPr>
        <w:pStyle w:val="BodyText"/>
        <w:ind w:firstLine="0"/>
        <w:jc w:val="center"/>
      </w:pPr>
      <w:r>
        <w:rPr>
          <w:i/>
          <w:iCs/>
        </w:rPr>
        <w:t>Ngôn ngữ</w:t>
      </w:r>
    </w:p>
    <w:p w:rsidR="008E476A" w:rsidRDefault="00F546F8">
      <w:pPr>
        <w:pStyle w:val="BodyText"/>
        <w:ind w:left="780"/>
        <w:jc w:val="both"/>
      </w:pPr>
      <w:r>
        <w:t>xếp một tác giả theo ngôn ngữ mà tác giả đó dùng để viết.</w:t>
      </w:r>
    </w:p>
    <w:p w:rsidR="008E476A" w:rsidRDefault="00F546F8">
      <w:pPr>
        <w:pStyle w:val="BodyText"/>
        <w:ind w:left="780"/>
        <w:jc w:val="both"/>
      </w:pPr>
      <w:r>
        <w:t>Nếu một tác giả thay đổi nơi cư trú hay quốc tịch khi đến một nước có ngôn ngữ khác nhưng vẫn tiếp tục viết bằng ngôn ngữ trước, hãy dùng ng</w:t>
      </w:r>
      <w:r>
        <w:t>ôn ngữ mà tác giả dùng để viết, vd., dùng 891.73 cho một cuốn tiểu thuyết bằng tiếng Nga do Solzhenitsyn, ngay cả khi cuốn tiểu thuyết đó đã được viết trong khi ông ta đang sống ở Hoa Kỳ.</w:t>
      </w:r>
    </w:p>
    <w:p w:rsidR="008E476A" w:rsidRDefault="00F546F8">
      <w:pPr>
        <w:pStyle w:val="BodyText"/>
        <w:ind w:left="780"/>
        <w:jc w:val="both"/>
      </w:pPr>
      <w:r>
        <w:t>xếp tác phẩm tổng hợp cho một tác giả viết bằng nhiều thứ tiếng theo</w:t>
      </w:r>
      <w:r>
        <w:t xml:space="preserve"> ngôn ngữ mà tác giả đó đã dùng sau cùng, vd., Samuel Beckett 848. Tuy nhiên, nếu một ngôn ngữ khác chiếm ưu thế hơn, hãy xếp theo ngôn ngữ đó. xếp từng tác phẩm riêng lẻ của một tác giả như vậy theo ngôn ngữ được dùng để viết tác phẩm đó lúc đầu.</w:t>
      </w:r>
    </w:p>
    <w:p w:rsidR="008E476A" w:rsidRDefault="00F546F8">
      <w:pPr>
        <w:pStyle w:val="BodyText"/>
        <w:ind w:firstLine="0"/>
        <w:jc w:val="center"/>
      </w:pPr>
      <w:r>
        <w:rPr>
          <w:i/>
          <w:iCs/>
        </w:rPr>
        <w:t>Quốc tịc</w:t>
      </w:r>
      <w:r>
        <w:rPr>
          <w:i/>
          <w:iCs/>
        </w:rPr>
        <w:t>h</w:t>
      </w:r>
    </w:p>
    <w:p w:rsidR="008E476A" w:rsidRDefault="00F546F8">
      <w:pPr>
        <w:pStyle w:val="BodyText"/>
        <w:ind w:left="780"/>
        <w:jc w:val="both"/>
      </w:pPr>
      <w:r>
        <w:t>Quốc tịch chỉ ảnh hưởng tới sự lựa chọn chỉ số cho văn học viết bằng tiếng Anh (810 so với 820) hoặc nếu có một sự lựa chọn được dùng đến để nhận ra nền văn học thuộc nước nào.</w:t>
      </w:r>
    </w:p>
    <w:p w:rsidR="008E476A" w:rsidRDefault="00F546F8">
      <w:pPr>
        <w:pStyle w:val="BodyText"/>
        <w:ind w:left="780"/>
        <w:jc w:val="both"/>
        <w:sectPr w:rsidR="008E476A">
          <w:headerReference w:type="even" r:id="rId25"/>
          <w:headerReference w:type="default" r:id="rId26"/>
          <w:footerReference w:type="even" r:id="rId27"/>
          <w:footerReference w:type="default" r:id="rId28"/>
          <w:headerReference w:type="first" r:id="rId29"/>
          <w:footerReference w:type="first" r:id="rId30"/>
          <w:footnotePr>
            <w:numFmt w:val="chicago"/>
          </w:footnotePr>
          <w:pgSz w:w="8400" w:h="11900"/>
          <w:pgMar w:top="820" w:right="412" w:bottom="726" w:left="538" w:header="0" w:footer="3" w:gutter="0"/>
          <w:cols w:space="720"/>
          <w:noEndnote/>
          <w:titlePg/>
          <w:docGrid w:linePitch="360"/>
          <w15:footnoteColumns w:val="1"/>
        </w:sectPr>
      </w:pPr>
      <w:r>
        <w:t xml:space="preserve">Neu </w:t>
      </w:r>
      <w:r>
        <w:t xml:space="preserve">một tác giả thay đổi quốc tịch sang một nước có cùng ngôn ngữ với ngôn ngữ mà tác giả đã dùng để viết, hãy dùng chỉ số văn học thích hợp với dân quyền được thừa nhận của tác giả, vd., xếp T.s. Eliot như là tác giả Anh. xếp tất cả tác phẩm của một tác giả, </w:t>
      </w:r>
      <w:r>
        <w:t>gồm cả tác phẩm riêng lẻ được viết trước khi thay đổi dân quyền theo cùng nền văn học của nước đó.</w:t>
      </w:r>
    </w:p>
    <w:p w:rsidR="008E476A" w:rsidRDefault="00F546F8">
      <w:pPr>
        <w:pStyle w:val="BodyText"/>
        <w:ind w:left="580" w:firstLine="0"/>
        <w:jc w:val="both"/>
      </w:pPr>
      <w:r>
        <w:t>Nếu một tác giả thay đổi nơi cư trú, nhưng không thay đổi quốc tịch, tới một nước khác có cùng ngôn ngữ như ngôn ngữ tác giả đã dùng để viết, hãy tiếp tục dù</w:t>
      </w:r>
      <w:r>
        <w:t>ng chi số văn học của quốc gia gốc của tác giả, vd., xếp một tác giả Jamaica sống ở Luân Đôn, nhưng vẫn còn giữ dân quyền xứ Jamaica, như là một tác giả Jamaica.</w:t>
      </w:r>
    </w:p>
    <w:p w:rsidR="008E476A" w:rsidRDefault="00F546F8">
      <w:pPr>
        <w:pStyle w:val="BodyText"/>
        <w:ind w:left="580" w:firstLine="0"/>
        <w:jc w:val="both"/>
      </w:pPr>
      <w:r>
        <w:t>Nếu thông tin về quốc tịch của một tác giả không sẵn có trong tác phẩm được phân loại hay tron</w:t>
      </w:r>
      <w:r>
        <w:t>g sách tham khảo chuẩn mực, hãy dùng chi số văn học của quốc gia gốc của tác giả, nếu biết, hoặc là chỉ số văn học của quốc gia mà tác phẩm ban đầu của tác giả được xuất bản.</w:t>
      </w:r>
    </w:p>
    <w:p w:rsidR="008E476A" w:rsidRDefault="00F546F8">
      <w:pPr>
        <w:pStyle w:val="BodyText"/>
        <w:ind w:firstLine="0"/>
        <w:jc w:val="center"/>
      </w:pPr>
      <w:r>
        <w:rPr>
          <w:i/>
          <w:iCs/>
        </w:rPr>
        <w:t>Thể loại văn học</w:t>
      </w:r>
    </w:p>
    <w:p w:rsidR="008E476A" w:rsidRDefault="00F546F8">
      <w:pPr>
        <w:pStyle w:val="BodyText"/>
        <w:ind w:left="580" w:firstLine="0"/>
        <w:jc w:val="both"/>
      </w:pPr>
      <w:r>
        <w:t>Đối với tác phẩm tống hợp, dùng thể loại mà tác giả chính thức đ</w:t>
      </w:r>
      <w:r>
        <w:t xml:space="preserve">ược xác định, vd., Jane Austen 823. Neu tác giả không chính thức được xác định với một thể loại, dùng B3—8 Tạp văn (những bài viết hỗn hợp), vd., dùng 828 cho một tác giả người Anh. Ông này nổi tiếng đồng thời như là một nhà tiểu thuyết, nhà viết kịch, và </w:t>
      </w:r>
      <w:r>
        <w:t>nhà thơ. Đối với một tác phẩm riêng lẻ, dùng thể loại của tác phẩm.</w:t>
      </w:r>
    </w:p>
    <w:p w:rsidR="008E476A" w:rsidRDefault="00F546F8">
      <w:pPr>
        <w:pStyle w:val="BodyText"/>
        <w:spacing w:line="221" w:lineRule="auto"/>
        <w:ind w:firstLine="0"/>
        <w:jc w:val="center"/>
        <w:rPr>
          <w:sz w:val="22"/>
          <w:szCs w:val="22"/>
        </w:rPr>
      </w:pPr>
      <w:r>
        <w:rPr>
          <w:sz w:val="22"/>
          <w:szCs w:val="22"/>
        </w:rPr>
        <w:lastRenderedPageBreak/>
        <w:t>Tiểu sử</w:t>
      </w:r>
    </w:p>
    <w:p w:rsidR="008E476A" w:rsidRDefault="00F546F8">
      <w:pPr>
        <w:pStyle w:val="BodyText"/>
        <w:ind w:left="580" w:firstLine="0"/>
        <w:jc w:val="both"/>
      </w:pPr>
      <w:r>
        <w:t xml:space="preserve">Không dùng ký hiệu 092 từ Bảng 1 cho tiểu sử. xếp các nhật ký và hồi ký văn học vào B3—8, vd., </w:t>
      </w:r>
      <w:r>
        <w:rPr>
          <w:i/>
          <w:iCs/>
        </w:rPr>
        <w:t>A Moveable Feast</w:t>
      </w:r>
      <w:r>
        <w:t xml:space="preserve"> (Một Bữa Tiệc Di động) của Hemingway 818.</w:t>
      </w:r>
    </w:p>
    <w:p w:rsidR="008E476A" w:rsidRDefault="00F546F8">
      <w:pPr>
        <w:pStyle w:val="BodyText"/>
        <w:spacing w:line="221" w:lineRule="auto"/>
        <w:ind w:firstLine="0"/>
        <w:jc w:val="center"/>
        <w:rPr>
          <w:sz w:val="22"/>
          <w:szCs w:val="22"/>
        </w:rPr>
      </w:pPr>
      <w:r>
        <w:rPr>
          <w:sz w:val="22"/>
          <w:szCs w:val="22"/>
        </w:rPr>
        <w:t>Tạo lập chỉ số</w:t>
      </w:r>
    </w:p>
    <w:p w:rsidR="008E476A" w:rsidRDefault="00F546F8">
      <w:pPr>
        <w:pStyle w:val="BodyText"/>
        <w:ind w:left="580" w:firstLine="0"/>
        <w:jc w:val="both"/>
      </w:pPr>
      <w:r>
        <w:t xml:space="preserve">Trong mục </w:t>
      </w:r>
      <w:r>
        <w:t>này có những ví dụ về việc tạo lập chỉ số cơ bản cho tác phẩm viết bằng một ngôn ngữ riêng của những tác giả riêng lẻ hay về những tác giả riêng lẻ và của nhiều tác giả hoặc nói về nhiều tác giả. Dùng các yếu tố sau đây để tạo lập chỉ số: chỉ số cơ bản; th</w:t>
      </w:r>
      <w:r>
        <w:t>ể loại; ký hiệu 08 Sưu tập hay ký hiệu 09 Phê bình (thêm 0 trong một vài trường hợp). Trong Bảng 3 có những chỉ dẫn chi tiết cho việc tạo lập chỉ số.</w:t>
      </w:r>
    </w:p>
    <w:p w:rsidR="008E476A" w:rsidRDefault="00F546F8">
      <w:pPr>
        <w:pStyle w:val="BodyText"/>
        <w:ind w:left="580" w:firstLine="0"/>
        <w:jc w:val="both"/>
      </w:pPr>
      <w:r>
        <w:t>Không dùng ký hiệu 08 và 09 cho những tác phẩm do hay về những tác giả đơn độc, vd., một sưu tập thơ của W</w:t>
      </w:r>
      <w:r>
        <w:t xml:space="preserve">alt Whitman 811 </w:t>
      </w:r>
      <w:r>
        <w:rPr>
          <w:i/>
          <w:iCs/>
        </w:rPr>
        <w:t>{khôngphải</w:t>
      </w:r>
      <w:r>
        <w:t xml:space="preserve"> 811.08), phê bình các vở kịch của Christopher Marlowe 820 </w:t>
      </w:r>
      <w:r>
        <w:rPr>
          <w:i/>
          <w:iCs/>
        </w:rPr>
        <w:t>{không phải %22.Ồ9).</w:t>
      </w:r>
      <w:r>
        <w:t xml:space="preserve"> Không dùng ký hiệu 08 hay 09 cho tác phẩm bao gồm đồng thời là văn bản và lịch sử, mô tả, đánh giá phê bình, vd., một sưu tập các bài văn và phê bình </w:t>
      </w:r>
      <w:r>
        <w:t xml:space="preserve">tác phẩm văn học bằng tiếng Đức 830 </w:t>
      </w:r>
      <w:r>
        <w:rPr>
          <w:i/>
          <w:iCs/>
        </w:rPr>
        <w:t>{khôngphải</w:t>
      </w:r>
      <w:r>
        <w:t xml:space="preserve"> 830.8).</w:t>
      </w:r>
    </w:p>
    <w:p w:rsidR="008E476A" w:rsidRDefault="00F546F8">
      <w:pPr>
        <w:pStyle w:val="BodyText"/>
        <w:ind w:firstLine="860"/>
      </w:pPr>
      <w:r>
        <w:t>Nhiều thể loại: tác phẩm của nhiều tác giả hoặc nói về nhiều tác giả</w:t>
      </w:r>
    </w:p>
    <w:p w:rsidR="008E476A" w:rsidRDefault="00F546F8">
      <w:pPr>
        <w:pStyle w:val="BodyText"/>
        <w:ind w:firstLine="860"/>
      </w:pPr>
      <w:r>
        <w:t>Chỉ số cơ bản + ký hiệu 08 hoặc 09</w:t>
      </w:r>
    </w:p>
    <w:p w:rsidR="008E476A" w:rsidRDefault="00F546F8">
      <w:pPr>
        <w:pStyle w:val="BodyText"/>
        <w:ind w:firstLine="860"/>
      </w:pPr>
      <w:r>
        <w:t>81 + 08 = 810.8 (tuyển tập văn học Mỹ)</w:t>
      </w:r>
    </w:p>
    <w:p w:rsidR="008E476A" w:rsidRDefault="00F546F8">
      <w:pPr>
        <w:pStyle w:val="BodyText"/>
        <w:ind w:firstLine="860"/>
      </w:pPr>
      <w:r>
        <w:t>83 + 09 = 830.9 (phê bình văn học Đức thế kỷ 18)</w:t>
      </w:r>
    </w:p>
    <w:p w:rsidR="008E476A" w:rsidRDefault="00F546F8">
      <w:pPr>
        <w:pStyle w:val="BodyText"/>
        <w:ind w:firstLine="0"/>
        <w:jc w:val="center"/>
      </w:pPr>
      <w:r>
        <w:rPr>
          <w:i/>
          <w:iCs/>
        </w:rPr>
        <w:t>Các thể l</w:t>
      </w:r>
      <w:r>
        <w:rPr>
          <w:i/>
          <w:iCs/>
        </w:rPr>
        <w:t>oại với ký hiệu B3—1-7</w:t>
      </w:r>
    </w:p>
    <w:p w:rsidR="008E476A" w:rsidRDefault="00F546F8" w:rsidP="00F546F8">
      <w:pPr>
        <w:pStyle w:val="BodyText"/>
        <w:numPr>
          <w:ilvl w:val="0"/>
          <w:numId w:val="3"/>
        </w:numPr>
        <w:tabs>
          <w:tab w:val="left" w:pos="1374"/>
        </w:tabs>
        <w:ind w:left="1040" w:firstLine="0"/>
        <w:jc w:val="both"/>
      </w:pPr>
      <w:bookmarkStart w:id="52" w:name="bookmark414"/>
      <w:bookmarkEnd w:id="52"/>
      <w:r>
        <w:t>Tác phẩm của một tác giả cá nhân hay nhiều tác giả hoặc về một tác giả cá nhân hay nhiều tác giả: giới hạn cho một thể loại cụ thể và cho một thời kỳ cụ thể</w:t>
      </w:r>
    </w:p>
    <w:p w:rsidR="008E476A" w:rsidRDefault="00F546F8">
      <w:pPr>
        <w:pStyle w:val="BodyText"/>
        <w:ind w:left="1040" w:firstLine="0"/>
        <w:jc w:val="both"/>
      </w:pPr>
      <w:r>
        <w:t>Chi số cơ bản + thể loại</w:t>
      </w:r>
    </w:p>
    <w:p w:rsidR="008E476A" w:rsidRDefault="00F546F8">
      <w:pPr>
        <w:pStyle w:val="BodyText"/>
        <w:ind w:left="1040" w:firstLine="0"/>
        <w:jc w:val="both"/>
      </w:pPr>
      <w:r>
        <w:t xml:space="preserve">82+ 1 =821 </w:t>
      </w:r>
      <w:r>
        <w:rPr>
          <w:i/>
          <w:iCs/>
        </w:rPr>
        <w:t>(Faerie Ọueene</w:t>
      </w:r>
      <w:r>
        <w:t xml:space="preserve"> của Spenser)</w:t>
      </w:r>
    </w:p>
    <w:p w:rsidR="008E476A" w:rsidRDefault="00F546F8" w:rsidP="00F546F8">
      <w:pPr>
        <w:pStyle w:val="BodyText"/>
        <w:numPr>
          <w:ilvl w:val="0"/>
          <w:numId w:val="4"/>
        </w:numPr>
        <w:tabs>
          <w:tab w:val="left" w:pos="1422"/>
        </w:tabs>
        <w:ind w:left="1040" w:firstLine="0"/>
        <w:jc w:val="both"/>
      </w:pPr>
      <w:bookmarkStart w:id="53" w:name="bookmark415"/>
      <w:bookmarkEnd w:id="53"/>
      <w:r>
        <w:t xml:space="preserve">+ 2 = 832 </w:t>
      </w:r>
      <w:r>
        <w:t>(phê bình kịch Đức nửa sau thế kỷ 20)</w:t>
      </w:r>
    </w:p>
    <w:p w:rsidR="008E476A" w:rsidRDefault="00F546F8" w:rsidP="00F546F8">
      <w:pPr>
        <w:pStyle w:val="BodyText"/>
        <w:numPr>
          <w:ilvl w:val="0"/>
          <w:numId w:val="3"/>
        </w:numPr>
        <w:tabs>
          <w:tab w:val="left" w:pos="1374"/>
        </w:tabs>
        <w:ind w:left="1040" w:firstLine="0"/>
        <w:jc w:val="both"/>
      </w:pPr>
      <w:bookmarkStart w:id="54" w:name="bookmark416"/>
      <w:bookmarkEnd w:id="54"/>
      <w:r>
        <w:t>Tác phẩm của nhiều tác giả hoặc nói về nhiều tác giả, giới hạn cho một thể loại cụ thể, nhưng không giới hạn cho một thời kỳ cụ thể, cũng không cho một loại, phạm vi, hay phương tiện truyền thông cụ thể</w:t>
      </w:r>
    </w:p>
    <w:p w:rsidR="008E476A" w:rsidRDefault="00F546F8">
      <w:pPr>
        <w:pStyle w:val="BodyText"/>
        <w:ind w:left="1040" w:firstLine="0"/>
        <w:jc w:val="both"/>
      </w:pPr>
      <w:r>
        <w:t>Chi số cơ bản +</w:t>
      </w:r>
      <w:r>
        <w:t xml:space="preserve"> thể loại + ký hiệu 008 hay 009</w:t>
      </w:r>
    </w:p>
    <w:p w:rsidR="008E476A" w:rsidRDefault="00F546F8">
      <w:pPr>
        <w:pStyle w:val="BodyText"/>
        <w:ind w:left="1040" w:firstLine="0"/>
        <w:jc w:val="both"/>
      </w:pPr>
      <w:r>
        <w:t>82 + 3 + 009 = 823.009 (phê bình tiểu thuyết Anh)</w:t>
      </w:r>
    </w:p>
    <w:p w:rsidR="008E476A" w:rsidRDefault="00F546F8" w:rsidP="00F546F8">
      <w:pPr>
        <w:pStyle w:val="BodyText"/>
        <w:numPr>
          <w:ilvl w:val="0"/>
          <w:numId w:val="3"/>
        </w:numPr>
        <w:tabs>
          <w:tab w:val="left" w:pos="1384"/>
        </w:tabs>
        <w:ind w:left="1040" w:firstLine="0"/>
        <w:jc w:val="both"/>
      </w:pPr>
      <w:bookmarkStart w:id="55" w:name="bookmark417"/>
      <w:bookmarkEnd w:id="55"/>
      <w:r>
        <w:t>Tác phẩm của nhiều tác giả hoặc nói về nhiều tác giả: giới hạn cho một thể loại cụ thể và cho một loại, phạm vi, hay phương tiện truyền thông cụ thể</w:t>
      </w:r>
    </w:p>
    <w:p w:rsidR="008E476A" w:rsidRDefault="00F546F8">
      <w:pPr>
        <w:pStyle w:val="BodyText"/>
        <w:ind w:left="1040" w:firstLine="0"/>
        <w:jc w:val="both"/>
      </w:pPr>
      <w:r>
        <w:t>Chỉ số cơ bản + thể loại</w:t>
      </w:r>
    </w:p>
    <w:p w:rsidR="008E476A" w:rsidRDefault="00F546F8" w:rsidP="00F546F8">
      <w:pPr>
        <w:pStyle w:val="BodyText"/>
        <w:numPr>
          <w:ilvl w:val="0"/>
          <w:numId w:val="4"/>
        </w:numPr>
        <w:tabs>
          <w:tab w:val="left" w:pos="1427"/>
        </w:tabs>
        <w:ind w:left="1040" w:firstLine="0"/>
        <w:jc w:val="both"/>
      </w:pPr>
      <w:bookmarkStart w:id="56" w:name="bookmark418"/>
      <w:bookmarkEnd w:id="56"/>
      <w:r>
        <w:t>+ 3 = 843 (sưu tập chuyện ngắn Pháp)</w:t>
      </w:r>
    </w:p>
    <w:p w:rsidR="008E476A" w:rsidRDefault="00F546F8">
      <w:pPr>
        <w:pStyle w:val="BodyText"/>
        <w:ind w:firstLine="0"/>
        <w:jc w:val="center"/>
      </w:pPr>
      <w:r>
        <w:rPr>
          <w:i/>
          <w:iCs/>
        </w:rPr>
        <w:t>Thể loại với ký hiệu B3—8 Tạp văn</w:t>
      </w:r>
    </w:p>
    <w:p w:rsidR="008E476A" w:rsidRDefault="00F546F8">
      <w:pPr>
        <w:pStyle w:val="BodyText"/>
        <w:ind w:left="1040" w:firstLine="0"/>
        <w:jc w:val="both"/>
      </w:pPr>
      <w:r>
        <w:lastRenderedPageBreak/>
        <w:t>Tác phẩm của một tác giả cá nhân hay nhiều tác giả hoặc về một tác giả cá nhân hay nhiều tác giả: giới hạn cho một thể loại, thời kỳ, và tiểu thể loại cụ thể.</w:t>
      </w:r>
    </w:p>
    <w:p w:rsidR="008E476A" w:rsidRDefault="00F546F8">
      <w:pPr>
        <w:pStyle w:val="BodyText"/>
        <w:ind w:left="1040" w:firstLine="0"/>
        <w:jc w:val="both"/>
      </w:pPr>
      <w:r>
        <w:t>Chi số cơ bản + thể loại</w:t>
      </w:r>
    </w:p>
    <w:p w:rsidR="008E476A" w:rsidRDefault="00F546F8">
      <w:pPr>
        <w:pStyle w:val="BodyText"/>
        <w:ind w:left="1040" w:firstLine="0"/>
        <w:jc w:val="both"/>
      </w:pPr>
      <w:r>
        <w:t>8</w:t>
      </w:r>
      <w:r>
        <w:t>1 +8 = 818 (sưu tập thơ trào phúng của một tác giả cá nhân người Mỹ vào cuối thế kỷ 19)</w:t>
      </w:r>
    </w:p>
    <w:p w:rsidR="008E476A" w:rsidRDefault="00F546F8">
      <w:pPr>
        <w:pStyle w:val="BodyText"/>
        <w:ind w:left="1040" w:firstLine="0"/>
        <w:jc w:val="both"/>
      </w:pPr>
      <w:r>
        <w:t>84 + 8 = 848 (sưu tập chuyện đùa của nhiều tác giả Pháp vào cuối thế kỷ 20).</w:t>
      </w:r>
    </w:p>
    <w:p w:rsidR="008E476A" w:rsidRDefault="00F546F8">
      <w:pPr>
        <w:pStyle w:val="Heading40"/>
        <w:keepNext/>
        <w:keepLines/>
      </w:pPr>
      <w:bookmarkStart w:id="57" w:name="bookmark419"/>
      <w:bookmarkStart w:id="58" w:name="bookmark420"/>
      <w:bookmarkStart w:id="59" w:name="bookmark421"/>
      <w:r>
        <w:t>B3—2 so với B3—1</w:t>
      </w:r>
      <w:bookmarkEnd w:id="57"/>
      <w:bookmarkEnd w:id="58"/>
      <w:bookmarkEnd w:id="59"/>
    </w:p>
    <w:p w:rsidR="008E476A" w:rsidRDefault="00F546F8">
      <w:pPr>
        <w:pStyle w:val="BodyText"/>
        <w:spacing w:line="221" w:lineRule="auto"/>
        <w:ind w:firstLine="780"/>
        <w:rPr>
          <w:sz w:val="22"/>
          <w:szCs w:val="22"/>
        </w:rPr>
      </w:pPr>
      <w:r>
        <w:rPr>
          <w:sz w:val="22"/>
          <w:szCs w:val="22"/>
        </w:rPr>
        <w:t>Kịch so với Kịch thơ</w:t>
      </w:r>
    </w:p>
    <w:p w:rsidR="008E476A" w:rsidRDefault="00F546F8">
      <w:pPr>
        <w:pStyle w:val="BodyText"/>
        <w:ind w:left="780" w:firstLine="0"/>
        <w:jc w:val="both"/>
      </w:pPr>
      <w:r>
        <w:t xml:space="preserve">Dùng B3—2 cho những vờ kịch thơ nhằm trình diễn trên sân khấu, như là những vở kịch của Shakespeare và Marlowe, và những vở kịch thơ để đọc hơn là để đóng, như là vở </w:t>
      </w:r>
      <w:r>
        <w:rPr>
          <w:i/>
          <w:iCs/>
        </w:rPr>
        <w:t>Samson Agonistes</w:t>
      </w:r>
      <w:r>
        <w:t xml:space="preserve"> của Milton. Dùng B3—1 cho tác phẩm thơ có sử dụng thể loại kịch hay một y</w:t>
      </w:r>
      <w:r>
        <w:t>ếu tố nào đó của kỹ thuật kịch như là một phương tiện để hoàn thành những mục đích của thơ.</w:t>
      </w:r>
    </w:p>
    <w:p w:rsidR="008E476A" w:rsidRDefault="00F546F8">
      <w:pPr>
        <w:pStyle w:val="BodyText"/>
        <w:ind w:left="780" w:firstLine="0"/>
        <w:jc w:val="both"/>
      </w:pPr>
      <w:r>
        <w:t xml:space="preserve">Dùng B3—2 cho những vở độc thoại đặc biệt nhằm sử dụng để trình diễn trên sân khấu với đặc điểm chì có một diễn viên đóng. Dùng B3—1 cho những vở kịch độc thoại mà </w:t>
      </w:r>
      <w:r>
        <w:t>là thơ trong đó người nói là một nhân vật tiểu thuyết hoặc lịch sử nói với người nghe đồng cảm nhưng yên lặng vào một lúc kịch tính trong cuộc đời của người nói như là vở “My Last Duchess” (Nữ Công tước cuối cùng của tôi) của Robert Browning.</w:t>
      </w:r>
    </w:p>
    <w:p w:rsidR="008E476A" w:rsidRDefault="00F546F8">
      <w:pPr>
        <w:pStyle w:val="BodyText"/>
        <w:ind w:firstLine="760"/>
        <w:jc w:val="both"/>
      </w:pPr>
      <w:r>
        <w:t>Nếu nghi ngờ,</w:t>
      </w:r>
      <w:r>
        <w:t xml:space="preserve"> ưu tiên B3—2.</w:t>
      </w:r>
    </w:p>
    <w:p w:rsidR="008E476A" w:rsidRDefault="00F546F8">
      <w:pPr>
        <w:pStyle w:val="Heading40"/>
        <w:keepNext/>
        <w:keepLines/>
        <w:jc w:val="both"/>
      </w:pPr>
      <w:bookmarkStart w:id="60" w:name="bookmark422"/>
      <w:bookmarkStart w:id="61" w:name="bookmark423"/>
      <w:bookmarkStart w:id="62" w:name="bookmark424"/>
      <w:r>
        <w:t>B3—8</w:t>
      </w:r>
      <w:bookmarkEnd w:id="60"/>
      <w:bookmarkEnd w:id="61"/>
      <w:bookmarkEnd w:id="62"/>
    </w:p>
    <w:p w:rsidR="008E476A" w:rsidRDefault="00F546F8">
      <w:pPr>
        <w:pStyle w:val="BodyText"/>
        <w:spacing w:line="221" w:lineRule="auto"/>
        <w:ind w:firstLine="760"/>
        <w:jc w:val="both"/>
        <w:rPr>
          <w:sz w:val="22"/>
          <w:szCs w:val="22"/>
        </w:rPr>
      </w:pPr>
      <w:r>
        <w:rPr>
          <w:sz w:val="22"/>
          <w:szCs w:val="22"/>
        </w:rPr>
        <w:t>Nhật ký, biên bản, sổ ghi nhớ, hồi ký</w:t>
      </w:r>
    </w:p>
    <w:p w:rsidR="008E476A" w:rsidRDefault="00F546F8">
      <w:pPr>
        <w:pStyle w:val="BodyText"/>
        <w:ind w:left="760"/>
        <w:jc w:val="both"/>
      </w:pPr>
      <w:r>
        <w:t xml:space="preserve">Dùng B3—8 cho nhật ký và hồi ký của các tác giả văn học, trong đó, đời sống của tác giả hay các tác giả như vậy là mối quan tâm chủ yếu. Tuy nhiên, xếp nhật ký và hồi ký của các tác giả văn học </w:t>
      </w:r>
      <w:r>
        <w:t>trong đó nhấn mạnh đến một chủ đề nào đó ngoài đời sống nói chung của tác giả theo chủ đề được nhấn mạnh, vd., dùng 940.54 cho một cuốn nhật ký được biên soạn khi tác giả đang ở trong một trại tù nhân chiến tranh trong Chiến tranh Thế giới II.</w:t>
      </w:r>
    </w:p>
    <w:p w:rsidR="008E476A" w:rsidRDefault="00F546F8">
      <w:pPr>
        <w:pStyle w:val="Heading40"/>
        <w:keepNext/>
        <w:keepLines/>
        <w:jc w:val="both"/>
      </w:pPr>
      <w:bookmarkStart w:id="63" w:name="bookmark425"/>
      <w:bookmarkStart w:id="64" w:name="bookmark426"/>
      <w:bookmarkStart w:id="65" w:name="bookmark427"/>
      <w:r>
        <w:t xml:space="preserve">B3—8 so với </w:t>
      </w:r>
      <w:r>
        <w:t>398.6, 793.735</w:t>
      </w:r>
      <w:bookmarkEnd w:id="63"/>
      <w:bookmarkEnd w:id="64"/>
      <w:bookmarkEnd w:id="65"/>
    </w:p>
    <w:p w:rsidR="008E476A" w:rsidRDefault="00F546F8">
      <w:pPr>
        <w:pStyle w:val="BodyText"/>
        <w:ind w:left="760"/>
        <w:jc w:val="both"/>
        <w:rPr>
          <w:sz w:val="22"/>
          <w:szCs w:val="22"/>
        </w:rPr>
      </w:pPr>
      <w:r>
        <w:rPr>
          <w:sz w:val="22"/>
          <w:szCs w:val="22"/>
        </w:rPr>
        <w:t>Giai thoại, thơ trào phúng, graíitô, chuyện đùa, câu trích dẫn so với Câu đố, như là văn học dân gian so với Câu đố như là trò tiêu khiển</w:t>
      </w:r>
    </w:p>
    <w:p w:rsidR="008E476A" w:rsidRDefault="00F546F8">
      <w:pPr>
        <w:pStyle w:val="BodyText"/>
        <w:ind w:left="760"/>
        <w:jc w:val="both"/>
      </w:pPr>
      <w:r>
        <w:t>Dùng B3—8 cho câu đố như là chuyện đùa, dù chúng có thể dường như xếp gượng giữa các tác phẩm văn chưmi</w:t>
      </w:r>
      <w:r>
        <w:t>g, nhất là những chuyện đùa câu đố thiếu nhi. Dùng 398.6 cho câu đố như là văn học dân gian, mà điển hình là vô danh, và cho những tác phẩm liên ngành về câu đố. Dùrig 793.735 cho câu đố như là trò chơi hắc nghiệm để giải hí trong nhà.</w:t>
      </w:r>
    </w:p>
    <w:p w:rsidR="008E476A" w:rsidRDefault="00F546F8">
      <w:pPr>
        <w:pStyle w:val="BodyText"/>
        <w:spacing w:after="220"/>
        <w:ind w:left="760"/>
        <w:jc w:val="both"/>
      </w:pPr>
      <w:r>
        <w:t>Nếu nghi ngờ, ưu tiê</w:t>
      </w:r>
      <w:r>
        <w:t>n các chỉ số theo thứ tự sau đây: B3—8, 398.6, 793.735.</w:t>
      </w:r>
    </w:p>
    <w:p w:rsidR="008E476A" w:rsidRDefault="00F546F8">
      <w:pPr>
        <w:pStyle w:val="Heading30"/>
        <w:keepNext/>
        <w:keepLines/>
        <w:spacing w:after="220" w:line="240" w:lineRule="auto"/>
      </w:pPr>
      <w:bookmarkStart w:id="66" w:name="bookmark428"/>
      <w:bookmarkStart w:id="67" w:name="bookmark429"/>
      <w:bookmarkStart w:id="68" w:name="bookmark430"/>
      <w:r>
        <w:lastRenderedPageBreak/>
        <w:t>Bảng 4. Tiểu phân mục cho từng ngôn ngữ</w:t>
      </w:r>
      <w:bookmarkEnd w:id="66"/>
      <w:bookmarkEnd w:id="67"/>
      <w:bookmarkEnd w:id="68"/>
    </w:p>
    <w:p w:rsidR="008E476A" w:rsidRDefault="00F546F8">
      <w:pPr>
        <w:pStyle w:val="Heading40"/>
        <w:keepNext/>
        <w:keepLines/>
        <w:jc w:val="both"/>
      </w:pPr>
      <w:bookmarkStart w:id="69" w:name="bookmark431"/>
      <w:bookmarkStart w:id="70" w:name="bookmark432"/>
      <w:bookmarkStart w:id="71" w:name="bookmark433"/>
      <w:r>
        <w:t>B4—1-5, B4—8 so với B4—7</w:t>
      </w:r>
      <w:bookmarkEnd w:id="69"/>
      <w:bookmarkEnd w:id="70"/>
      <w:bookmarkEnd w:id="71"/>
    </w:p>
    <w:p w:rsidR="008E476A" w:rsidRDefault="00F546F8">
      <w:pPr>
        <w:pStyle w:val="BodyText"/>
        <w:ind w:left="760"/>
        <w:jc w:val="both"/>
        <w:rPr>
          <w:sz w:val="22"/>
          <w:szCs w:val="22"/>
        </w:rPr>
      </w:pPr>
      <w:r>
        <w:rPr>
          <w:sz w:val="22"/>
          <w:szCs w:val="22"/>
        </w:rPr>
        <w:t>Mô tả và phân tích dạng chuẩn của ngôn ngữ và cách sử dụng chuẩn của ngôn ngữ (Ngôn ngữ học quy chuẩn). N|ôn ngữ học ứng dụng so với cá</w:t>
      </w:r>
      <w:r>
        <w:rPr>
          <w:sz w:val="22"/>
          <w:szCs w:val="22"/>
        </w:rPr>
        <w:t>c biến thể mang tính lịch sử và địa lý, biển thể hiện đại không mang tính địa lý</w:t>
      </w:r>
    </w:p>
    <w:p w:rsidR="008E476A" w:rsidRDefault="00F546F8">
      <w:pPr>
        <w:pStyle w:val="BodyText"/>
        <w:ind w:left="760"/>
        <w:jc w:val="both"/>
      </w:pPr>
      <w:r>
        <w:t>Một ngôn ngữ có thể có nhiều dạng chuẩn. Dùng B4—1-5 và B4—8 cho bất cứ dạng chuẩn nào, vd., dùng 421 (không phải 427) cho một tác phẩm về phát âm tiếng Anh chuẩn của người Ôx</w:t>
      </w:r>
      <w:r>
        <w:t>trâylia. Dùng 427 cho một tác phẩm về phát âm tiếng Anh của người Ôxtrâylia chỉ khi nó nhấn mạnh đặc điểm riêng biệt làm cho phát âm của người Ôxtrâylia khác với phát âm của người Anh hoặc Mỹ. Nếu nghi ngờ, ưu tiên B4—1-5 và B4—8.</w:t>
      </w:r>
    </w:p>
    <w:p w:rsidR="008E476A" w:rsidRDefault="00F546F8">
      <w:pPr>
        <w:pStyle w:val="Heading40"/>
        <w:keepNext/>
        <w:keepLines/>
      </w:pPr>
      <w:bookmarkStart w:id="72" w:name="bookmark434"/>
      <w:bookmarkStart w:id="73" w:name="bookmark435"/>
      <w:bookmarkStart w:id="74" w:name="bookmark436"/>
      <w:r>
        <w:t>B4—3 so với B4—81</w:t>
      </w:r>
      <w:bookmarkEnd w:id="72"/>
      <w:bookmarkEnd w:id="73"/>
      <w:bookmarkEnd w:id="74"/>
    </w:p>
    <w:p w:rsidR="008E476A" w:rsidRDefault="00F546F8">
      <w:pPr>
        <w:pStyle w:val="BodyText"/>
        <w:spacing w:line="218" w:lineRule="auto"/>
        <w:ind w:firstLine="780"/>
        <w:rPr>
          <w:sz w:val="22"/>
          <w:szCs w:val="22"/>
        </w:rPr>
      </w:pPr>
      <w:r>
        <w:rPr>
          <w:sz w:val="22"/>
          <w:szCs w:val="22"/>
        </w:rPr>
        <w:t>Từ điển</w:t>
      </w:r>
      <w:r>
        <w:rPr>
          <w:sz w:val="22"/>
          <w:szCs w:val="22"/>
        </w:rPr>
        <w:t xml:space="preserve"> về dạng chuẩn của ngôn ngữ so với cách sử dụng chuẩn của từ</w:t>
      </w:r>
    </w:p>
    <w:p w:rsidR="008E476A" w:rsidRDefault="00F546F8">
      <w:pPr>
        <w:pStyle w:val="BodyText"/>
        <w:ind w:left="780"/>
        <w:jc w:val="both"/>
      </w:pPr>
      <w:r>
        <w:t>Dùng B4—3 cho tác phẩm nhằm tra cứu ngay. Các từ điển chuyên ngành có thể được sắp xếp bằng những cách khác ngoài cách sắp theo chữ cái, (vd., các từ điển có minh họa theo thứ tự chủ đề, các bảng từ vựng có kiểm soát [thesauri] theo thứ tự phân loại), nhưn</w:t>
      </w:r>
      <w:r>
        <w:t>g thứ tự phải thích hợp cho việc tra cứu ngay.</w:t>
      </w:r>
    </w:p>
    <w:p w:rsidR="008E476A" w:rsidRDefault="00F546F8">
      <w:pPr>
        <w:pStyle w:val="BodyText"/>
        <w:ind w:left="780"/>
        <w:jc w:val="both"/>
      </w:pPr>
      <w:r>
        <w:t>Dùng B4—81 cho tác phẩm nhằm phục vụ đọc hay nghiên cứu đầy đủ để học từ vựng. Tác phẩm có thể là không chính thức hay có tính cách giải trí, vd., chuyện kể cho trẻ nhỏ, hay được sắp xếp một cách chính thức th</w:t>
      </w:r>
      <w:r>
        <w:t>ành bài học với câu hỏi kiểm tra.</w:t>
      </w:r>
    </w:p>
    <w:p w:rsidR="008E476A" w:rsidRDefault="00F546F8">
      <w:pPr>
        <w:pStyle w:val="BodyText"/>
        <w:ind w:firstLine="780"/>
      </w:pPr>
      <w:r>
        <w:t>Neu nghi ngờ, ưu tiên B4—3.</w:t>
      </w:r>
    </w:p>
    <w:p w:rsidR="008E476A" w:rsidRDefault="00F546F8">
      <w:pPr>
        <w:pStyle w:val="Heading40"/>
        <w:keepNext/>
        <w:keepLines/>
      </w:pPr>
      <w:bookmarkStart w:id="75" w:name="bookmark437"/>
      <w:bookmarkStart w:id="76" w:name="bookmark438"/>
      <w:bookmarkStart w:id="77" w:name="bookmark439"/>
      <w:r>
        <w:t>B4—7</w:t>
      </w:r>
      <w:bookmarkEnd w:id="75"/>
      <w:bookmarkEnd w:id="76"/>
      <w:bookmarkEnd w:id="77"/>
    </w:p>
    <w:p w:rsidR="008E476A" w:rsidRDefault="00F546F8">
      <w:pPr>
        <w:pStyle w:val="BodyText"/>
        <w:spacing w:line="218" w:lineRule="auto"/>
        <w:ind w:firstLine="780"/>
        <w:rPr>
          <w:sz w:val="22"/>
          <w:szCs w:val="22"/>
        </w:rPr>
      </w:pPr>
      <w:r>
        <w:rPr>
          <w:sz w:val="22"/>
          <w:szCs w:val="22"/>
        </w:rPr>
        <w:t>Tiếng bồi và tiếng lai tạp</w:t>
      </w:r>
    </w:p>
    <w:p w:rsidR="008E476A" w:rsidRDefault="00F546F8">
      <w:pPr>
        <w:pStyle w:val="BodyText"/>
        <w:ind w:left="780"/>
        <w:jc w:val="both"/>
        <w:sectPr w:rsidR="008E476A">
          <w:headerReference w:type="even" r:id="rId31"/>
          <w:headerReference w:type="default" r:id="rId32"/>
          <w:footerReference w:type="even" r:id="rId33"/>
          <w:footerReference w:type="default" r:id="rId34"/>
          <w:footnotePr>
            <w:numFmt w:val="chicago"/>
          </w:footnotePr>
          <w:type w:val="continuous"/>
          <w:pgSz w:w="8400" w:h="11900"/>
          <w:pgMar w:top="820" w:right="412" w:bottom="726" w:left="538" w:header="0" w:footer="3" w:gutter="0"/>
          <w:cols w:space="720"/>
          <w:noEndnote/>
          <w:docGrid w:linePitch="360"/>
          <w15:footnoteColumns w:val="1"/>
        </w:sectPr>
      </w:pPr>
      <w:r>
        <w:t>xếp tiếng bồi và tiếng lai tạp cụ thể như là một biến thể của ngôn ngữ nguồn mà từ vựng của nó nhiều hơn là những ngôn ngữ nguồn khác, vd., ngôn ngữ</w:t>
      </w:r>
      <w:r>
        <w:t xml:space="preserve"> Krio của Xiêra Lêôn 427, ngôn ngữ lai tạp của người Haiti 447.</w:t>
      </w:r>
    </w:p>
    <w:p w:rsidR="008E476A" w:rsidRDefault="00F546F8">
      <w:pPr>
        <w:pStyle w:val="Other0"/>
        <w:spacing w:after="0"/>
        <w:ind w:firstLine="820"/>
        <w:rPr>
          <w:sz w:val="26"/>
          <w:szCs w:val="26"/>
        </w:rPr>
        <w:sectPr w:rsidR="008E476A">
          <w:headerReference w:type="even" r:id="rId35"/>
          <w:headerReference w:type="default" r:id="rId36"/>
          <w:footerReference w:type="even" r:id="rId37"/>
          <w:footerReference w:type="default" r:id="rId38"/>
          <w:footnotePr>
            <w:numFmt w:val="chicago"/>
          </w:footnotePr>
          <w:pgSz w:w="8400" w:h="11900"/>
          <w:pgMar w:top="1956" w:right="302" w:bottom="1956" w:left="663" w:header="1528" w:footer="3" w:gutter="0"/>
          <w:cols w:space="720"/>
          <w:noEndnote/>
          <w:docGrid w:linePitch="360"/>
          <w15:footnoteColumns w:val="1"/>
        </w:sectPr>
      </w:pPr>
      <w:r>
        <w:rPr>
          <w:b/>
          <w:bCs/>
          <w:sz w:val="26"/>
          <w:szCs w:val="26"/>
        </w:rPr>
        <w:lastRenderedPageBreak/>
        <w:t>Ghi chú về các chỉ số trong bảng chính</w:t>
      </w:r>
    </w:p>
    <w:p w:rsidR="008E476A" w:rsidRDefault="00F546F8">
      <w:pPr>
        <w:pStyle w:val="BodyText"/>
        <w:spacing w:before="320" w:line="221" w:lineRule="auto"/>
        <w:ind w:firstLine="0"/>
        <w:rPr>
          <w:sz w:val="22"/>
          <w:szCs w:val="22"/>
        </w:rPr>
      </w:pPr>
      <w:r>
        <w:rPr>
          <w:sz w:val="22"/>
          <w:szCs w:val="22"/>
        </w:rPr>
        <w:lastRenderedPageBreak/>
        <w:t>001.9 và 130</w:t>
      </w:r>
    </w:p>
    <w:p w:rsidR="008E476A" w:rsidRDefault="00F546F8">
      <w:pPr>
        <w:pStyle w:val="BodyText"/>
        <w:spacing w:line="221" w:lineRule="auto"/>
        <w:ind w:firstLine="760"/>
        <w:rPr>
          <w:sz w:val="22"/>
          <w:szCs w:val="22"/>
        </w:rPr>
      </w:pPr>
      <w:r>
        <w:rPr>
          <w:sz w:val="22"/>
          <w:szCs w:val="22"/>
        </w:rPr>
        <w:t xml:space="preserve">Tri thức còn tranh luận và Cận tâm lý và thuyết huyền </w:t>
      </w:r>
      <w:r>
        <w:rPr>
          <w:sz w:val="22"/>
          <w:szCs w:val="22"/>
        </w:rPr>
        <w:t>bí</w:t>
      </w:r>
    </w:p>
    <w:p w:rsidR="008E476A" w:rsidRDefault="00F546F8">
      <w:pPr>
        <w:pStyle w:val="BodyText"/>
        <w:ind w:left="760"/>
        <w:jc w:val="both"/>
      </w:pPr>
      <w:r>
        <w:t>Cả hai chỉ số 001.9 và 130 bao quát những đề tài mà không thể bác bỏ hoặc đưa vào trong lĩnh vực tri thức có thể tin chắc hay xác minh được. Tác phẩm nằm trong các chi số 001.9 hoặc 130 gồm một hay nhiều biểu thị sau đây:</w:t>
      </w:r>
    </w:p>
    <w:p w:rsidR="008E476A" w:rsidRDefault="00F546F8">
      <w:pPr>
        <w:pStyle w:val="BodyText"/>
        <w:ind w:left="1020" w:firstLine="0"/>
      </w:pPr>
      <w:r>
        <w:t>Một sự khẳng định đã tiếp cận v</w:t>
      </w:r>
      <w:r>
        <w:t>ới những nguồn bí mật hay huyền bí</w:t>
      </w:r>
    </w:p>
    <w:p w:rsidR="008E476A" w:rsidRDefault="00F546F8">
      <w:pPr>
        <w:pStyle w:val="BodyText"/>
        <w:ind w:left="1020" w:firstLine="0"/>
      </w:pPr>
      <w:r>
        <w:t>Một sự bác bỏ một quyền lực đã được thiết lập</w:t>
      </w:r>
    </w:p>
    <w:p w:rsidR="008E476A" w:rsidRDefault="00F546F8">
      <w:pPr>
        <w:pStyle w:val="BodyText"/>
        <w:ind w:left="1020"/>
        <w:jc w:val="both"/>
      </w:pPr>
      <w:r>
        <w:t>Một sự tôn sùng rõ ràng đối với người bài xích tôn giáo, đối với người bình thường trở thành chuyên gia</w:t>
      </w:r>
    </w:p>
    <w:p w:rsidR="008E476A" w:rsidRDefault="00F546F8">
      <w:pPr>
        <w:pStyle w:val="BodyText"/>
        <w:ind w:left="1020"/>
        <w:jc w:val="both"/>
      </w:pPr>
      <w:r>
        <w:t xml:space="preserve">Một sự chấp nhận không phê phán sự quan sát của người thường đối với </w:t>
      </w:r>
      <w:r>
        <w:t>những hiện tượng nổi bật</w:t>
      </w:r>
    </w:p>
    <w:p w:rsidR="008E476A" w:rsidRDefault="00F546F8">
      <w:pPr>
        <w:pStyle w:val="BodyText"/>
        <w:ind w:left="1020"/>
        <w:jc w:val="both"/>
      </w:pPr>
      <w:r>
        <w:t>Một sự ám ảnh về những điều không thể giải thích, bí ẩn, huyền diệu</w:t>
      </w:r>
    </w:p>
    <w:p w:rsidR="008E476A" w:rsidRDefault="00F546F8">
      <w:pPr>
        <w:pStyle w:val="BodyText"/>
        <w:ind w:left="1020"/>
        <w:jc w:val="both"/>
      </w:pPr>
      <w:r>
        <w:t>Một sự tin cậy gần như chắc chắn về sự hiện hữu của những âm mưu và hành động của những lực lượng ác hiểm.</w:t>
      </w:r>
    </w:p>
    <w:p w:rsidR="008E476A" w:rsidRDefault="00F546F8">
      <w:pPr>
        <w:pStyle w:val="BodyText"/>
        <w:ind w:left="1020"/>
        <w:jc w:val="both"/>
      </w:pPr>
      <w:r>
        <w:t>Một sự thừa nhận về những quyền lực của những sinh vật v</w:t>
      </w:r>
      <w:r>
        <w:t>à trí tuệ ngoài trái đất (không phải là thần thánh trong tôn giáo).</w:t>
      </w:r>
    </w:p>
    <w:p w:rsidR="008E476A" w:rsidRDefault="00F546F8">
      <w:pPr>
        <w:pStyle w:val="BodyText"/>
        <w:ind w:left="760"/>
        <w:jc w:val="both"/>
      </w:pPr>
      <w:r>
        <w:t>Dùng 001.9 cho những hiện tượng không liên quan mật thiết với con người. Dùng 130 cho những hiện tượng liên quan mật thiết với con người - trí tuệ con người, khả năng và quyền lực con ngườ</w:t>
      </w:r>
      <w:r>
        <w:t>i, hạnh phúc con người. Trong trường hợp nghi ngờ, và đối với tác phẩm liên ngành, ưu tiên 001.9.</w:t>
      </w:r>
    </w:p>
    <w:p w:rsidR="008E476A" w:rsidRDefault="00F546F8">
      <w:pPr>
        <w:pStyle w:val="BodyText"/>
        <w:spacing w:line="221" w:lineRule="auto"/>
        <w:ind w:firstLine="0"/>
        <w:rPr>
          <w:sz w:val="22"/>
          <w:szCs w:val="22"/>
        </w:rPr>
      </w:pPr>
      <w:r>
        <w:rPr>
          <w:sz w:val="22"/>
          <w:szCs w:val="22"/>
        </w:rPr>
        <w:t>004-006</w:t>
      </w:r>
    </w:p>
    <w:p w:rsidR="008E476A" w:rsidRDefault="00F546F8">
      <w:pPr>
        <w:pStyle w:val="BodyText"/>
        <w:spacing w:line="221" w:lineRule="auto"/>
        <w:ind w:firstLine="760"/>
        <w:rPr>
          <w:sz w:val="22"/>
          <w:szCs w:val="22"/>
        </w:rPr>
      </w:pPr>
      <w:r>
        <w:rPr>
          <w:sz w:val="22"/>
          <w:szCs w:val="22"/>
        </w:rPr>
        <w:t>Tin học (Khoa học máy tính)</w:t>
      </w:r>
    </w:p>
    <w:p w:rsidR="008E476A" w:rsidRDefault="00F546F8">
      <w:pPr>
        <w:pStyle w:val="BodyText"/>
        <w:ind w:left="760"/>
        <w:jc w:val="both"/>
      </w:pPr>
      <w:r>
        <w:t xml:space="preserve">Đây là những vấn đề chủ yếu để hướng dẫn cho việc phân loại tác phẩm về tin học (khoa học máy tính), với tham chiếu đến </w:t>
      </w:r>
      <w:r>
        <w:t>các ghi chú liên quan trong Phần hướng dẫn.</w:t>
      </w:r>
    </w:p>
    <w:p w:rsidR="008E476A" w:rsidRDefault="00F546F8">
      <w:pPr>
        <w:pStyle w:val="BodyText"/>
        <w:spacing w:line="221" w:lineRule="auto"/>
        <w:ind w:firstLine="0"/>
        <w:jc w:val="center"/>
        <w:rPr>
          <w:sz w:val="22"/>
          <w:szCs w:val="22"/>
        </w:rPr>
      </w:pPr>
      <w:r>
        <w:rPr>
          <w:sz w:val="22"/>
          <w:szCs w:val="22"/>
        </w:rPr>
        <w:t>004-006 so với các ngành khác</w:t>
      </w:r>
    </w:p>
    <w:p w:rsidR="008E476A" w:rsidRDefault="00F546F8" w:rsidP="00F546F8">
      <w:pPr>
        <w:pStyle w:val="BodyText"/>
        <w:numPr>
          <w:ilvl w:val="0"/>
          <w:numId w:val="5"/>
        </w:numPr>
        <w:tabs>
          <w:tab w:val="left" w:pos="1096"/>
        </w:tabs>
        <w:ind w:left="760"/>
        <w:jc w:val="both"/>
      </w:pPr>
      <w:bookmarkStart w:id="78" w:name="bookmark440"/>
      <w:bookmarkEnd w:id="78"/>
      <w:r>
        <w:t>Tác phẩm đó là (A) tin học (khoa học máy tính) theo thực chất (004-06), hay là (B) một ứng dụng của máy tính vào một ngành khác (BI—0285)?</w:t>
      </w:r>
    </w:p>
    <w:p w:rsidR="008E476A" w:rsidRDefault="00F546F8">
      <w:pPr>
        <w:pStyle w:val="BodyText"/>
        <w:ind w:left="760"/>
        <w:jc w:val="both"/>
      </w:pPr>
      <w:r>
        <w:t xml:space="preserve">Dùng 004-006 cho tác phẩm về tin học (khoa </w:t>
      </w:r>
      <w:r>
        <w:t>học máy tính) không ứng dụng vào một ngành cụ thể.</w:t>
      </w:r>
    </w:p>
    <w:p w:rsidR="008E476A" w:rsidRDefault="00F546F8">
      <w:pPr>
        <w:pStyle w:val="BodyText"/>
        <w:ind w:left="760"/>
        <w:jc w:val="both"/>
      </w:pPr>
      <w:r>
        <w:t>Dùng chỉ số cho ngành cộng thêm ký hiệu 0285 từ Bảng 1 cho tác phẩm về ứng dụng máy tính cho một ngành khác, vd., sử dụng máy tính trong kế toán 657.0285.</w:t>
      </w:r>
    </w:p>
    <w:p w:rsidR="008E476A" w:rsidRDefault="00F546F8">
      <w:pPr>
        <w:pStyle w:val="BodyText"/>
        <w:ind w:firstLine="760"/>
        <w:jc w:val="both"/>
      </w:pPr>
      <w:r>
        <w:t>Xem thêm lời bàn ở BI—0285.</w:t>
      </w:r>
    </w:p>
    <w:p w:rsidR="008E476A" w:rsidRDefault="00F546F8" w:rsidP="00F546F8">
      <w:pPr>
        <w:pStyle w:val="BodyText"/>
        <w:numPr>
          <w:ilvl w:val="0"/>
          <w:numId w:val="5"/>
        </w:numPr>
        <w:tabs>
          <w:tab w:val="left" w:pos="1063"/>
        </w:tabs>
        <w:ind w:left="760"/>
        <w:jc w:val="both"/>
      </w:pPr>
      <w:bookmarkStart w:id="79" w:name="bookmark441"/>
      <w:bookmarkEnd w:id="79"/>
      <w:r>
        <w:t xml:space="preserve">Tác phẩm đó (A) chiếm </w:t>
      </w:r>
      <w:r>
        <w:t>ưu thế về tin học (khoa học máy tính) (004-006), hay (B) chiếm ưu thế về vai trò của máy tính trong xã hội (300)?</w:t>
      </w:r>
    </w:p>
    <w:p w:rsidR="008E476A" w:rsidRDefault="00F546F8">
      <w:pPr>
        <w:pStyle w:val="BodyText"/>
        <w:ind w:left="760"/>
        <w:jc w:val="both"/>
      </w:pPr>
      <w:r>
        <w:lastRenderedPageBreak/>
        <w:t>Dùng 004-006 cho tác phẩm chiếm ưu thế về tin học (khoa học máy tính). Những tâc phẩm như vậy thường có một chương về vai trò của máy tính tro</w:t>
      </w:r>
      <w:r>
        <w:t>ng xã hội.</w:t>
      </w:r>
    </w:p>
    <w:p w:rsidR="008E476A" w:rsidRDefault="00F546F8">
      <w:pPr>
        <w:pStyle w:val="BodyText"/>
        <w:ind w:left="760"/>
        <w:jc w:val="both"/>
      </w:pPr>
      <w:r>
        <w:t>Dùng 300 cho tác phẩm về vai trò của máy tính trong xã hội, vd., máy tính và sự biến đổi trong xã hội 303.48, máy tính và quyền bí mật riêng tư 323.44.</w:t>
      </w:r>
    </w:p>
    <w:p w:rsidR="008E476A" w:rsidRDefault="00F546F8">
      <w:pPr>
        <w:pStyle w:val="BodyText"/>
        <w:ind w:firstLine="760"/>
        <w:jc w:val="both"/>
      </w:pPr>
      <w:r>
        <w:t>Xem thêm lời bàn ở 303.48 so với 306.4</w:t>
      </w:r>
    </w:p>
    <w:p w:rsidR="008E476A" w:rsidRDefault="00F546F8" w:rsidP="00F546F8">
      <w:pPr>
        <w:pStyle w:val="BodyText"/>
        <w:numPr>
          <w:ilvl w:val="0"/>
          <w:numId w:val="5"/>
        </w:numPr>
        <w:tabs>
          <w:tab w:val="left" w:pos="1068"/>
        </w:tabs>
        <w:ind w:left="760"/>
        <w:jc w:val="both"/>
      </w:pPr>
      <w:bookmarkStart w:id="80" w:name="bookmark442"/>
      <w:bookmarkEnd w:id="80"/>
      <w:r>
        <w:t>Neu tác phẩm đó bao quát những đề tài về phần cứng, th</w:t>
      </w:r>
      <w:r>
        <w:t>ì nó là về (A) kỹ thuật máy tính (621.39), hay là (B) công dụng cùa phần cứng máy tính (004), hay là phần cứng và phần mềm kết hợp (004)?</w:t>
      </w:r>
    </w:p>
    <w:p w:rsidR="008E476A" w:rsidRDefault="00F546F8">
      <w:pPr>
        <w:pStyle w:val="BodyText"/>
        <w:ind w:left="760"/>
        <w:jc w:val="both"/>
      </w:pPr>
      <w:r>
        <w:t>Dùng 621.39 cho tác phẩm bàn về kỹ thuật, chế tạo hay sửa chừa phần cứng máy tính và không nói gì về phần mềm.</w:t>
      </w:r>
    </w:p>
    <w:p w:rsidR="008E476A" w:rsidRDefault="00F546F8">
      <w:pPr>
        <w:pStyle w:val="BodyText"/>
        <w:ind w:left="760"/>
        <w:jc w:val="both"/>
      </w:pPr>
      <w:r>
        <w:t>Dùng 00</w:t>
      </w:r>
      <w:r>
        <w:t>4-006 cho tác phẩm bàn về công dụng của máy tính, hay bàn về cả phần cứng lẫn phần mềm.</w:t>
      </w:r>
    </w:p>
    <w:p w:rsidR="008E476A" w:rsidRDefault="00F546F8">
      <w:pPr>
        <w:pStyle w:val="BodyText"/>
        <w:ind w:left="760"/>
        <w:jc w:val="both"/>
      </w:pPr>
      <w:r>
        <w:t>Xem thêm lời bàn ở 004-006 so với 621.39.</w:t>
      </w:r>
    </w:p>
    <w:p w:rsidR="008E476A" w:rsidRDefault="00F546F8" w:rsidP="00F546F8">
      <w:pPr>
        <w:pStyle w:val="BodyText"/>
        <w:numPr>
          <w:ilvl w:val="0"/>
          <w:numId w:val="5"/>
        </w:numPr>
        <w:tabs>
          <w:tab w:val="left" w:pos="1068"/>
        </w:tabs>
        <w:ind w:left="760"/>
        <w:jc w:val="both"/>
      </w:pPr>
      <w:bookmarkStart w:id="81" w:name="bookmark443"/>
      <w:bookmarkEnd w:id="81"/>
      <w:r>
        <w:t>Nếu tác phẩm đó nặng về toán học, nó là (A) toán học (510), hay là (B) toán học ứng dụng vào tin học (khoa học máy tính) (004-</w:t>
      </w:r>
      <w:r>
        <w:t>006 + BI—01)?</w:t>
      </w:r>
    </w:p>
    <w:p w:rsidR="008E476A" w:rsidRDefault="00F546F8">
      <w:pPr>
        <w:pStyle w:val="BodyText"/>
        <w:ind w:left="760"/>
        <w:jc w:val="both"/>
      </w:pPr>
      <w:r>
        <w:t>Dùng 510 cho toán học theo thực chất, vd., Máy Turing 511.3.</w:t>
      </w:r>
    </w:p>
    <w:p w:rsidR="008E476A" w:rsidRDefault="00F546F8">
      <w:pPr>
        <w:pStyle w:val="BodyText"/>
        <w:ind w:left="760"/>
        <w:jc w:val="both"/>
      </w:pPr>
      <w:r>
        <w:t>Dùng 004-006 cộng thêm ký hiệu 01 từ Bảng 1 cho toán học ứng dụng vào máy tính, vd., vai trò của lôgic toán học trong tin học (khoa học máy tính) 004.01.</w:t>
      </w:r>
    </w:p>
    <w:p w:rsidR="008E476A" w:rsidRDefault="00F546F8" w:rsidP="00F546F8">
      <w:pPr>
        <w:pStyle w:val="BodyText"/>
        <w:numPr>
          <w:ilvl w:val="0"/>
          <w:numId w:val="5"/>
        </w:numPr>
        <w:tabs>
          <w:tab w:val="left" w:pos="1068"/>
        </w:tabs>
        <w:ind w:left="760"/>
        <w:jc w:val="both"/>
      </w:pPr>
      <w:bookmarkStart w:id="82" w:name="bookmark444"/>
      <w:bookmarkEnd w:id="82"/>
      <w:r>
        <w:t>Nếu tác phẩm đó là về cơ sở</w:t>
      </w:r>
      <w:r>
        <w:t xml:space="preserve"> dữ liệu hay hệ thống thông tin, nó là (A) tin học (khoa học máy tính) (005.74-.75) hay (B) thông tin học (025.04-.06)?</w:t>
      </w:r>
    </w:p>
    <w:p w:rsidR="008E476A" w:rsidRDefault="00F546F8">
      <w:pPr>
        <w:pStyle w:val="BodyText"/>
        <w:ind w:left="760"/>
        <w:jc w:val="both"/>
      </w:pPr>
      <w:r>
        <w:t>Dùng 005.74 cho các khía cạnh tin học (khoa học máy tính) của cơ sở dữ liệu và hệ thống thông tin.</w:t>
      </w:r>
    </w:p>
    <w:p w:rsidR="008E476A" w:rsidRDefault="00F546F8">
      <w:pPr>
        <w:pStyle w:val="BodyText"/>
        <w:ind w:left="760"/>
        <w:jc w:val="both"/>
      </w:pPr>
      <w:r>
        <w:t>Dùng 025.04-.06 cho các khía cạnh thô</w:t>
      </w:r>
      <w:r>
        <w:t>ng tin học của cơ sở dữ liệu và hệ thống thông tin.</w:t>
      </w:r>
    </w:p>
    <w:p w:rsidR="008E476A" w:rsidRDefault="00F546F8" w:rsidP="00F546F8">
      <w:pPr>
        <w:pStyle w:val="BodyText"/>
        <w:numPr>
          <w:ilvl w:val="0"/>
          <w:numId w:val="5"/>
        </w:numPr>
        <w:tabs>
          <w:tab w:val="left" w:pos="1068"/>
        </w:tabs>
        <w:ind w:left="760"/>
        <w:jc w:val="both"/>
      </w:pPr>
      <w:bookmarkStart w:id="83" w:name="bookmark445"/>
      <w:bookmarkEnd w:id="83"/>
      <w:r>
        <w:t>Nếu tác phẩm đó là về truyền thông máy tính, nó là về (A) các khía cạnh tin học (khoa học máy tính) (004-005) hay (B) các khía cạnh kinh tế và khía cạnh liên quan (384.3)?</w:t>
      </w:r>
    </w:p>
    <w:p w:rsidR="008E476A" w:rsidRDefault="00F546F8">
      <w:pPr>
        <w:pStyle w:val="BodyText"/>
        <w:ind w:left="760"/>
        <w:jc w:val="both"/>
      </w:pPr>
      <w:r>
        <w:t xml:space="preserve">Dùng 004-005 cho các khía cạnh </w:t>
      </w:r>
      <w:r>
        <w:t>tin học (khoa học máy tính) của truyền thông máy tính, vd., mạng Internet và cách vận hành mạng 004.67.</w:t>
      </w:r>
    </w:p>
    <w:p w:rsidR="008E476A" w:rsidRDefault="00F546F8">
      <w:pPr>
        <w:pStyle w:val="BodyText"/>
        <w:ind w:left="760"/>
        <w:jc w:val="both"/>
      </w:pPr>
      <w:r>
        <w:t>Dùng 384.3 cho các khía cạnh kinh tế và khía cạnh liên quan, vd., các nhà cung cấp dịch vụ truy cập Internet.</w:t>
      </w:r>
    </w:p>
    <w:p w:rsidR="008E476A" w:rsidRDefault="00F546F8">
      <w:pPr>
        <w:pStyle w:val="BodyText"/>
        <w:ind w:left="760"/>
        <w:jc w:val="both"/>
        <w:sectPr w:rsidR="008E476A">
          <w:headerReference w:type="even" r:id="rId39"/>
          <w:headerReference w:type="default" r:id="rId40"/>
          <w:footerReference w:type="even" r:id="rId41"/>
          <w:footerReference w:type="default" r:id="rId42"/>
          <w:footnotePr>
            <w:numFmt w:val="chicago"/>
          </w:footnotePr>
          <w:pgSz w:w="8400" w:h="11900"/>
          <w:pgMar w:top="690" w:right="476" w:bottom="612" w:left="459" w:header="0" w:footer="3" w:gutter="0"/>
          <w:pgNumType w:start="88"/>
          <w:cols w:space="720"/>
          <w:noEndnote/>
          <w:docGrid w:linePitch="360"/>
          <w15:footnoteColumns w:val="1"/>
        </w:sectPr>
      </w:pPr>
      <w:r>
        <w:t>Xem thêm lời bàn ở 004.6 so với 384.3; cũng xem ở 004.67 so với 006.7, 025.04, 384.3.</w:t>
      </w:r>
    </w:p>
    <w:p w:rsidR="008E476A" w:rsidRDefault="00F546F8">
      <w:pPr>
        <w:pStyle w:val="BodyText"/>
        <w:spacing w:line="221" w:lineRule="auto"/>
        <w:ind w:firstLine="0"/>
        <w:jc w:val="center"/>
        <w:rPr>
          <w:sz w:val="22"/>
          <w:szCs w:val="22"/>
        </w:rPr>
      </w:pPr>
      <w:r>
        <w:rPr>
          <w:sz w:val="22"/>
          <w:szCs w:val="22"/>
        </w:rPr>
        <w:lastRenderedPageBreak/>
        <w:t>Trong phạm vi 004—006</w:t>
      </w:r>
    </w:p>
    <w:p w:rsidR="008E476A" w:rsidRDefault="00F546F8">
      <w:pPr>
        <w:pStyle w:val="BodyText"/>
        <w:ind w:left="660"/>
        <w:jc w:val="both"/>
      </w:pPr>
      <w:r>
        <w:t xml:space="preserve">Một khi bạn đã quyết định </w:t>
      </w:r>
      <w:r>
        <w:t>rằng tác phẩm nằm trong phạm vi 004-006 hơn là trong một của những chỉ số phân loại khác đã bàn ở trên, bạn phải quyết định xem là tác phẩm đó chỉ bàn về một phương pháp máy tính đặc biệt (006); chì bàn về lập trình, chương trình, và dữ liệu (005); chỉ bàn</w:t>
      </w:r>
      <w:r>
        <w:t xml:space="preserve"> về phần cứng (004); hay là phần cứng cộng thêm lập trình, chương trình, dữ liệu (004). Dùng 006 cho cả các khía cạnh về phần mềm (lập trinh, chương trinh, dữ liệu) và phần cứng của những phương pháp máy tính đặc biệt đó.</w:t>
      </w:r>
    </w:p>
    <w:p w:rsidR="008E476A" w:rsidRDefault="00F546F8">
      <w:pPr>
        <w:pStyle w:val="BodyText"/>
        <w:ind w:left="660"/>
        <w:jc w:val="both"/>
      </w:pPr>
      <w:r>
        <w:t>Cách tốt nhất để tiếp cận với bảng</w:t>
      </w:r>
      <w:r>
        <w:t xml:space="preserve"> chính về tin học (khoa học máy tính) là bắt đầu ở tận cùng bảng (006.8) và tìm ngược trở lại tới 004. Ở 004, 005, và 006, có những chỉ dẫn để phân loại những chủ đề phức tạp với những khía cạnh trong hai hay nhiều tiểu phân mục trong tiểu phân mục xuất hi</w:t>
      </w:r>
      <w:r>
        <w:t>ện sau cùng trong Bảng chính. Nhiều tác phẩm về tin học nghiên cứu những chủ đề phức tạp mà những chi dẫn ưu tiên này áp dụng cho các chủ đề đó.</w:t>
      </w:r>
    </w:p>
    <w:p w:rsidR="008E476A" w:rsidRDefault="00F546F8">
      <w:pPr>
        <w:pStyle w:val="BodyText"/>
        <w:ind w:firstLine="660"/>
      </w:pPr>
      <w:r>
        <w:t>Những câu hỏi chủ yếu là:</w:t>
      </w:r>
    </w:p>
    <w:p w:rsidR="008E476A" w:rsidRDefault="00F546F8" w:rsidP="00F546F8">
      <w:pPr>
        <w:pStyle w:val="BodyText"/>
        <w:numPr>
          <w:ilvl w:val="0"/>
          <w:numId w:val="5"/>
        </w:numPr>
        <w:tabs>
          <w:tab w:val="left" w:pos="967"/>
        </w:tabs>
        <w:ind w:left="660"/>
        <w:jc w:val="both"/>
      </w:pPr>
      <w:bookmarkStart w:id="84" w:name="bookmark446"/>
      <w:bookmarkEnd w:id="84"/>
      <w:r>
        <w:t>Tác phẩm có giới hạn cho một phương pháp máy tính đặc biệt không (006) không?</w:t>
      </w:r>
    </w:p>
    <w:p w:rsidR="008E476A" w:rsidRDefault="00F546F8">
      <w:pPr>
        <w:pStyle w:val="BodyText"/>
        <w:ind w:firstLine="660"/>
      </w:pPr>
      <w:r>
        <w:t xml:space="preserve">Có: Đi </w:t>
      </w:r>
      <w:r>
        <w:t>tới câu hỏi 13.</w:t>
      </w:r>
    </w:p>
    <w:p w:rsidR="008E476A" w:rsidRDefault="00F546F8">
      <w:pPr>
        <w:pStyle w:val="BodyText"/>
        <w:ind w:firstLine="660"/>
      </w:pPr>
      <w:r>
        <w:t>Không: Đi tới câu hỏi 8.</w:t>
      </w:r>
    </w:p>
    <w:p w:rsidR="008E476A" w:rsidRDefault="00F546F8" w:rsidP="00F546F8">
      <w:pPr>
        <w:pStyle w:val="BodyText"/>
        <w:numPr>
          <w:ilvl w:val="0"/>
          <w:numId w:val="5"/>
        </w:numPr>
        <w:tabs>
          <w:tab w:val="left" w:pos="967"/>
        </w:tabs>
        <w:ind w:left="660"/>
        <w:jc w:val="both"/>
      </w:pPr>
      <w:bookmarkStart w:id="85" w:name="bookmark447"/>
      <w:bookmarkEnd w:id="85"/>
      <w:r>
        <w:t>Tác phẩm có chỉ bao quát những khái niệm 005 (lập trình, chương trình, dữ liệu) không?</w:t>
      </w:r>
    </w:p>
    <w:p w:rsidR="008E476A" w:rsidRDefault="00F546F8">
      <w:pPr>
        <w:pStyle w:val="BodyText"/>
        <w:ind w:firstLine="660"/>
      </w:pPr>
      <w:r>
        <w:t>Có: Đi tới câu hỏi 12.</w:t>
      </w:r>
    </w:p>
    <w:p w:rsidR="008E476A" w:rsidRDefault="00F546F8">
      <w:pPr>
        <w:pStyle w:val="BodyText"/>
        <w:ind w:firstLine="660"/>
      </w:pPr>
      <w:r>
        <w:t>Không: Đi tới câu hỏi 9.</w:t>
      </w:r>
    </w:p>
    <w:p w:rsidR="008E476A" w:rsidRDefault="00F546F8" w:rsidP="00F546F8">
      <w:pPr>
        <w:pStyle w:val="BodyText"/>
        <w:numPr>
          <w:ilvl w:val="0"/>
          <w:numId w:val="5"/>
        </w:numPr>
        <w:tabs>
          <w:tab w:val="left" w:pos="962"/>
        </w:tabs>
        <w:ind w:left="660"/>
        <w:jc w:val="both"/>
      </w:pPr>
      <w:bookmarkStart w:id="86" w:name="bookmark448"/>
      <w:bookmarkEnd w:id="86"/>
      <w:r>
        <w:t xml:space="preserve">Tác phẩm có bao quát cả phần cứng (004) và lập trình, chương trình, dữ liệu máy </w:t>
      </w:r>
      <w:r>
        <w:t>tính (005) không?</w:t>
      </w:r>
    </w:p>
    <w:p w:rsidR="008E476A" w:rsidRDefault="00F546F8">
      <w:pPr>
        <w:pStyle w:val="BodyText"/>
        <w:ind w:firstLine="660"/>
      </w:pPr>
      <w:r>
        <w:t>Có: Đi tới câu hỏi 11.</w:t>
      </w:r>
    </w:p>
    <w:p w:rsidR="008E476A" w:rsidRDefault="00F546F8">
      <w:pPr>
        <w:pStyle w:val="BodyText"/>
        <w:ind w:firstLine="660"/>
      </w:pPr>
      <w:r>
        <w:t>Không: Đi tới câu hỏi 10.</w:t>
      </w:r>
    </w:p>
    <w:p w:rsidR="008E476A" w:rsidRDefault="00F546F8">
      <w:pPr>
        <w:pStyle w:val="BodyText"/>
        <w:spacing w:line="221" w:lineRule="auto"/>
        <w:ind w:firstLine="0"/>
        <w:jc w:val="center"/>
        <w:rPr>
          <w:sz w:val="22"/>
          <w:szCs w:val="22"/>
        </w:rPr>
      </w:pPr>
      <w:r>
        <w:rPr>
          <w:sz w:val="22"/>
          <w:szCs w:val="22"/>
        </w:rPr>
        <w:t>Trong phạm vi 004</w:t>
      </w:r>
    </w:p>
    <w:p w:rsidR="008E476A" w:rsidRDefault="00F546F8">
      <w:pPr>
        <w:pStyle w:val="BodyText"/>
        <w:ind w:left="660"/>
        <w:jc w:val="both"/>
      </w:pPr>
      <w:r>
        <w:t>Các câu hỏi này chỉ áp dụng cho những tác phẩm giới hạn cho những khái niệm trong 004.</w:t>
      </w:r>
    </w:p>
    <w:p w:rsidR="008E476A" w:rsidRDefault="00F546F8" w:rsidP="00F546F8">
      <w:pPr>
        <w:pStyle w:val="BodyText"/>
        <w:numPr>
          <w:ilvl w:val="0"/>
          <w:numId w:val="5"/>
        </w:numPr>
        <w:tabs>
          <w:tab w:val="left" w:pos="1044"/>
        </w:tabs>
        <w:ind w:firstLine="660"/>
      </w:pPr>
      <w:bookmarkStart w:id="87" w:name="bookmark449"/>
      <w:bookmarkEnd w:id="87"/>
      <w:r>
        <w:t>Tác phẩm có bao quát nhiều khái niệm trong 004 không?</w:t>
      </w:r>
    </w:p>
    <w:p w:rsidR="008E476A" w:rsidRDefault="00F546F8">
      <w:pPr>
        <w:pStyle w:val="BodyText"/>
        <w:ind w:left="660"/>
        <w:jc w:val="both"/>
      </w:pPr>
      <w:r>
        <w:t xml:space="preserve">Có: Có phải tất cả những khái </w:t>
      </w:r>
      <w:r>
        <w:t>niệm trong 004 là những khía cạnh của một chủ đề phức hợp đơn nhất không?</w:t>
      </w:r>
    </w:p>
    <w:p w:rsidR="008E476A" w:rsidRDefault="00F546F8" w:rsidP="00F546F8">
      <w:pPr>
        <w:pStyle w:val="BodyText"/>
        <w:numPr>
          <w:ilvl w:val="0"/>
          <w:numId w:val="6"/>
        </w:numPr>
        <w:tabs>
          <w:tab w:val="left" w:pos="914"/>
        </w:tabs>
        <w:ind w:left="660"/>
        <w:jc w:val="both"/>
      </w:pPr>
      <w:bookmarkStart w:id="88" w:name="bookmark450"/>
      <w:bookmarkEnd w:id="88"/>
      <w:r>
        <w:t xml:space="preserve">Có: Dùng chỉ số cuối cùng trong 004 cho một đề tài bao quát (theo ghi chú thứ ba ở 004), vd., cấu trúc máy tính 004.2 </w:t>
      </w:r>
      <w:r>
        <w:rPr>
          <w:i/>
          <w:iCs/>
        </w:rPr>
        <w:t>{khôngphải</w:t>
      </w:r>
      <w:r>
        <w:t>004.165).</w:t>
      </w:r>
    </w:p>
    <w:p w:rsidR="008E476A" w:rsidRDefault="00F546F8" w:rsidP="00F546F8">
      <w:pPr>
        <w:pStyle w:val="BodyText"/>
        <w:numPr>
          <w:ilvl w:val="0"/>
          <w:numId w:val="6"/>
        </w:numPr>
        <w:tabs>
          <w:tab w:val="left" w:pos="978"/>
        </w:tabs>
        <w:ind w:left="680" w:firstLine="0"/>
        <w:jc w:val="both"/>
      </w:pPr>
      <w:bookmarkStart w:id="89" w:name="bookmark451"/>
      <w:bookmarkEnd w:id="89"/>
      <w:r>
        <w:t>Không: Trừ khi có ghi chú ngược lại, hãy the</w:t>
      </w:r>
      <w:r>
        <w:t xml:space="preserve">o quy tắc lấy chủ đề xuất hiện đầu tiên, vd., lưu trữ và truyền thông máy tính 004.5 </w:t>
      </w:r>
      <w:r>
        <w:rPr>
          <w:i/>
          <w:iCs/>
        </w:rPr>
        <w:t>{khôngphải</w:t>
      </w:r>
      <w:r>
        <w:t>004.6).</w:t>
      </w:r>
    </w:p>
    <w:p w:rsidR="008E476A" w:rsidRDefault="00F546F8">
      <w:pPr>
        <w:pStyle w:val="BodyText"/>
        <w:ind w:firstLine="680"/>
        <w:jc w:val="both"/>
      </w:pPr>
      <w:r>
        <w:t>Không: Dùng tiểu phân mục thích hợp của 004.</w:t>
      </w:r>
    </w:p>
    <w:p w:rsidR="008E476A" w:rsidRDefault="00F546F8">
      <w:pPr>
        <w:pStyle w:val="BodyText"/>
        <w:ind w:firstLine="680"/>
        <w:jc w:val="both"/>
      </w:pPr>
      <w:r>
        <w:lastRenderedPageBreak/>
        <w:t>Xem thêm lời bàn ở 004.165.</w:t>
      </w:r>
    </w:p>
    <w:p w:rsidR="008E476A" w:rsidRDefault="00F546F8">
      <w:pPr>
        <w:pStyle w:val="BodyText"/>
        <w:spacing w:line="221" w:lineRule="auto"/>
        <w:ind w:firstLine="0"/>
        <w:jc w:val="center"/>
        <w:rPr>
          <w:sz w:val="22"/>
          <w:szCs w:val="22"/>
        </w:rPr>
      </w:pPr>
      <w:r>
        <w:rPr>
          <w:sz w:val="22"/>
          <w:szCs w:val="22"/>
        </w:rPr>
        <w:t>Trong phạm vi 004-005</w:t>
      </w:r>
    </w:p>
    <w:p w:rsidR="008E476A" w:rsidRDefault="00F546F8">
      <w:pPr>
        <w:pStyle w:val="BodyText"/>
        <w:ind w:left="680" w:firstLine="0"/>
        <w:jc w:val="both"/>
      </w:pPr>
      <w:r>
        <w:t xml:space="preserve">Những câu hỏi chủ yếu này chỉ áp dụng cho tác phẩm bao </w:t>
      </w:r>
      <w:r>
        <w:t>quát những khái niệm được biểu thị ở cả 004 (phần cứng máy tính) và 005 (lập trình, chương trình, dữ liệu máy tính).</w:t>
      </w:r>
    </w:p>
    <w:p w:rsidR="008E476A" w:rsidRDefault="00F546F8" w:rsidP="00F546F8">
      <w:pPr>
        <w:pStyle w:val="BodyText"/>
        <w:numPr>
          <w:ilvl w:val="0"/>
          <w:numId w:val="5"/>
        </w:numPr>
        <w:tabs>
          <w:tab w:val="left" w:pos="1060"/>
        </w:tabs>
        <w:spacing w:line="257" w:lineRule="auto"/>
        <w:ind w:left="680" w:firstLine="0"/>
        <w:jc w:val="both"/>
      </w:pPr>
      <w:bookmarkStart w:id="90" w:name="bookmark452"/>
      <w:bookmarkEnd w:id="90"/>
      <w:r>
        <w:t>Quan hệ giữa (những) khái niệm trong 004 và (những) khái niệm trong 005 là gì?</w:t>
      </w:r>
    </w:p>
    <w:p w:rsidR="008E476A" w:rsidRDefault="00F546F8">
      <w:pPr>
        <w:pStyle w:val="BodyText"/>
        <w:ind w:left="680" w:firstLine="0"/>
        <w:jc w:val="both"/>
      </w:pPr>
      <w:r>
        <w:t xml:space="preserve">Dùng 004 nếu như những khái niệm trong 004 và 005 cùng nhau thiết lập nên một hệ thống đơn nhất, vd., nối mạng cục bộ, bao gồm cả các khía cạnh phần cứng và phần mềm, với một chương trình máy tính cụ thể cho hệ thống máy tính phân tán 004.6 </w:t>
      </w:r>
      <w:r>
        <w:rPr>
          <w:i/>
          <w:iCs/>
        </w:rPr>
        <w:t>{khôngphải</w:t>
      </w:r>
      <w:r>
        <w:t>005.4</w:t>
      </w:r>
      <w:r>
        <w:t>).</w:t>
      </w:r>
    </w:p>
    <w:p w:rsidR="008E476A" w:rsidRDefault="00F546F8">
      <w:pPr>
        <w:pStyle w:val="BodyText"/>
        <w:ind w:left="680" w:firstLine="0"/>
        <w:jc w:val="both"/>
      </w:pPr>
      <w:r>
        <w:t xml:space="preserve">Dùng 005 nếu như thông tin về khái niệm trong 004 chỉ là một phần bổ sung ngắn hay là cơ sở cho khái niệm trong 005, vd., một tác phẩm về phần mềm máy vi tính với chỉ một phần ngắn nghiên cứu phần cứng 005.36 </w:t>
      </w:r>
      <w:r>
        <w:rPr>
          <w:i/>
          <w:iCs/>
        </w:rPr>
        <w:t xml:space="preserve">{khôngphải </w:t>
      </w:r>
      <w:r>
        <w:t>004.16).</w:t>
      </w:r>
    </w:p>
    <w:p w:rsidR="008E476A" w:rsidRDefault="00F546F8">
      <w:pPr>
        <w:pStyle w:val="BodyText"/>
        <w:ind w:left="680" w:firstLine="0"/>
        <w:jc w:val="both"/>
      </w:pPr>
      <w:r>
        <w:t>Dùng 005 nếu khái niệm t</w:t>
      </w:r>
      <w:r>
        <w:t xml:space="preserve">rong 005 được ứng dụng cho khái niệm 004, vd., an toàn dữ liệu trong hệ thống máy tính khách - chủ 005.8 </w:t>
      </w:r>
      <w:r>
        <w:rPr>
          <w:i/>
          <w:iCs/>
        </w:rPr>
        <w:t>{khôngphải</w:t>
      </w:r>
      <w:r>
        <w:t>004).</w:t>
      </w:r>
    </w:p>
    <w:p w:rsidR="008E476A" w:rsidRDefault="00F546F8">
      <w:pPr>
        <w:pStyle w:val="BodyText"/>
        <w:ind w:left="680" w:firstLine="0"/>
        <w:jc w:val="both"/>
      </w:pPr>
      <w:r>
        <w:t>Dùng 005 nếu như khái niệm trong 004 được ứng dụng cho khái niệm trong 005. Neu đề tài của tác phẩm bao quát gần như toàn bộ chi số phâ</w:t>
      </w:r>
      <w:r>
        <w:t xml:space="preserve">n loại, hãy thêm BI—0285, vd., bộ vi xử lý cho việc tạo mật mã dữ liệu 005.8 </w:t>
      </w:r>
      <w:r>
        <w:rPr>
          <w:i/>
          <w:iCs/>
        </w:rPr>
        <w:t xml:space="preserve">{khôngphải </w:t>
      </w:r>
      <w:r>
        <w:t>004.165).</w:t>
      </w:r>
    </w:p>
    <w:p w:rsidR="008E476A" w:rsidRDefault="00F546F8">
      <w:pPr>
        <w:pStyle w:val="BodyText"/>
        <w:ind w:firstLine="680"/>
        <w:jc w:val="both"/>
      </w:pPr>
      <w:r>
        <w:t>Xem thêm lời bàn ở 004 so với 005; cũng xem ở 004.6 so với 005.7.</w:t>
      </w:r>
    </w:p>
    <w:p w:rsidR="008E476A" w:rsidRDefault="00F546F8">
      <w:pPr>
        <w:pStyle w:val="BodyText"/>
        <w:spacing w:line="221" w:lineRule="auto"/>
        <w:ind w:firstLine="0"/>
        <w:jc w:val="center"/>
        <w:rPr>
          <w:sz w:val="22"/>
          <w:szCs w:val="22"/>
        </w:rPr>
      </w:pPr>
      <w:r>
        <w:rPr>
          <w:sz w:val="22"/>
          <w:szCs w:val="22"/>
        </w:rPr>
        <w:t>Trong phạm vi 005</w:t>
      </w:r>
    </w:p>
    <w:p w:rsidR="008E476A" w:rsidRDefault="00F546F8">
      <w:pPr>
        <w:pStyle w:val="BodyText"/>
        <w:ind w:left="680" w:firstLine="0"/>
        <w:jc w:val="both"/>
      </w:pPr>
      <w:r>
        <w:t>Câu hỏi chủ yếu này chỉ áp dụng cho những tác phẩm giới hạn cho những khái</w:t>
      </w:r>
      <w:r>
        <w:t xml:space="preserve"> niệm trong 005 (lập trình, chương trình, dữ liệu máy tính).</w:t>
      </w:r>
    </w:p>
    <w:p w:rsidR="008E476A" w:rsidRDefault="00F546F8" w:rsidP="00F546F8">
      <w:pPr>
        <w:pStyle w:val="BodyText"/>
        <w:numPr>
          <w:ilvl w:val="0"/>
          <w:numId w:val="5"/>
        </w:numPr>
        <w:tabs>
          <w:tab w:val="left" w:pos="1074"/>
        </w:tabs>
        <w:ind w:left="680" w:firstLine="0"/>
        <w:jc w:val="both"/>
      </w:pPr>
      <w:bookmarkStart w:id="91" w:name="bookmark453"/>
      <w:bookmarkEnd w:id="91"/>
      <w:r>
        <w:t>Có phải tất cả những khái niệm trong 005 là những khía cạnh của một chủ đề phức hợp đơn nhất không?</w:t>
      </w:r>
    </w:p>
    <w:p w:rsidR="008E476A" w:rsidRDefault="00F546F8">
      <w:pPr>
        <w:pStyle w:val="BodyText"/>
        <w:ind w:left="680" w:firstLine="0"/>
        <w:jc w:val="both"/>
      </w:pPr>
      <w:r>
        <w:t>Có: Dùng chỉ số cuối cùng trong 005 cho khía cạnh được bao quát theo ghi chú thứ hai ở 005, vd.</w:t>
      </w:r>
      <w:r>
        <w:t xml:space="preserve">, lập trinh cấu trúc sử dụng một ngôn ngữ lập trinh cụ thể bằng một máy vi tính cụ thể 005.265 </w:t>
      </w:r>
      <w:r>
        <w:rPr>
          <w:i/>
          <w:iCs/>
        </w:rPr>
        <w:t>{không phải QQ5 A3</w:t>
      </w:r>
      <w:r>
        <w:t xml:space="preserve"> hay 005.1).</w:t>
      </w:r>
    </w:p>
    <w:p w:rsidR="008E476A" w:rsidRDefault="00F546F8">
      <w:pPr>
        <w:pStyle w:val="BodyText"/>
        <w:ind w:left="680" w:firstLine="0"/>
        <w:jc w:val="both"/>
      </w:pPr>
      <w:r>
        <w:t xml:space="preserve">Không: Trừ khi có những ghi chú ngược lại, theo quy tắc chủ đề xuất hiện đầu tiên, vd., hệ điều hành và hệ quản trị cơ sở dữ liệu </w:t>
      </w:r>
      <w:r>
        <w:t xml:space="preserve">005.4 </w:t>
      </w:r>
      <w:r>
        <w:rPr>
          <w:i/>
          <w:iCs/>
        </w:rPr>
        <w:t>{khôngphải</w:t>
      </w:r>
      <w:r>
        <w:t>005.75). Xem thêm lời bàn ở 004 so với 005; cũng xem ở 004.6 so với 005.7; cũng xem ờ 005.1-.2 so với 005.4; cũng xem ở 005.1 so với 005.3; cũng xem ở 005.3; cũng xem ở 005.3, 005.5 so với 005.4.</w:t>
      </w:r>
    </w:p>
    <w:p w:rsidR="008E476A" w:rsidRDefault="00F546F8">
      <w:pPr>
        <w:pStyle w:val="BodyText"/>
        <w:spacing w:line="221" w:lineRule="auto"/>
        <w:ind w:firstLine="0"/>
        <w:jc w:val="center"/>
        <w:rPr>
          <w:sz w:val="22"/>
          <w:szCs w:val="22"/>
        </w:rPr>
      </w:pPr>
      <w:r>
        <w:rPr>
          <w:sz w:val="22"/>
          <w:szCs w:val="22"/>
        </w:rPr>
        <w:t>Trong phạm vi 006</w:t>
      </w:r>
    </w:p>
    <w:p w:rsidR="008E476A" w:rsidRDefault="00F546F8">
      <w:pPr>
        <w:pStyle w:val="BodyText"/>
        <w:ind w:left="780" w:firstLine="0"/>
        <w:jc w:val="both"/>
      </w:pPr>
      <w:r>
        <w:t>Câu hỏi này chi áp dụng ch</w:t>
      </w:r>
      <w:r>
        <w:t>o những tác phẩm giới hạn cho những phương pháp máy tính cụ thể.</w:t>
      </w:r>
    </w:p>
    <w:p w:rsidR="008E476A" w:rsidRDefault="00F546F8" w:rsidP="00F546F8">
      <w:pPr>
        <w:pStyle w:val="BodyText"/>
        <w:numPr>
          <w:ilvl w:val="0"/>
          <w:numId w:val="5"/>
        </w:numPr>
        <w:tabs>
          <w:tab w:val="left" w:pos="1160"/>
        </w:tabs>
        <w:ind w:left="780" w:firstLine="0"/>
        <w:jc w:val="both"/>
      </w:pPr>
      <w:bookmarkStart w:id="92" w:name="bookmark454"/>
      <w:bookmarkEnd w:id="92"/>
      <w:r>
        <w:t>Đề tài trong phạm vi 006 có những tiểu phân mục cho phần cứng, lập trình và chương trình không?</w:t>
      </w:r>
    </w:p>
    <w:p w:rsidR="008E476A" w:rsidRDefault="00F546F8">
      <w:pPr>
        <w:pStyle w:val="BodyText"/>
        <w:ind w:left="780" w:firstLine="0"/>
        <w:jc w:val="both"/>
      </w:pPr>
      <w:r>
        <w:lastRenderedPageBreak/>
        <w:t xml:space="preserve">Có: Trong việc lựa chọn giữa các tiểu phân mục cho phần cứng, lập trình và chương trình trong </w:t>
      </w:r>
      <w:r>
        <w:t>006, cũng tiến hành phân biệt như giữa những khái niệm trong 004 và 005; do vậy những câu hỏi về 004 và 005 có liên quan tới sự lựa chọn giữa các tiểu phân mục phần cứng và phần mềm của 006.</w:t>
      </w:r>
    </w:p>
    <w:p w:rsidR="008E476A" w:rsidRDefault="00F546F8">
      <w:pPr>
        <w:pStyle w:val="BodyText"/>
        <w:ind w:firstLine="780"/>
      </w:pPr>
      <w:r>
        <w:t>Không: xếp vào tiểu phân mục đề tài thích hợp.</w:t>
      </w:r>
    </w:p>
    <w:p w:rsidR="008E476A" w:rsidRDefault="00F546F8">
      <w:pPr>
        <w:pStyle w:val="BodyText"/>
        <w:spacing w:line="221" w:lineRule="auto"/>
        <w:ind w:firstLine="0"/>
        <w:rPr>
          <w:sz w:val="22"/>
          <w:szCs w:val="22"/>
        </w:rPr>
      </w:pPr>
      <w:r>
        <w:rPr>
          <w:sz w:val="22"/>
          <w:szCs w:val="22"/>
        </w:rPr>
        <w:t>004-006 so với 621</w:t>
      </w:r>
      <w:r>
        <w:rPr>
          <w:sz w:val="22"/>
          <w:szCs w:val="22"/>
        </w:rPr>
        <w:t>.39</w:t>
      </w:r>
    </w:p>
    <w:p w:rsidR="008E476A" w:rsidRDefault="00F546F8">
      <w:pPr>
        <w:pStyle w:val="BodyText"/>
        <w:spacing w:line="221" w:lineRule="auto"/>
        <w:ind w:firstLine="780"/>
        <w:jc w:val="both"/>
        <w:rPr>
          <w:sz w:val="22"/>
          <w:szCs w:val="22"/>
        </w:rPr>
      </w:pPr>
      <w:r>
        <w:rPr>
          <w:sz w:val="22"/>
          <w:szCs w:val="22"/>
        </w:rPr>
        <w:t>Tin học (khoa học máy tính) so với Kỹ thuật máy tính</w:t>
      </w:r>
    </w:p>
    <w:p w:rsidR="008E476A" w:rsidRDefault="00F546F8">
      <w:pPr>
        <w:pStyle w:val="BodyText"/>
        <w:ind w:left="780" w:firstLine="0"/>
        <w:jc w:val="both"/>
      </w:pPr>
      <w:r>
        <w:t>Dùng 004-006 cho tác phẩm về (a) phần cứng máy tính theo quan điểm của người sử dụng, (b) phần mềm hay phần sụn, (c) những tác phẩm tổng hợp về việc lắp ráp các hợp phần vật thể và cài đặt phần mềm c</w:t>
      </w:r>
      <w:r>
        <w:t>ủa hệ thống máy tính, hay (d) những tác phẩm tổng hợp về các khía cạnh tin học (khoa học máy tính) và kỹ thuật máy tính của một đề tài máy tính.</w:t>
      </w:r>
    </w:p>
    <w:p w:rsidR="008E476A" w:rsidRDefault="00F546F8">
      <w:pPr>
        <w:pStyle w:val="BodyText"/>
        <w:ind w:left="780" w:firstLine="0"/>
        <w:jc w:val="both"/>
      </w:pPr>
      <w:r>
        <w:t>Dùng 621.39 cho tác phẩm (a) nghiên cứu riêng phần cứng máy tỉnh theo quan điểm về kỹ thuật, chế tạo, hay sửa c</w:t>
      </w:r>
      <w:r>
        <w:t>hữa và (b) không nghiên cứu phần mềm hay khía cạnh chương trình của phần sụn. Dùng 621.39 cho tác phẩm giới hạn cho việc lắp ráp các hợp phần vật thể của một hệ thống máy tính và cho tác phẩm nghiên cứu những quy trình vật lý của việc chế tạo các chip phần</w:t>
      </w:r>
      <w:r>
        <w:t xml:space="preserve"> sụn, không bàn về những chương trình nằm trong các chip đó. Dùng 621.39 cho tác phẩm chỉ nghiên cứu những khái niệm trong 004-006 nếu những khái niệm trong 004-006 được ứng dụng vào những khái niệm 621.39 như trong các chương trình đồ họa máy tính để hỗ t</w:t>
      </w:r>
      <w:r>
        <w:t>rợ cho việc thiết kế mạch máy tính.</w:t>
      </w:r>
    </w:p>
    <w:p w:rsidR="008E476A" w:rsidRDefault="00F546F8">
      <w:pPr>
        <w:pStyle w:val="BodyText"/>
        <w:ind w:firstLine="780"/>
      </w:pPr>
      <w:r>
        <w:t>Nếu nghi ngờ, ưu tiên 004-006.</w:t>
      </w:r>
    </w:p>
    <w:p w:rsidR="008E476A" w:rsidRDefault="00F546F8">
      <w:pPr>
        <w:pStyle w:val="BodyText"/>
        <w:spacing w:line="221" w:lineRule="auto"/>
        <w:ind w:firstLine="0"/>
        <w:rPr>
          <w:sz w:val="22"/>
          <w:szCs w:val="22"/>
        </w:rPr>
      </w:pPr>
      <w:r>
        <w:rPr>
          <w:sz w:val="22"/>
          <w:szCs w:val="22"/>
        </w:rPr>
        <w:t>004 so với 005</w:t>
      </w:r>
    </w:p>
    <w:p w:rsidR="008E476A" w:rsidRDefault="00F546F8">
      <w:pPr>
        <w:pStyle w:val="BodyText"/>
        <w:spacing w:line="221" w:lineRule="auto"/>
        <w:ind w:firstLine="780"/>
        <w:rPr>
          <w:sz w:val="22"/>
          <w:szCs w:val="22"/>
        </w:rPr>
      </w:pPr>
      <w:r>
        <w:rPr>
          <w:sz w:val="22"/>
          <w:szCs w:val="22"/>
        </w:rPr>
        <w:t>Phần cứng và phần mềm máy tính</w:t>
      </w:r>
    </w:p>
    <w:p w:rsidR="008E476A" w:rsidRDefault="00F546F8">
      <w:pPr>
        <w:pStyle w:val="BodyText"/>
        <w:ind w:left="780" w:firstLine="0"/>
        <w:jc w:val="both"/>
      </w:pPr>
      <w:r>
        <w:t>Dùng 004 cho tác phẩm về phần cứng máy tính và tác phẩm nghiên cứu cả phần cứng máy tính và những khía cạnh “mềm” của hệ thống máy tính - chươn</w:t>
      </w:r>
      <w:r>
        <w:t xml:space="preserve">g trình, lập trình, và dữ liệu. Dùng 005 cho tác phẩm chỉ nghiên cứu những khía cạnh “mềm” này. Dùng 005.1-.8 cùng với ký hiệu 0285 từ Bảng 1 cho tác phẩm về phần cứng được ứng dụng vào các đề tài được kể tên trong OO5.1-.8, vd., cấu trúc song song cho bộ </w:t>
      </w:r>
      <w:r>
        <w:t xml:space="preserve">máy cơ sở dữ liệu 005.740285. Tuy nhiên, dùng 004.6 </w:t>
      </w:r>
      <w:r>
        <w:rPr>
          <w:i/>
          <w:iCs/>
        </w:rPr>
        <w:t>(khôngphải</w:t>
      </w:r>
      <w:r>
        <w:t xml:space="preserve"> 005.7) cho tác phẩm về phần cứng cho giao diện và truyền thông dữ liệu. Neu nghi ngờ, ưu tiên 004.</w:t>
      </w:r>
    </w:p>
    <w:p w:rsidR="008E476A" w:rsidRDefault="00F546F8">
      <w:pPr>
        <w:pStyle w:val="BodyText"/>
        <w:spacing w:after="140"/>
        <w:ind w:firstLine="780"/>
      </w:pPr>
      <w:r>
        <w:t>Xem thêm lời bàn ở 004.6 so với 005.7.</w:t>
      </w:r>
    </w:p>
    <w:p w:rsidR="008E476A" w:rsidRDefault="00F546F8">
      <w:pPr>
        <w:pStyle w:val="BodyText"/>
        <w:spacing w:line="221" w:lineRule="auto"/>
        <w:ind w:firstLine="0"/>
        <w:rPr>
          <w:sz w:val="22"/>
          <w:szCs w:val="22"/>
        </w:rPr>
      </w:pPr>
      <w:r>
        <w:rPr>
          <w:sz w:val="22"/>
          <w:szCs w:val="22"/>
        </w:rPr>
        <w:t>004.165</w:t>
      </w:r>
    </w:p>
    <w:p w:rsidR="008E476A" w:rsidRDefault="00F546F8">
      <w:pPr>
        <w:pStyle w:val="BodyText"/>
        <w:spacing w:line="221" w:lineRule="auto"/>
        <w:ind w:firstLine="780"/>
        <w:rPr>
          <w:sz w:val="22"/>
          <w:szCs w:val="22"/>
        </w:rPr>
      </w:pPr>
      <w:r>
        <w:rPr>
          <w:sz w:val="22"/>
          <w:szCs w:val="22"/>
        </w:rPr>
        <w:t>Những máy tính cụ thể</w:t>
      </w:r>
    </w:p>
    <w:p w:rsidR="008E476A" w:rsidRDefault="00F546F8">
      <w:pPr>
        <w:pStyle w:val="BodyText"/>
        <w:ind w:left="780" w:firstLine="0"/>
        <w:jc w:val="both"/>
      </w:pPr>
      <w:r>
        <w:t>Ở đây, “chỉ số cho các má</w:t>
      </w:r>
      <w:r>
        <w:t>y vi tính cụ thể trong 004-005” bao gồm 004.165, 005.265, và 005.365.</w:t>
      </w:r>
    </w:p>
    <w:p w:rsidR="008E476A" w:rsidRDefault="00F546F8">
      <w:pPr>
        <w:pStyle w:val="BodyText"/>
        <w:ind w:left="780" w:firstLine="0"/>
        <w:jc w:val="both"/>
      </w:pPr>
      <w:r>
        <w:t>Dùng chỉ số cho các máy vi tính cụ thể trong 004-005 cho tác phẩm nghiên cứu nhiều máy tính hay bộ xử lý chỉ khi:</w:t>
      </w:r>
    </w:p>
    <w:p w:rsidR="008E476A" w:rsidRDefault="00F546F8" w:rsidP="00F546F8">
      <w:pPr>
        <w:pStyle w:val="BodyText"/>
        <w:numPr>
          <w:ilvl w:val="0"/>
          <w:numId w:val="7"/>
        </w:numPr>
        <w:tabs>
          <w:tab w:val="left" w:pos="1071"/>
        </w:tabs>
        <w:spacing w:line="262" w:lineRule="auto"/>
        <w:ind w:left="780" w:firstLine="0"/>
        <w:jc w:val="both"/>
      </w:pPr>
      <w:bookmarkStart w:id="93" w:name="bookmark455"/>
      <w:bookmarkEnd w:id="93"/>
      <w:r>
        <w:lastRenderedPageBreak/>
        <w:t>Tác phẩm nghiên cứu chỉ một loạt máy tính và bộ xử lý có liên quan rất m</w:t>
      </w:r>
      <w:r>
        <w:t>ật thiết với nhau (vd., bộ vi xử lý Intel Pentium® 004.165); hoặc là</w:t>
      </w:r>
    </w:p>
    <w:p w:rsidR="008E476A" w:rsidRDefault="00F546F8" w:rsidP="00F546F8">
      <w:pPr>
        <w:pStyle w:val="BodyText"/>
        <w:numPr>
          <w:ilvl w:val="0"/>
          <w:numId w:val="7"/>
        </w:numPr>
        <w:tabs>
          <w:tab w:val="left" w:pos="1071"/>
        </w:tabs>
        <w:ind w:left="780" w:firstLine="0"/>
        <w:jc w:val="both"/>
      </w:pPr>
      <w:bookmarkStart w:id="94" w:name="bookmark456"/>
      <w:bookmarkEnd w:id="94"/>
      <w:r>
        <w:t>Tác phẩm đề cập đầu tiên đến một máy tính hay bộ xử lý cụ thể nhưng nói thêm rằng nó cũng có thể áp dụng cho những máy khác tương tự (vd., một tác phẩm về lập trình cho IBMPC® nói rằng nó</w:t>
      </w:r>
      <w:r>
        <w:t xml:space="preserve"> cũng có thể được dùng như một tài liệu hướng dẫn cho lập trình các máy tính “tương hợp với IBM” 005.265).</w:t>
      </w:r>
    </w:p>
    <w:p w:rsidR="008E476A" w:rsidRDefault="00F546F8">
      <w:pPr>
        <w:pStyle w:val="BodyText"/>
        <w:spacing w:line="262" w:lineRule="auto"/>
        <w:ind w:left="780" w:firstLine="0"/>
        <w:jc w:val="both"/>
      </w:pPr>
      <w:r>
        <w:t>Dùng chỉ số cho những máy vi tính cụ thể trong 004—005 cho tác phẩm bàn về một máy tính và bộ xử lý của nó, vd., một tác phẩm về loạt máy tính Mac® v</w:t>
      </w:r>
      <w:r>
        <w:t>à loạt bộ vi xử lý PowerPC® 004.165.</w:t>
      </w:r>
    </w:p>
    <w:p w:rsidR="008E476A" w:rsidRDefault="00F546F8">
      <w:pPr>
        <w:pStyle w:val="BodyText"/>
        <w:spacing w:after="140"/>
        <w:ind w:firstLine="780"/>
      </w:pPr>
      <w:r>
        <w:t>Nếu nghi ngờ, không dùng chỉ số cho những máy vi tính cụ thể trong 004-005.</w:t>
      </w:r>
    </w:p>
    <w:p w:rsidR="008E476A" w:rsidRDefault="00F546F8">
      <w:pPr>
        <w:pStyle w:val="BodyText"/>
        <w:spacing w:line="221" w:lineRule="auto"/>
        <w:ind w:firstLine="0"/>
        <w:rPr>
          <w:sz w:val="22"/>
          <w:szCs w:val="22"/>
        </w:rPr>
      </w:pPr>
      <w:r>
        <w:rPr>
          <w:sz w:val="22"/>
          <w:szCs w:val="22"/>
        </w:rPr>
        <w:t>004.6 so với 005.7</w:t>
      </w:r>
    </w:p>
    <w:p w:rsidR="008E476A" w:rsidRDefault="00F546F8">
      <w:pPr>
        <w:pStyle w:val="BodyText"/>
        <w:spacing w:line="221" w:lineRule="auto"/>
        <w:ind w:firstLine="780"/>
        <w:rPr>
          <w:sz w:val="22"/>
          <w:szCs w:val="22"/>
        </w:rPr>
      </w:pPr>
      <w:r>
        <w:rPr>
          <w:sz w:val="22"/>
          <w:szCs w:val="22"/>
        </w:rPr>
        <w:t>Truyền thông máy tính</w:t>
      </w:r>
    </w:p>
    <w:p w:rsidR="008E476A" w:rsidRDefault="00F546F8">
      <w:pPr>
        <w:pStyle w:val="BodyText"/>
        <w:ind w:left="780" w:firstLine="0"/>
        <w:jc w:val="both"/>
        <w:sectPr w:rsidR="008E476A">
          <w:headerReference w:type="even" r:id="rId43"/>
          <w:headerReference w:type="default" r:id="rId44"/>
          <w:footerReference w:type="even" r:id="rId45"/>
          <w:footerReference w:type="default" r:id="rId46"/>
          <w:headerReference w:type="first" r:id="rId47"/>
          <w:footerReference w:type="first" r:id="rId48"/>
          <w:footnotePr>
            <w:numFmt w:val="chicago"/>
          </w:footnotePr>
          <w:pgSz w:w="8400" w:h="11900"/>
          <w:pgMar w:top="690" w:right="476" w:bottom="612" w:left="459" w:header="0" w:footer="3" w:gutter="0"/>
          <w:cols w:space="720"/>
          <w:noEndnote/>
          <w:titlePg/>
          <w:docGrid w:linePitch="360"/>
          <w15:footnoteColumns w:val="1"/>
        </w:sectPr>
      </w:pPr>
      <w:r>
        <w:t xml:space="preserve">Dùng 004.6 cho tác phẩm tổng hợp về cả những khía cạnh “cứng” và “mềm” của giao diện và truyền thông máy tính. Dùng 005.7 cho tác phẩm tổng hợp về những </w:t>
      </w:r>
      <w:r>
        <w:t>khía cạnh “mềm” - lập trình, chương trình, và dữ liệu trong giao diện và truyền thông. Dùng 005.7-.8 cho những khía cạnh dữ liệu cụ thể của giao diện và truyền thông, vd., mã sửa lỗi 005.7, nén dữ liệu 005.74, tạo mật mã dữ liệu 005.8. Nếu nghi ngờ, ưu tiê</w:t>
      </w:r>
      <w:r>
        <w:t>n 004.6.</w:t>
      </w:r>
    </w:p>
    <w:p w:rsidR="008E476A" w:rsidRDefault="00F546F8">
      <w:pPr>
        <w:pStyle w:val="Heading40"/>
        <w:keepNext/>
        <w:keepLines/>
      </w:pPr>
      <w:bookmarkStart w:id="95" w:name="bookmark457"/>
      <w:bookmarkStart w:id="96" w:name="bookmark458"/>
      <w:bookmarkStart w:id="97" w:name="bookmark459"/>
      <w:r>
        <w:lastRenderedPageBreak/>
        <w:t>004.6 so với 384.3</w:t>
      </w:r>
      <w:bookmarkEnd w:id="95"/>
      <w:bookmarkEnd w:id="96"/>
      <w:bookmarkEnd w:id="97"/>
    </w:p>
    <w:p w:rsidR="008E476A" w:rsidRDefault="00F546F8">
      <w:pPr>
        <w:pStyle w:val="BodyText"/>
        <w:ind w:firstLine="760"/>
        <w:rPr>
          <w:sz w:val="22"/>
          <w:szCs w:val="22"/>
        </w:rPr>
      </w:pPr>
      <w:r>
        <w:rPr>
          <w:sz w:val="22"/>
          <w:szCs w:val="22"/>
        </w:rPr>
        <w:t>Dịch vụ truyền thông máy tính</w:t>
      </w:r>
    </w:p>
    <w:p w:rsidR="008E476A" w:rsidRDefault="00F546F8">
      <w:pPr>
        <w:pStyle w:val="BodyText"/>
        <w:ind w:left="760"/>
        <w:jc w:val="both"/>
      </w:pPr>
      <w:r>
        <w:t>Dùng 004.6 cho tác phẩm về truyền thông máy tính và phần cứng của nó trong văn phòng và sử dụng riêng tư, tác phẩm về tin học (khoa học máy tính) áp dụng cho khía cạnh công nghệ của truyền thông máy</w:t>
      </w:r>
      <w:r>
        <w:t xml:space="preserve"> tính, tác phẩm thực hành giải thích cách sử dụng phần cứng và phần mềm liên quan đến truyền thông máy tính, và tác phẩm liên ngành.</w:t>
      </w:r>
    </w:p>
    <w:p w:rsidR="008E476A" w:rsidRDefault="00F546F8">
      <w:pPr>
        <w:pStyle w:val="BodyText"/>
        <w:ind w:left="760"/>
        <w:jc w:val="both"/>
      </w:pPr>
      <w:r>
        <w:t>Dùng 384.3 cho tác phẩm về những khía cạnh kinh tế và khía cạnh liên quan của việc cung cấp dịch vụ truyền thông máy tính c</w:t>
      </w:r>
      <w:r>
        <w:t>ho công chúng, và tác phẩm tập trung vào dịch vụ và nhà cung cấp dịch vụ, vào những vấn đề rộng lớn của lợi ích công chúng có liên quan đến truyền thông máy tính.</w:t>
      </w:r>
    </w:p>
    <w:p w:rsidR="008E476A" w:rsidRDefault="00F546F8">
      <w:pPr>
        <w:pStyle w:val="BodyText"/>
        <w:ind w:firstLine="760"/>
      </w:pPr>
      <w:r>
        <w:t>Neu nghi ngờ, ưu tiên 004.6.</w:t>
      </w:r>
    </w:p>
    <w:p w:rsidR="008E476A" w:rsidRDefault="00F546F8">
      <w:pPr>
        <w:pStyle w:val="Heading40"/>
        <w:keepNext/>
        <w:keepLines/>
        <w:jc w:val="both"/>
      </w:pPr>
      <w:bookmarkStart w:id="98" w:name="bookmark460"/>
      <w:bookmarkStart w:id="99" w:name="bookmark461"/>
      <w:bookmarkStart w:id="100" w:name="bookmark462"/>
      <w:r>
        <w:t>004.6 so với 621.382, 621.39</w:t>
      </w:r>
      <w:bookmarkEnd w:id="98"/>
      <w:bookmarkEnd w:id="99"/>
      <w:bookmarkEnd w:id="100"/>
    </w:p>
    <w:p w:rsidR="008E476A" w:rsidRDefault="00F546F8">
      <w:pPr>
        <w:pStyle w:val="BodyText"/>
        <w:ind w:firstLine="760"/>
        <w:rPr>
          <w:sz w:val="22"/>
          <w:szCs w:val="22"/>
        </w:rPr>
      </w:pPr>
      <w:r>
        <w:rPr>
          <w:sz w:val="22"/>
          <w:szCs w:val="22"/>
        </w:rPr>
        <w:t>Truyền thông kỹ thuật số</w:t>
      </w:r>
    </w:p>
    <w:p w:rsidR="008E476A" w:rsidRDefault="00F546F8">
      <w:pPr>
        <w:pStyle w:val="BodyText"/>
        <w:ind w:left="760"/>
        <w:jc w:val="both"/>
      </w:pPr>
      <w:r>
        <w:t>Dùng 004.6</w:t>
      </w:r>
      <w:r>
        <w:t xml:space="preserve"> cho tác phẩm về truyền thông kỹ thuật số mà không nhấn mạnh về kỹ thuật, bao gồm cả tác phẩm liên quan đến viễn thông và kỹ thuật truyền thông dữ liệu, cộng thêm giao diện và truyền thông trong tin học (khoa học máy tính)?</w:t>
      </w:r>
    </w:p>
    <w:p w:rsidR="008E476A" w:rsidRDefault="00F546F8">
      <w:pPr>
        <w:pStyle w:val="BodyText"/>
        <w:ind w:left="760"/>
        <w:jc w:val="both"/>
      </w:pPr>
      <w:r>
        <w:t>Dùng 621.382 cho tác phẩm về viễ</w:t>
      </w:r>
      <w:r>
        <w:t>n thông kỹ thuật số, hay các khía cạnh số hoá của cả viễn thông lẫn truyền thông dữ liệu, mà nhấn mạnh đến kỹ thuật. Dùng 621.39 cho tác phẩm về truyền thông dữ liệu máy tính mà nó nhấn mạnh đến kỹ thuật.</w:t>
      </w:r>
    </w:p>
    <w:p w:rsidR="008E476A" w:rsidRDefault="00F546F8">
      <w:pPr>
        <w:pStyle w:val="BodyText"/>
        <w:ind w:firstLine="760"/>
      </w:pPr>
      <w:r>
        <w:t xml:space="preserve">Neu nghi ngờ, ưu tiên các chí số theo thứ tự sau </w:t>
      </w:r>
      <w:r>
        <w:t>đây: 004.6, 621.382, 621.39.</w:t>
      </w:r>
    </w:p>
    <w:p w:rsidR="008E476A" w:rsidRDefault="00F546F8">
      <w:pPr>
        <w:pStyle w:val="BodyText"/>
        <w:ind w:firstLine="760"/>
      </w:pPr>
      <w:r>
        <w:t>Xem thêm lời bàn ở 004.6 so với 005.7; cũng xem ở 004.6 so với 384.3.</w:t>
      </w:r>
    </w:p>
    <w:p w:rsidR="008E476A" w:rsidRDefault="00F546F8">
      <w:pPr>
        <w:pStyle w:val="Heading40"/>
        <w:keepNext/>
        <w:keepLines/>
        <w:jc w:val="both"/>
      </w:pPr>
      <w:bookmarkStart w:id="101" w:name="bookmark463"/>
      <w:bookmarkStart w:id="102" w:name="bookmark464"/>
      <w:bookmarkStart w:id="103" w:name="bookmark465"/>
      <w:r>
        <w:t>004.67 so với 006.7, 025.04, 384.3</w:t>
      </w:r>
      <w:bookmarkEnd w:id="101"/>
      <w:bookmarkEnd w:id="102"/>
      <w:bookmarkEnd w:id="103"/>
    </w:p>
    <w:p w:rsidR="008E476A" w:rsidRDefault="00F546F8">
      <w:pPr>
        <w:pStyle w:val="BodyText"/>
        <w:ind w:firstLine="760"/>
        <w:rPr>
          <w:sz w:val="22"/>
          <w:szCs w:val="22"/>
        </w:rPr>
      </w:pPr>
      <w:r>
        <w:rPr>
          <w:sz w:val="22"/>
          <w:szCs w:val="22"/>
        </w:rPr>
        <w:t>Internet và Mạng toàn cầu (World Wide Web)</w:t>
      </w:r>
    </w:p>
    <w:p w:rsidR="008E476A" w:rsidRDefault="00F546F8">
      <w:pPr>
        <w:pStyle w:val="BodyText"/>
        <w:ind w:left="760"/>
        <w:jc w:val="both"/>
      </w:pPr>
      <w:r>
        <w:t xml:space="preserve">Internet và mạng toàn cầu (WWW) </w:t>
      </w:r>
      <w:r>
        <w:t>có thể được viết theo quan điểm của những ngành khác nhau. Bời vì khung phân loại thập phân Dewey được sắp xếp theo ngành, điều cần thiết là phải quyết định trọng tâm của một tác phẩm riêng biệt về mạng Internet hay mạng WWW để chọn chỉ số đúng.</w:t>
      </w:r>
    </w:p>
    <w:p w:rsidR="008E476A" w:rsidRDefault="00F546F8">
      <w:pPr>
        <w:pStyle w:val="BodyText"/>
        <w:ind w:left="760"/>
        <w:jc w:val="both"/>
      </w:pPr>
      <w:r>
        <w:t>Dùng 004.6</w:t>
      </w:r>
      <w:r>
        <w:t>7 cho tác phẩm về Internet hay mạng WWW nếu có một lượng tài liệu tin học đáng kể và ít nhất có một vài thông tin về phần cứng máy tính, hay nếu gồm một tổng quan về Internet như là một hệ thống phần cứng, phần mềm, giao thức truyền thông và những khía cạn</w:t>
      </w:r>
      <w:r>
        <w:t>h khác của truyền thông máy tính đã được đưa vào 004.6.</w:t>
      </w:r>
    </w:p>
    <w:p w:rsidR="008E476A" w:rsidRDefault="00F546F8">
      <w:pPr>
        <w:pStyle w:val="BodyText"/>
        <w:ind w:left="760"/>
        <w:jc w:val="both"/>
      </w:pPr>
      <w:r>
        <w:t>Dùng 006.7 cho tác phẩm tổng quát về việc sử dụng HTML và XML để tạo ra tài liệu siêu văn bản trên mạng toàn cầu, và tác phẩm bàn về thiết kế trang web hay những trang web có hiệu quả.</w:t>
      </w:r>
    </w:p>
    <w:p w:rsidR="008E476A" w:rsidRDefault="00F546F8">
      <w:pPr>
        <w:pStyle w:val="BodyText"/>
        <w:ind w:firstLine="760"/>
        <w:jc w:val="both"/>
      </w:pPr>
      <w:r>
        <w:t>Dùng 025.04 cho</w:t>
      </w:r>
      <w:r>
        <w:t>:</w:t>
      </w:r>
    </w:p>
    <w:p w:rsidR="008E476A" w:rsidRDefault="00F546F8" w:rsidP="00F546F8">
      <w:pPr>
        <w:pStyle w:val="BodyText"/>
        <w:numPr>
          <w:ilvl w:val="0"/>
          <w:numId w:val="8"/>
        </w:numPr>
        <w:tabs>
          <w:tab w:val="left" w:pos="1042"/>
        </w:tabs>
        <w:ind w:left="760"/>
        <w:jc w:val="both"/>
      </w:pPr>
      <w:bookmarkStart w:id="104" w:name="bookmark466"/>
      <w:bookmarkEnd w:id="104"/>
      <w:r>
        <w:lastRenderedPageBreak/>
        <w:t>Tác phẩm liên ngành về Internet và mạng WWW mà không có đủ tài liệu tin học để được phân loại vào 004.67 nhưng có một ít tài liệu về thông tin học.</w:t>
      </w:r>
    </w:p>
    <w:p w:rsidR="008E476A" w:rsidRDefault="00F546F8" w:rsidP="00F546F8">
      <w:pPr>
        <w:pStyle w:val="BodyText"/>
        <w:numPr>
          <w:ilvl w:val="0"/>
          <w:numId w:val="8"/>
        </w:numPr>
        <w:tabs>
          <w:tab w:val="left" w:pos="1042"/>
        </w:tabs>
        <w:ind w:left="760"/>
        <w:jc w:val="both"/>
      </w:pPr>
      <w:bookmarkStart w:id="105" w:name="bookmark467"/>
      <w:bookmarkEnd w:id="105"/>
      <w:r>
        <w:t>Tác phẩm về thông tin học nhấn mạnh đến việc tìm kiếm và tìm lại, bao gồm việc sử dụng bộ mảy tìm lướt trê</w:t>
      </w:r>
      <w:r>
        <w:t>n mạng (trinh duyệt Web) để làm dễ dàng cho việc tìm kiếm và tìm lại trên Internet.</w:t>
      </w:r>
    </w:p>
    <w:p w:rsidR="008E476A" w:rsidRDefault="00F546F8" w:rsidP="00F546F8">
      <w:pPr>
        <w:pStyle w:val="BodyText"/>
        <w:numPr>
          <w:ilvl w:val="0"/>
          <w:numId w:val="8"/>
        </w:numPr>
        <w:tabs>
          <w:tab w:val="left" w:pos="1047"/>
        </w:tabs>
        <w:ind w:left="760"/>
        <w:jc w:val="both"/>
      </w:pPr>
      <w:bookmarkStart w:id="106" w:name="bookmark468"/>
      <w:bookmarkEnd w:id="106"/>
      <w:r>
        <w:t>Tác phẩm mô tả nguồn thông tin có trên mạng Internet hay mạng WWW, và cách tìm thông tin ở đó.</w:t>
      </w:r>
    </w:p>
    <w:p w:rsidR="008E476A" w:rsidRDefault="00F546F8">
      <w:pPr>
        <w:pStyle w:val="BodyText"/>
        <w:ind w:left="760"/>
        <w:jc w:val="both"/>
      </w:pPr>
      <w:r>
        <w:t xml:space="preserve">Dùng 384.3 cho tác phẩm về các nhà cung cấp dịch vụ truy cập Internet và tác </w:t>
      </w:r>
      <w:r>
        <w:t>phẩm về các vấn đề kinh tế và chính sách công liên quan đến Internet.</w:t>
      </w:r>
    </w:p>
    <w:p w:rsidR="008E476A" w:rsidRDefault="00F546F8">
      <w:pPr>
        <w:pStyle w:val="BodyText"/>
        <w:spacing w:after="0"/>
        <w:ind w:left="760"/>
        <w:jc w:val="both"/>
      </w:pPr>
      <w:r>
        <w:rPr>
          <w:shd w:val="clear" w:color="auto" w:fill="FFFFFF"/>
        </w:rPr>
        <w:t>Neu nghi ngờ, ưu tiên các chi số theo thứ tự sau đây: 004.67, 025.04, 006.7,</w:t>
      </w:r>
    </w:p>
    <w:p w:rsidR="008E476A" w:rsidRDefault="00F546F8">
      <w:pPr>
        <w:pStyle w:val="BodyText"/>
        <w:ind w:firstLine="760"/>
        <w:jc w:val="both"/>
      </w:pPr>
      <w:bookmarkStart w:id="107" w:name="bookmark469"/>
      <w:r>
        <w:t>3</w:t>
      </w:r>
      <w:bookmarkEnd w:id="107"/>
      <w:r>
        <w:t>84.3.</w:t>
      </w:r>
    </w:p>
    <w:p w:rsidR="008E476A" w:rsidRDefault="00F546F8">
      <w:pPr>
        <w:pStyle w:val="Heading40"/>
        <w:keepNext/>
        <w:keepLines/>
      </w:pPr>
      <w:bookmarkStart w:id="108" w:name="bookmark470"/>
      <w:bookmarkStart w:id="109" w:name="bookmark471"/>
      <w:bookmarkStart w:id="110" w:name="bookmark472"/>
      <w:r>
        <w:t>005.1-.2 so với 005.4</w:t>
      </w:r>
      <w:bookmarkEnd w:id="108"/>
      <w:bookmarkEnd w:id="109"/>
      <w:bookmarkEnd w:id="110"/>
    </w:p>
    <w:p w:rsidR="008E476A" w:rsidRDefault="00F546F8">
      <w:pPr>
        <w:pStyle w:val="BodyText"/>
        <w:spacing w:line="221" w:lineRule="auto"/>
        <w:ind w:firstLine="760"/>
        <w:jc w:val="both"/>
        <w:rPr>
          <w:sz w:val="22"/>
          <w:szCs w:val="22"/>
        </w:rPr>
      </w:pPr>
      <w:r>
        <w:rPr>
          <w:sz w:val="22"/>
          <w:szCs w:val="22"/>
        </w:rPr>
        <w:t>Lập trinh ứng dụng so với Lập trình hệ thống</w:t>
      </w:r>
    </w:p>
    <w:p w:rsidR="008E476A" w:rsidRDefault="00F546F8">
      <w:pPr>
        <w:pStyle w:val="BodyText"/>
        <w:ind w:left="760"/>
        <w:jc w:val="both"/>
      </w:pPr>
      <w:r>
        <w:t xml:space="preserve">Dùng 005.1-.2 cho tác phẩm về viết </w:t>
      </w:r>
      <w:r>
        <w:t>chương trình ứng dụng và cho tác phẩm tổng họp về viết cả chương trình ứng dụng lẫn chương trình hệ thống, bao gồm cả tác phẩm về viết chương trình ứng dụng chạy trên các hệ điều hành cụ thể hoặc giao diện người sử dụng, vd., viết chương trình ứng dụng chạ</w:t>
      </w:r>
      <w:r>
        <w:t>y trên hệ điều hành MS-DOS của máy vi tính, viết chương trình ứng dụng chạy trên giao diện đồ họa người sử dụng Microsoft Windows của máy vi tính, cả hai đều là 005.26. Dùng 005.4 cho tác phẩm về viết chương trình hệ thống, vd., viết hệ điều hành, viết gia</w:t>
      </w:r>
      <w:r>
        <w:t>o diện người sử dụng, cả hai đều là 005.4. Nếu nghi ngờ, ưu tiên 005.1- .2.</w:t>
      </w:r>
    </w:p>
    <w:p w:rsidR="008E476A" w:rsidRDefault="00F546F8">
      <w:pPr>
        <w:pStyle w:val="BodyText"/>
        <w:ind w:firstLine="760"/>
        <w:jc w:val="both"/>
      </w:pPr>
      <w:r>
        <w:t>Xem thêm lời bàn ở 005.3, 005.5 so với 005.4.</w:t>
      </w:r>
    </w:p>
    <w:p w:rsidR="008E476A" w:rsidRDefault="00F546F8">
      <w:pPr>
        <w:pStyle w:val="Heading40"/>
        <w:keepNext/>
        <w:keepLines/>
      </w:pPr>
      <w:bookmarkStart w:id="111" w:name="bookmark473"/>
      <w:bookmarkStart w:id="112" w:name="bookmark474"/>
      <w:bookmarkStart w:id="113" w:name="bookmark475"/>
      <w:r>
        <w:t>005.1 so với 005.3</w:t>
      </w:r>
      <w:bookmarkEnd w:id="111"/>
      <w:bookmarkEnd w:id="112"/>
      <w:bookmarkEnd w:id="113"/>
    </w:p>
    <w:p w:rsidR="008E476A" w:rsidRDefault="00F546F8">
      <w:pPr>
        <w:pStyle w:val="BodyText"/>
        <w:spacing w:line="221" w:lineRule="auto"/>
        <w:ind w:left="760"/>
        <w:jc w:val="both"/>
        <w:rPr>
          <w:sz w:val="22"/>
          <w:szCs w:val="22"/>
        </w:rPr>
      </w:pPr>
      <w:r>
        <w:rPr>
          <w:sz w:val="22"/>
          <w:szCs w:val="22"/>
        </w:rPr>
        <w:t>Lập trinh so với Chương trình</w:t>
      </w:r>
    </w:p>
    <w:p w:rsidR="008E476A" w:rsidRDefault="00F546F8">
      <w:pPr>
        <w:pStyle w:val="BodyText"/>
        <w:ind w:left="760"/>
        <w:jc w:val="both"/>
      </w:pPr>
      <w:r>
        <w:t>Trong lời bàn này, “những chỉ số lập trình khác” gồm 005.2, 005.4, 005.7, 006.3, 006.</w:t>
      </w:r>
      <w:r>
        <w:t>6. “Những chỉ số khác về chương trình” gồm 005.4, 005.5, 005.7, 006.3, 006.6. Tuy nhiên, lập trình và chương trình được xếp vào những chi số khác nhau chi ttong phạm vi 005.1-.2 cho lập trình và 005.3, 005.5 cho chương trình; đây là những chỉ số mà việc ph</w:t>
      </w:r>
      <w:r>
        <w:t>ân biệt giữa lập trình và chương trình là quan trọng.</w:t>
      </w:r>
    </w:p>
    <w:p w:rsidR="008E476A" w:rsidRDefault="00F546F8">
      <w:pPr>
        <w:pStyle w:val="BodyText"/>
        <w:ind w:left="760"/>
        <w:jc w:val="both"/>
        <w:sectPr w:rsidR="008E476A">
          <w:headerReference w:type="even" r:id="rId49"/>
          <w:headerReference w:type="default" r:id="rId50"/>
          <w:footerReference w:type="even" r:id="rId51"/>
          <w:footerReference w:type="default" r:id="rId52"/>
          <w:headerReference w:type="first" r:id="rId53"/>
          <w:footerReference w:type="first" r:id="rId54"/>
          <w:footnotePr>
            <w:numFmt w:val="chicago"/>
          </w:footnotePr>
          <w:pgSz w:w="8400" w:h="11900"/>
          <w:pgMar w:top="690" w:right="476" w:bottom="612" w:left="459" w:header="0" w:footer="3" w:gutter="0"/>
          <w:cols w:space="720"/>
          <w:noEndnote/>
          <w:titlePg/>
          <w:docGrid w:linePitch="360"/>
          <w15:footnoteColumns w:val="1"/>
        </w:sectPr>
      </w:pPr>
      <w:r>
        <w:t xml:space="preserve">Dùng 005.1 và những chỉ số lập trình khác cho tác phẩm về viết chương trình, về kỹ thuật phần mềm, về cải biến những chương trình hiện hữu bằng cách điển </w:t>
      </w:r>
    </w:p>
    <w:p w:rsidR="008E476A" w:rsidRDefault="00F546F8">
      <w:pPr>
        <w:pStyle w:val="BodyText"/>
        <w:ind w:left="760" w:firstLine="0"/>
        <w:jc w:val="both"/>
      </w:pPr>
      <w:r>
        <w:t xml:space="preserve">hình mà các nhà lập trinh máy tính vẫn lảm. Dùng 005.3 và những chỉ số khác cho chương trình cho tác phẩm về việc sử dụng chương trình đã được người khác tạo lập, gồm cà tác phẩm về viết lệnh macro thuộc loại mà đặc biệt được những người sử dụng trực tiếp </w:t>
      </w:r>
      <w:r>
        <w:t>bộ chương trình phần mềm viết.</w:t>
      </w:r>
    </w:p>
    <w:p w:rsidR="008E476A" w:rsidRDefault="00F546F8">
      <w:pPr>
        <w:pStyle w:val="BodyText"/>
        <w:ind w:left="780" w:firstLine="0"/>
        <w:jc w:val="both"/>
      </w:pPr>
      <w:r>
        <w:t>Dùng 005.1 và những chỉ số lập trình khác cho tác phẩm về lập trình để đạt được độ tin cậy, tính tương thích, tính khả chuyển và những chất lượng lý tưởng khác. Dùng 005.3 và các chi số khác về chương trình cho tác phẩm bàn đ</w:t>
      </w:r>
      <w:r>
        <w:t>ể xem là các chương trình hiện hữu có thực sự có những chất lượng này hay không.</w:t>
      </w:r>
    </w:p>
    <w:p w:rsidR="008E476A" w:rsidRDefault="00F546F8">
      <w:pPr>
        <w:pStyle w:val="BodyText"/>
        <w:ind w:left="780" w:firstLine="0"/>
        <w:jc w:val="both"/>
      </w:pPr>
      <w:r>
        <w:lastRenderedPageBreak/>
        <w:t>Dùng 005.1 và 005.102 cho tiêu chuẩn của các chương trình và tài liệu hướng dẫn chương trình nhằm vào các nhà lập trình và các người viết tài liệu hướng dẫn để đảm bảo rằng họ</w:t>
      </w:r>
      <w:r>
        <w:t xml:space="preserve"> sàn xuất ra các chương trình và tài liệu chương trình tốt. Dùng 005.302 và những chỉ số khác về chương trinh cho tác phẩm bàn về tiêu chuẩn để giúp người sử dụng trong việc lựa chọn trong số những chương trình và tài liệu hướng dẫn hiện hữu.</w:t>
      </w:r>
    </w:p>
    <w:p w:rsidR="008E476A" w:rsidRDefault="00F546F8">
      <w:pPr>
        <w:pStyle w:val="BodyText"/>
        <w:ind w:left="780" w:firstLine="0"/>
        <w:jc w:val="both"/>
      </w:pPr>
      <w:r>
        <w:t>Dùng 005.1 ch</w:t>
      </w:r>
      <w:r>
        <w:t>o tác phẩm về việc kiểm tra và đo lường như là một phần của việc phát triển chương trình. Dùng 005.3028 và những chỉ số khác về chương trình cho tác phẩm bàn cách người sử dụng kiểm tra và đo lường chương trinh như là một phương tiện hỗ trợ cho việc chọn l</w:t>
      </w:r>
      <w:r>
        <w:t>ựa.</w:t>
      </w:r>
    </w:p>
    <w:p w:rsidR="008E476A" w:rsidRDefault="00F546F8">
      <w:pPr>
        <w:pStyle w:val="BodyText"/>
        <w:ind w:left="780" w:firstLine="0"/>
        <w:jc w:val="both"/>
      </w:pPr>
      <w:r>
        <w:t>Dùng 005.1 và 005.2 cho tác phẩm dành cho chương trình và lập trinh như nhau.</w:t>
      </w:r>
    </w:p>
    <w:p w:rsidR="008E476A" w:rsidRDefault="00F546F8">
      <w:pPr>
        <w:pStyle w:val="BodyText"/>
        <w:ind w:left="780" w:firstLine="0"/>
        <w:jc w:val="both"/>
      </w:pPr>
      <w:r>
        <w:t>Neu nghi ngờ, ưu tiên 005.1 hay là các chỉ số lập trình khác.</w:t>
      </w:r>
    </w:p>
    <w:p w:rsidR="008E476A" w:rsidRDefault="00F546F8">
      <w:pPr>
        <w:pStyle w:val="BodyText"/>
        <w:spacing w:line="221" w:lineRule="auto"/>
        <w:ind w:firstLine="0"/>
        <w:jc w:val="both"/>
        <w:rPr>
          <w:sz w:val="22"/>
          <w:szCs w:val="22"/>
        </w:rPr>
      </w:pPr>
      <w:r>
        <w:rPr>
          <w:sz w:val="22"/>
          <w:szCs w:val="22"/>
        </w:rPr>
        <w:t>005.3</w:t>
      </w:r>
    </w:p>
    <w:p w:rsidR="008E476A" w:rsidRDefault="00F546F8">
      <w:pPr>
        <w:pStyle w:val="BodyText"/>
        <w:spacing w:line="221" w:lineRule="auto"/>
        <w:ind w:firstLine="780"/>
        <w:jc w:val="both"/>
        <w:rPr>
          <w:sz w:val="22"/>
          <w:szCs w:val="22"/>
        </w:rPr>
      </w:pPr>
      <w:r>
        <w:rPr>
          <w:sz w:val="22"/>
          <w:szCs w:val="22"/>
        </w:rPr>
        <w:t>Chương trình</w:t>
      </w:r>
    </w:p>
    <w:p w:rsidR="008E476A" w:rsidRDefault="00F546F8">
      <w:pPr>
        <w:pStyle w:val="BodyText"/>
        <w:ind w:left="780" w:firstLine="0"/>
        <w:jc w:val="both"/>
      </w:pPr>
      <w:r>
        <w:t>xếp một chương trình hay là những chương trình được thiết kế để chạy trên hai loại máy tính v</w:t>
      </w:r>
      <w:r>
        <w:t>ới một loại có ưu thế hơn, nếu có một loại như vậy, vd., một chương trinh chạy trên năm máy tính mini và một máy vi tính 005.3. Nếu không loại nào trong hai loại có ưu thế, xếp theo loại nhỏ hơn, vd., một chương trinh cho máy tính mini và máy vi tính 005.3</w:t>
      </w:r>
      <w:r>
        <w:t>6.</w:t>
      </w:r>
    </w:p>
    <w:p w:rsidR="008E476A" w:rsidRDefault="00F546F8">
      <w:pPr>
        <w:pStyle w:val="BodyText"/>
        <w:ind w:left="780" w:firstLine="0"/>
        <w:jc w:val="both"/>
      </w:pPr>
      <w:r>
        <w:t>xếp chương trình có ứng dụng cụ thể trong tin học (khoa học máy tính) vào ứng dụng đó trong phạm vi 005-006, nhưng không bao giờ vào 004. Trong số những chỉ số thường hay được dùng nhất cho phần mềm, ngoài 005.3 và những tiểu phân mục của nó còn có 005.</w:t>
      </w:r>
      <w:r>
        <w:t>4 cho phần mềm hệ thống và hệ điều hành, 005.5 cho phần mềm ứng dụng có mục đích chung (như là chương trình xử lý văn bản và chương trinh bảng biểu), 005.7 cho những chương trình giao diện và truyền thông dữ liệu, 005.74 cho hệ quân trị cơ sở dữ liệu, và 0</w:t>
      </w:r>
      <w:r>
        <w:t>06.6 cho chương trình đồ họa máy tính.</w:t>
      </w:r>
    </w:p>
    <w:p w:rsidR="008E476A" w:rsidRDefault="00F546F8">
      <w:pPr>
        <w:pStyle w:val="BodyText"/>
        <w:ind w:left="780" w:firstLine="0"/>
        <w:jc w:val="both"/>
      </w:pPr>
      <w:r>
        <w:t>Chương trình ứng dụng vào một chủ đề hay ngành đặc biệt được xếp theo chủ đề hay ngành đó cộng thêm ký hiệu 0285 từ Bảng 1, vd., chương trình cho việc quản trị tài chính 658.150285.</w:t>
      </w:r>
    </w:p>
    <w:p w:rsidR="008E476A" w:rsidRDefault="00F546F8">
      <w:pPr>
        <w:pStyle w:val="BodyText"/>
        <w:ind w:firstLine="780"/>
        <w:jc w:val="both"/>
      </w:pPr>
      <w:r>
        <w:t>Xem thêm lời bàn ở BI—0285; cũng xe</w:t>
      </w:r>
      <w:r>
        <w:t>m ở 005.1 so với 005.3.</w:t>
      </w:r>
    </w:p>
    <w:p w:rsidR="008E476A" w:rsidRDefault="00F546F8">
      <w:pPr>
        <w:pStyle w:val="Heading40"/>
        <w:keepNext/>
        <w:keepLines/>
        <w:jc w:val="both"/>
      </w:pPr>
      <w:bookmarkStart w:id="114" w:name="bookmark476"/>
      <w:bookmarkStart w:id="115" w:name="bookmark477"/>
      <w:bookmarkStart w:id="116" w:name="bookmark478"/>
      <w:r>
        <w:t>005.3,005.5 so với 005.4</w:t>
      </w:r>
      <w:bookmarkEnd w:id="114"/>
      <w:bookmarkEnd w:id="115"/>
      <w:bookmarkEnd w:id="116"/>
    </w:p>
    <w:p w:rsidR="008E476A" w:rsidRDefault="00F546F8">
      <w:pPr>
        <w:pStyle w:val="BodyText"/>
        <w:spacing w:line="221" w:lineRule="auto"/>
        <w:ind w:firstLine="780"/>
        <w:jc w:val="both"/>
        <w:rPr>
          <w:sz w:val="22"/>
          <w:szCs w:val="22"/>
        </w:rPr>
      </w:pPr>
      <w:r>
        <w:rPr>
          <w:sz w:val="22"/>
          <w:szCs w:val="22"/>
        </w:rPr>
        <w:t>Chương trình ứng dụng so với Chương trình hệ thống</w:t>
      </w:r>
    </w:p>
    <w:p w:rsidR="008E476A" w:rsidRDefault="00F546F8">
      <w:pPr>
        <w:pStyle w:val="BodyText"/>
        <w:ind w:left="780" w:firstLine="0"/>
        <w:jc w:val="both"/>
      </w:pPr>
      <w:r>
        <w:t>Dùng 005.3 cho sưu tập hay tác phẩm về nhiều loại chương trình ứng dụng, và cho tác phẩm tổng hợp về những chương trình ứng dụng và chương trình hệ thống. C</w:t>
      </w:r>
      <w:r>
        <w:t>hương trình ứng dụng là những chương trình làm những việc mà người sử dụng muốn làm, chẳng hạn, bảng biểu điện tử, bộ chương trình thống kê, chương trình xử lý văn bản, chương trình chế bản điện tù, trò chơi điện tử, chương trình giáo dục, chương trình chu</w:t>
      </w:r>
      <w:r>
        <w:t>ẩn bị thuế, chương trình kiểm kê tài sản.</w:t>
      </w:r>
    </w:p>
    <w:p w:rsidR="008E476A" w:rsidRDefault="00F546F8">
      <w:pPr>
        <w:pStyle w:val="BodyText"/>
        <w:ind w:left="780" w:firstLine="0"/>
        <w:jc w:val="both"/>
      </w:pPr>
      <w:r>
        <w:t>Dùng 005.5 cho chương trình ứng dụng có mục đích chung, như là bảng biểu điện tử, bộ chương trình thống kê, chương trinh xử lý văn bản.</w:t>
      </w:r>
    </w:p>
    <w:p w:rsidR="008E476A" w:rsidRDefault="00F546F8">
      <w:pPr>
        <w:pStyle w:val="BodyText"/>
        <w:ind w:left="780" w:firstLine="0"/>
        <w:jc w:val="both"/>
      </w:pPr>
      <w:r>
        <w:lastRenderedPageBreak/>
        <w:t xml:space="preserve">Dùng 001-999 cho những chương trình ứng dụng được sử dụng trong một ngành cụ </w:t>
      </w:r>
      <w:r>
        <w:t>thể, vd., chương trình ứng dụng được sử dụng trong hoạt động thư viện 025.00285, trò chơi điện tử 794.8.</w:t>
      </w:r>
    </w:p>
    <w:p w:rsidR="008E476A" w:rsidRDefault="00F546F8">
      <w:pPr>
        <w:pStyle w:val="BodyText"/>
        <w:ind w:left="780" w:firstLine="0"/>
        <w:jc w:val="both"/>
      </w:pPr>
      <w:r>
        <w:t xml:space="preserve">Dùng các tiểu phân mục thích hợp của 005.3 cho tác phẩm về chương trinh ứng dụng chạy trên những hệ thống cụ thể, vd., chương trình ứng dụng chạy trên </w:t>
      </w:r>
      <w:r>
        <w:t>một hệ điều hành máy vi tính cụ thể 005.368.</w:t>
      </w:r>
    </w:p>
    <w:p w:rsidR="008E476A" w:rsidRDefault="00F546F8">
      <w:pPr>
        <w:pStyle w:val="BodyText"/>
        <w:ind w:left="780" w:firstLine="0"/>
        <w:jc w:val="both"/>
      </w:pPr>
      <w:r>
        <w:t>Dùng 005.4 cho chương trình hệ thống và tác phẩm về chúng. Chương trinh hệ thống là chương trình khiến cho máy tính vận hành đúng; thực chất, nó hỗ trợ hoạt động và nội dịch cho máy tinh. Chương trình hệ thống í</w:t>
      </w:r>
      <w:r>
        <w:t>t làm được những việc mà người sử dụng quan tâm ngoại trừ nó làm cho chương trình ứng dụng có thể vận hành được. Những ví dụ về chương trình hệ thống là hệ điều hành, bộ chương trình tiện ích, giao diện người sử dụng, và bộ dịch ngôn ngữ lập trinh.</w:t>
      </w:r>
    </w:p>
    <w:p w:rsidR="008E476A" w:rsidRDefault="00F546F8">
      <w:pPr>
        <w:pStyle w:val="BodyText"/>
        <w:ind w:left="780" w:firstLine="0"/>
        <w:jc w:val="both"/>
      </w:pPr>
      <w:r>
        <w:t>Nếu ngh</w:t>
      </w:r>
      <w:r>
        <w:t>i ngờ, ưu tiên 005.3 và những tiểu phân mục của nó.</w:t>
      </w:r>
    </w:p>
    <w:p w:rsidR="008E476A" w:rsidRDefault="00F546F8">
      <w:pPr>
        <w:pStyle w:val="BodyText"/>
        <w:ind w:firstLine="780"/>
        <w:jc w:val="both"/>
      </w:pPr>
      <w:r>
        <w:t>Xem thêm lời bàn ở 005.368 so với 005.365.</w:t>
      </w:r>
    </w:p>
    <w:p w:rsidR="008E476A" w:rsidRDefault="00F546F8">
      <w:pPr>
        <w:pStyle w:val="Heading40"/>
        <w:keepNext/>
        <w:keepLines/>
        <w:jc w:val="both"/>
      </w:pPr>
      <w:bookmarkStart w:id="117" w:name="bookmark479"/>
      <w:bookmarkStart w:id="118" w:name="bookmark480"/>
      <w:bookmarkStart w:id="119" w:name="bookmark481"/>
      <w:r>
        <w:t>005.368 so với 005.365</w:t>
      </w:r>
      <w:bookmarkEnd w:id="117"/>
      <w:bookmarkEnd w:id="118"/>
      <w:bookmarkEnd w:id="119"/>
    </w:p>
    <w:p w:rsidR="008E476A" w:rsidRDefault="00F546F8">
      <w:pPr>
        <w:pStyle w:val="BodyText"/>
        <w:ind w:left="780" w:firstLine="0"/>
        <w:jc w:val="both"/>
        <w:rPr>
          <w:sz w:val="22"/>
          <w:szCs w:val="22"/>
        </w:rPr>
      </w:pPr>
      <w:r>
        <w:rPr>
          <w:sz w:val="22"/>
          <w:szCs w:val="22"/>
        </w:rPr>
        <w:t>Chương trình cho hệ điều hành cụ thể và cho giao diện người sử dụng cụ thể so với Chương trình cho các máy tính cụ thể</w:t>
      </w:r>
    </w:p>
    <w:p w:rsidR="008E476A" w:rsidRDefault="00F546F8">
      <w:pPr>
        <w:pStyle w:val="BodyText"/>
        <w:ind w:left="780" w:firstLine="0"/>
        <w:jc w:val="both"/>
      </w:pPr>
      <w:r>
        <w:t>Dùng 005.368 cho những chương trình ứng dụng chạy trên hệ điều hành máy vi tính cụ thể, và cho tác phẩm tổng hợp về chương trình ứng dụng và chương trình hệ thống chạy hên hệ điều hành máy vi tính cụ thể. Cũng dùng 005.368 cho những chương trình ứng dụng c</w:t>
      </w:r>
      <w:r>
        <w:t>hạy trên giao diện người sử dụng cụ thể không phải là giao diện riêng của hệ điều hành máy tính, và cho tác phẩm tổng hợp về chương trinh ứng dụng và chương trình hệ thống chạy trên giao diện người sử dụng cụ thể không phải là giao diện riêng của hệ điều h</w:t>
      </w:r>
      <w:r>
        <w:t>ành máy tính. Dùng 005.365 cho chương trinh ứng dụng chạy trên những máy tính cụ thể, và cho tác phẩm tổng hợp về chương trình ứng dụng và chương trình hệ thống chạy trên những máy tính cụ thể.</w:t>
      </w:r>
    </w:p>
    <w:p w:rsidR="008E476A" w:rsidRDefault="00F546F8">
      <w:pPr>
        <w:pStyle w:val="BodyText"/>
        <w:ind w:left="780" w:firstLine="0"/>
        <w:jc w:val="both"/>
      </w:pPr>
      <w:r>
        <w:t>Neu cả hai chỉ số 005.368 và 005.365 đều có thể ứng dụng vào c</w:t>
      </w:r>
      <w:r>
        <w:t>ùng một tác phẩm, hãy theo ghi chú ưu tiên ở 005 và xếp tác phẩm đó theo chỉ số xuất hiện sau cùng trong Bảng chính, vd., 005.368 (với ngoại lệ nêu ở dưới). Chẳng hạn, nếu một tác phẩm nghiên cứu những chương trình ứng dụng chạy trên một máy tính cụ thể, t</w:t>
      </w:r>
      <w:r>
        <w:t xml:space="preserve">rên một hệ điều hành cụ thể, và trên một giao diện người sử dụng bổ sung cụ thể, ưu tiên 005.368. Ngoại lệ: Nếu một máy tính cụ thể chỉ có một hệ điều hành để mà tất cả những chương trình chạy hên máy tính đó cũng chạy trên hệ điều hành này, vd., loạt máy </w:t>
      </w:r>
      <w:r>
        <w:t>tính Mac® và hệ điều hànhMac OS X®, xếp chương trình chạy trên máy tính và hệ điều hành đó theo máy tính vào chỉ số 005.365. Những phiên bản trước và sau của cùng một hệ điều hành (vd., Macintosh System 9® và Mac OS X®) được kể như là một hệ điều hành, nga</w:t>
      </w:r>
      <w:r>
        <w:t>y cả mặc dầu sự khác biệt giữa các phiên bản trước và sau có thể là lớn.</w:t>
      </w:r>
    </w:p>
    <w:p w:rsidR="008E476A" w:rsidRDefault="00F546F8">
      <w:pPr>
        <w:pStyle w:val="BodyText"/>
        <w:ind w:firstLine="780"/>
        <w:jc w:val="both"/>
      </w:pPr>
      <w:r>
        <w:t>Nếu nghi ngờ, ưu tiên 005.368.</w:t>
      </w:r>
    </w:p>
    <w:p w:rsidR="008E476A" w:rsidRDefault="00F546F8">
      <w:pPr>
        <w:pStyle w:val="BodyText"/>
        <w:ind w:firstLine="780"/>
        <w:jc w:val="both"/>
      </w:pPr>
      <w:r>
        <w:t>Xem thêm lời bàn ở 005.3, 005.5 so với 005.4.</w:t>
      </w:r>
    </w:p>
    <w:p w:rsidR="008E476A" w:rsidRDefault="00F546F8">
      <w:pPr>
        <w:pStyle w:val="BodyText"/>
        <w:spacing w:line="221" w:lineRule="auto"/>
        <w:ind w:firstLine="0"/>
        <w:rPr>
          <w:sz w:val="22"/>
          <w:szCs w:val="22"/>
        </w:rPr>
      </w:pPr>
      <w:r>
        <w:rPr>
          <w:sz w:val="22"/>
          <w:szCs w:val="22"/>
        </w:rPr>
        <w:lastRenderedPageBreak/>
        <w:t>005.74 so với 005.4</w:t>
      </w:r>
    </w:p>
    <w:p w:rsidR="008E476A" w:rsidRDefault="00F546F8">
      <w:pPr>
        <w:pStyle w:val="BodyText"/>
        <w:spacing w:line="221" w:lineRule="auto"/>
        <w:ind w:firstLine="780"/>
        <w:jc w:val="both"/>
        <w:rPr>
          <w:sz w:val="22"/>
          <w:szCs w:val="22"/>
        </w:rPr>
      </w:pPr>
      <w:r>
        <w:rPr>
          <w:sz w:val="22"/>
          <w:szCs w:val="22"/>
        </w:rPr>
        <w:t>Bộ quản tộ tệp và tổ chức tệp</w:t>
      </w:r>
    </w:p>
    <w:p w:rsidR="008E476A" w:rsidRDefault="00F546F8">
      <w:pPr>
        <w:pStyle w:val="BodyText"/>
        <w:ind w:left="780" w:firstLine="0"/>
        <w:jc w:val="both"/>
      </w:pPr>
      <w:r>
        <w:t>Dùng 005.74 hay 005.75 cho bộ quản trị tệp với ý nghĩa p</w:t>
      </w:r>
      <w:r>
        <w:t>hần mềm quản trị tệp dữ liệu, cung cấp khả năng tạo ra, nhập vào, thay đổi, hỏi, và lập những báo cáo về một hay nhiều tệp dữ liệu. Dùng 005.4 cho bộ. quản trị tệp với ý nghĩa là phần mềm được dùng để quản trị tệp và thư mục trên một máy tính, cung cấp khả</w:t>
      </w:r>
      <w:r>
        <w:t xml:space="preserve"> năng xóa bỏ, sao chép, di chuyển, đặt tên lại và xem các tệp và thư mục. Bộ quản trị tệp với ý nghĩa sau có thể là một bộ phận của hệ điều hành và chương trình tiện ích tách biệt. Dùng 005.4 cho tác phẩm tổng hợp về cả hai loại bộ quản trị tệp.</w:t>
      </w:r>
    </w:p>
    <w:p w:rsidR="008E476A" w:rsidRDefault="00F546F8">
      <w:pPr>
        <w:pStyle w:val="BodyText"/>
        <w:ind w:left="780" w:firstLine="0"/>
        <w:jc w:val="both"/>
      </w:pPr>
      <w:r>
        <w:t>Dùng 005.7</w:t>
      </w:r>
      <w:r>
        <w:t>4 cho tác phẩm về tổ chức tệp với ý nghĩa của cấu trúc dữ liệu trong phạm vi một tệp đơn nhất cho phép tiếp cận dữ liệu. Dùng 005.4 cho tác phẩm về tổ chức tệp với ý nghĩa cách thức nhiều tệp được tổ chức trên một đĩa hay những phương tiện lưu trữ khác.</w:t>
      </w:r>
    </w:p>
    <w:p w:rsidR="008E476A" w:rsidRDefault="00F546F8">
      <w:pPr>
        <w:pStyle w:val="BodyText"/>
        <w:ind w:firstLine="780"/>
        <w:jc w:val="both"/>
      </w:pPr>
      <w:r>
        <w:t>Nế</w:t>
      </w:r>
      <w:r>
        <w:t>u nghi ngờ, ưu tiên 005.74.</w:t>
      </w:r>
    </w:p>
    <w:p w:rsidR="008E476A" w:rsidRDefault="00F546F8">
      <w:pPr>
        <w:pStyle w:val="BodyText"/>
        <w:spacing w:line="221" w:lineRule="auto"/>
        <w:ind w:firstLine="0"/>
        <w:rPr>
          <w:sz w:val="22"/>
          <w:szCs w:val="22"/>
        </w:rPr>
      </w:pPr>
      <w:r>
        <w:rPr>
          <w:sz w:val="22"/>
          <w:szCs w:val="22"/>
        </w:rPr>
        <w:t>006.3 so với 006.4, 621.36, 621.39</w:t>
      </w:r>
    </w:p>
    <w:p w:rsidR="008E476A" w:rsidRDefault="00F546F8">
      <w:pPr>
        <w:pStyle w:val="BodyText"/>
        <w:ind w:left="780" w:firstLine="0"/>
        <w:jc w:val="both"/>
        <w:rPr>
          <w:sz w:val="22"/>
          <w:szCs w:val="22"/>
        </w:rPr>
      </w:pPr>
      <w:r>
        <w:rPr>
          <w:sz w:val="22"/>
          <w:szCs w:val="22"/>
        </w:rPr>
        <w:t>Thị giác máy tính, sự nhận dạng mẫu hình quang học và máy tính quang học</w:t>
      </w:r>
    </w:p>
    <w:p w:rsidR="008E476A" w:rsidRDefault="00F546F8">
      <w:pPr>
        <w:pStyle w:val="BodyText"/>
        <w:spacing w:line="221" w:lineRule="auto"/>
        <w:ind w:firstLine="0"/>
        <w:jc w:val="center"/>
        <w:rPr>
          <w:sz w:val="22"/>
          <w:szCs w:val="22"/>
        </w:rPr>
      </w:pPr>
      <w:r>
        <w:rPr>
          <w:sz w:val="22"/>
          <w:szCs w:val="22"/>
        </w:rPr>
        <w:t>Thị giác máy tính và sự nhận dạng mẫu hình quang học</w:t>
      </w:r>
    </w:p>
    <w:p w:rsidR="008E476A" w:rsidRDefault="00F546F8">
      <w:pPr>
        <w:pStyle w:val="BodyText"/>
        <w:ind w:left="780" w:firstLine="0"/>
        <w:jc w:val="both"/>
      </w:pPr>
      <w:r>
        <w:t>Thị giác máy tính và sự nhận dạng mẫu hình quang học cả hai đều liê</w:t>
      </w:r>
      <w:r>
        <w:t>n quan đến nhận thức hình dạng, hình thể, hay những mẫu hình quang học khác nhằm mục đích phân loại, chia nhóm, hay nhận dạng; nhưng thị giác máy tính tận dụng trí tuệ nhân tạo để giải thích một cách phức hợp về thông tin hình ảnh, trong khi sự nhận dạng m</w:t>
      </w:r>
      <w:r>
        <w:t>ẫu hình quang học chỉ liên quan đến giải thích đơn giản.</w:t>
      </w:r>
    </w:p>
    <w:p w:rsidR="008E476A" w:rsidRDefault="00F546F8">
      <w:pPr>
        <w:pStyle w:val="BodyText"/>
        <w:ind w:left="760"/>
        <w:jc w:val="both"/>
      </w:pPr>
      <w:r>
        <w:t xml:space="preserve">Dùng 006.3 hay 006.4 cho tác phẩm về thị giác máy tính và sự nhận dạng mẫu hình quang học mà đề cập chủ yếu đến các chương trình máy tính cần thiết cho việc giải thích các mẫu hình quang học và cũng </w:t>
      </w:r>
      <w:r>
        <w:t>cho tác phẩm, nghiên cứu các thiết bị cho thị giác máy tính và thiết bị nhận dạng mẫu hình quang học theo quan điểm của người sử dụng. Dùng 621.39 cho tác phẩm về thiết kế và chế tạo phần cứng cho thị giác máy tính và sự nhận dạng mẫu hình quang học. Nếu n</w:t>
      </w:r>
      <w:r>
        <w:t>ghi ngờ, ưu tiên 006.3 hay 006.4.</w:t>
      </w:r>
    </w:p>
    <w:p w:rsidR="008E476A" w:rsidRDefault="00F546F8">
      <w:pPr>
        <w:pStyle w:val="BodyText"/>
        <w:ind w:left="760"/>
        <w:jc w:val="both"/>
      </w:pPr>
      <w:r>
        <w:t xml:space="preserve">Dùng 621.36 cho tác phẩm về thiết bị ghi chép và xử lý tín hiệu quang học trong khi hầu như không giải thích gì (hoặc do không cần thiết giải thích hoặc do giải thích để dành cho đối tượng khác - máy tính hoặc con người), </w:t>
      </w:r>
      <w:r>
        <w:t>vd., thiết bị làm tăng vẻ đẹp của hình ảnh.</w:t>
      </w:r>
    </w:p>
    <w:p w:rsidR="008E476A" w:rsidRDefault="00F546F8">
      <w:pPr>
        <w:pStyle w:val="BodyText"/>
        <w:spacing w:line="221" w:lineRule="auto"/>
        <w:ind w:firstLine="0"/>
        <w:jc w:val="center"/>
        <w:rPr>
          <w:sz w:val="22"/>
          <w:szCs w:val="22"/>
        </w:rPr>
      </w:pPr>
      <w:r>
        <w:rPr>
          <w:sz w:val="22"/>
          <w:szCs w:val="22"/>
        </w:rPr>
        <w:t>Máy tính quang học</w:t>
      </w:r>
    </w:p>
    <w:p w:rsidR="008E476A" w:rsidRDefault="00F546F8">
      <w:pPr>
        <w:pStyle w:val="BodyText"/>
        <w:ind w:left="760"/>
        <w:jc w:val="both"/>
      </w:pPr>
      <w:r>
        <w:t>“Máy tính quang học” là một thuật ngữ được dùng để mô tả hai loại máy tính khác nhau. Dùng 621.39 cho tác phẩm về máy tính quang học là những máy tính phổ dụng trong đó cơ chế xử lý dữ liệu tru</w:t>
      </w:r>
      <w:r>
        <w:t>ng tâm dựa trên ánh sáng (vd., tia laze). Dùng 006.3, 006.4, hay 621.39 cho những tác phẩm về máy tính quang học là những máy tính chuyên dụng được thiết kế để xử lý các dữ liệu quang học, không phân biệt loại cơ chế xử lý dữ liệu trung tâm.</w:t>
      </w:r>
    </w:p>
    <w:p w:rsidR="008E476A" w:rsidRDefault="00F546F8">
      <w:pPr>
        <w:pStyle w:val="Heading40"/>
        <w:keepNext/>
        <w:keepLines/>
      </w:pPr>
      <w:bookmarkStart w:id="120" w:name="bookmark482"/>
      <w:bookmarkStart w:id="121" w:name="bookmark483"/>
      <w:bookmarkStart w:id="122" w:name="bookmark484"/>
      <w:r>
        <w:lastRenderedPageBreak/>
        <w:t>006.3 SO với 1</w:t>
      </w:r>
      <w:r>
        <w:t>53</w:t>
      </w:r>
      <w:bookmarkEnd w:id="120"/>
      <w:bookmarkEnd w:id="121"/>
      <w:bookmarkEnd w:id="122"/>
    </w:p>
    <w:p w:rsidR="008E476A" w:rsidRDefault="00F546F8">
      <w:pPr>
        <w:pStyle w:val="BodyText"/>
        <w:spacing w:line="221" w:lineRule="auto"/>
        <w:ind w:firstLine="760"/>
        <w:rPr>
          <w:sz w:val="22"/>
          <w:szCs w:val="22"/>
        </w:rPr>
      </w:pPr>
      <w:r>
        <w:rPr>
          <w:sz w:val="22"/>
          <w:szCs w:val="22"/>
        </w:rPr>
        <w:t>Khoa học nhận thức</w:t>
      </w:r>
    </w:p>
    <w:p w:rsidR="008E476A" w:rsidRDefault="00F546F8">
      <w:pPr>
        <w:pStyle w:val="BodyText"/>
        <w:ind w:left="760"/>
        <w:jc w:val="both"/>
      </w:pPr>
      <w:r>
        <w:t>Khoa học nhận thức là sự nghiên cứu liên ngành về trí óc và máy tính như là các hệ thống xử lý thông tin.</w:t>
      </w:r>
    </w:p>
    <w:p w:rsidR="008E476A" w:rsidRDefault="00F546F8">
      <w:pPr>
        <w:pStyle w:val="BodyText"/>
        <w:ind w:left="760"/>
        <w:jc w:val="both"/>
      </w:pPr>
      <w:r>
        <w:t xml:space="preserve">Dùng 006.3 cho khoa học nhận thức nếu mục đích là để sản xuất ra những hệ máy tính với trí tuệ nhân tạo tốt hơn. Dùng 153 cho </w:t>
      </w:r>
      <w:r>
        <w:t>khoa học nhận thức nếu mục đích là để hiểu rõ hơn tri óc con người hoạt động ra sao. Nếu nghi ngờ, ưu tiên 006.3.</w:t>
      </w:r>
    </w:p>
    <w:p w:rsidR="008E476A" w:rsidRDefault="00F546F8">
      <w:pPr>
        <w:pStyle w:val="Heading40"/>
        <w:keepNext/>
        <w:keepLines/>
        <w:jc w:val="both"/>
      </w:pPr>
      <w:bookmarkStart w:id="123" w:name="bookmark485"/>
      <w:bookmarkStart w:id="124" w:name="bookmark486"/>
      <w:bookmarkStart w:id="125" w:name="bookmark487"/>
      <w:r>
        <w:t>011 so với 005.3029,016.0053,025.04</w:t>
      </w:r>
      <w:bookmarkEnd w:id="123"/>
      <w:bookmarkEnd w:id="124"/>
      <w:bookmarkEnd w:id="125"/>
    </w:p>
    <w:p w:rsidR="008E476A" w:rsidRDefault="00F546F8">
      <w:pPr>
        <w:pStyle w:val="BodyText"/>
        <w:spacing w:line="221" w:lineRule="auto"/>
        <w:ind w:firstLine="760"/>
        <w:rPr>
          <w:sz w:val="22"/>
          <w:szCs w:val="22"/>
        </w:rPr>
      </w:pPr>
      <w:r>
        <w:rPr>
          <w:sz w:val="22"/>
          <w:szCs w:val="22"/>
        </w:rPr>
        <w:t>Thư mục nguồn tín (tài nguyên) điện tử</w:t>
      </w:r>
    </w:p>
    <w:p w:rsidR="008E476A" w:rsidRDefault="00F546F8">
      <w:pPr>
        <w:pStyle w:val="BodyText"/>
        <w:ind w:left="760"/>
        <w:jc w:val="both"/>
      </w:pPr>
      <w:r>
        <w:t xml:space="preserve">Dùng 011 cho các thư mục tổng quát về nguồn tin điện tử </w:t>
      </w:r>
      <w:r>
        <w:rPr>
          <w:i/>
          <w:iCs/>
        </w:rPr>
        <w:t xml:space="preserve">không giới </w:t>
      </w:r>
      <w:r>
        <w:rPr>
          <w:i/>
          <w:iCs/>
        </w:rPr>
        <w:t>hạn cho chưong trình máy tính (hayphần mềm).</w:t>
      </w:r>
      <w:r>
        <w:t xml:space="preserve"> Dùng 005.3029 cho danh mục có chú giải về chương trình với những mục điểm tài liệu rất dài được dùng như là sách hướng dẫn người mua, vd., một sưu tập các mục điểm phần mềm vi tính 005.36029. Dùng 016.0053 cho t</w:t>
      </w:r>
      <w:r>
        <w:t>hư mục và danh mục các chương trình và cho các danh mục có chú giải nếu các chú giải tương đối ngắn. Dùng 025.04 cho thư mục các website, bởi thường không phân biệt được với các danh bạ website. Nếu nghi ngờ, ưu tiên 011.</w:t>
      </w:r>
    </w:p>
    <w:p w:rsidR="008E476A" w:rsidRDefault="00F546F8">
      <w:pPr>
        <w:pStyle w:val="BodyText"/>
        <w:ind w:firstLine="760"/>
        <w:sectPr w:rsidR="008E476A">
          <w:headerReference w:type="even" r:id="rId55"/>
          <w:headerReference w:type="default" r:id="rId56"/>
          <w:footerReference w:type="even" r:id="rId57"/>
          <w:footerReference w:type="default" r:id="rId58"/>
          <w:footnotePr>
            <w:numFmt w:val="chicago"/>
          </w:footnotePr>
          <w:type w:val="continuous"/>
          <w:pgSz w:w="8400" w:h="11900"/>
          <w:pgMar w:top="690" w:right="476" w:bottom="612" w:left="459" w:header="0" w:footer="3" w:gutter="0"/>
          <w:cols w:space="720"/>
          <w:noEndnote/>
          <w:docGrid w:linePitch="360"/>
          <w15:footnoteColumns w:val="1"/>
        </w:sectPr>
      </w:pPr>
      <w:r>
        <w:t>Xem thêm lời bàn ở 025.04,025.06 so với 005.74.</w:t>
      </w:r>
    </w:p>
    <w:p w:rsidR="008E476A" w:rsidRDefault="00F546F8">
      <w:pPr>
        <w:pStyle w:val="Heading40"/>
        <w:keepNext/>
        <w:keepLines/>
        <w:spacing w:line="221" w:lineRule="auto"/>
        <w:jc w:val="both"/>
      </w:pPr>
      <w:bookmarkStart w:id="126" w:name="bookmark488"/>
      <w:bookmarkStart w:id="127" w:name="bookmark489"/>
      <w:bookmarkStart w:id="128" w:name="bookmark490"/>
      <w:r>
        <w:t>016 so với 026, BI—07</w:t>
      </w:r>
      <w:bookmarkEnd w:id="126"/>
      <w:bookmarkEnd w:id="127"/>
      <w:bookmarkEnd w:id="128"/>
    </w:p>
    <w:p w:rsidR="008E476A" w:rsidRDefault="00F546F8">
      <w:pPr>
        <w:pStyle w:val="BodyText"/>
        <w:ind w:left="760"/>
        <w:jc w:val="both"/>
        <w:rPr>
          <w:sz w:val="22"/>
          <w:szCs w:val="22"/>
        </w:rPr>
      </w:pPr>
      <w:r>
        <w:rPr>
          <w:sz w:val="22"/>
          <w:szCs w:val="22"/>
        </w:rPr>
        <w:t xml:space="preserve">Thư mục về chủ đề cụ thể so với Thư viện về chủ đề cụ thể so với Ký hiệu </w:t>
      </w:r>
      <w:r>
        <w:rPr>
          <w:sz w:val="22"/>
          <w:szCs w:val="22"/>
        </w:rPr>
        <w:t>Bảng 1 cho nguồn lực giáo dục, nghiên cứu và các đề tài liên quan.</w:t>
      </w:r>
    </w:p>
    <w:p w:rsidR="008E476A" w:rsidRDefault="00F546F8">
      <w:pPr>
        <w:pStyle w:val="BodyText"/>
        <w:ind w:left="760"/>
        <w:jc w:val="both"/>
      </w:pPr>
      <w:r>
        <w:t xml:space="preserve">Dùng 016 và 026 cho tác phẩm mô tả sách, bản chép tay, tài liệu ghi âm và ghi hình, và những loại tương tự, trừ khi tác phẩm cũng mô tả nhtrnjE’ loại nguồn tin không thấy trong thư viện và </w:t>
      </w:r>
      <w:r>
        <w:t>cơ quan lưu trữ hoặc nhấn mạnh đến cách sử dụng thư viện hoặc cơ quan lưu trữ để nghiên cứu, giảng dạy và nghiên cứu.</w:t>
      </w:r>
    </w:p>
    <w:p w:rsidR="008E476A" w:rsidRDefault="00F546F8">
      <w:pPr>
        <w:pStyle w:val="BodyText"/>
        <w:ind w:left="760"/>
        <w:jc w:val="both"/>
      </w:pPr>
      <w:r>
        <w:t>Dùng ký hiệu 07 ở Bảng 1 cho tác phẩm tổng hợp về các nguồn lực cho giáo dục, nghiên cứu và các đề tài liên quan. Nhiều nguồn trong số này</w:t>
      </w:r>
      <w:r>
        <w:t xml:space="preserve"> được thấy trong các tiểu phân mục của BI—07, vd., trường học và phòng thí nghiệm, sưu </w:t>
      </w:r>
      <w:r>
        <w:rPr>
          <w:i/>
          <w:iCs/>
        </w:rPr>
        <w:t>tập các vật (như là</w:t>
      </w:r>
      <w:r>
        <w:t xml:space="preserve"> sưu tập thực vật), và tài trợ.</w:t>
      </w:r>
    </w:p>
    <w:p w:rsidR="008E476A" w:rsidRDefault="00F546F8">
      <w:pPr>
        <w:pStyle w:val="BodyText"/>
        <w:ind w:left="760"/>
        <w:jc w:val="both"/>
      </w:pPr>
      <w:r>
        <w:t>Dùng 016 cho tác phẩm về các nguồn lực trong một lĩnh vực mà mô tả từng tác phẩm, như là sách và các bài báo chí. Cũng</w:t>
      </w:r>
      <w:r>
        <w:t xml:space="preserve"> dùng 016 cho các sổ dăng ký tài sản và lịch của cơ quan lưu trữ. Dùng ký hiệu 07 của Bảng 1 trong chỉ số 016 nếu nguồn được mô tả nghiên cứu giáo dục và nghiên cứu, vd., thư mục các tài liệu về giáo dục và nghiên cứu trong toán học 016.5107.</w:t>
      </w:r>
    </w:p>
    <w:p w:rsidR="008E476A" w:rsidRDefault="00F546F8">
      <w:pPr>
        <w:pStyle w:val="BodyText"/>
        <w:ind w:left="760"/>
        <w:jc w:val="both"/>
      </w:pPr>
      <w:r>
        <w:t xml:space="preserve">Dùng 026 cho </w:t>
      </w:r>
      <w:r>
        <w:t>tác phẩm về các nguồn lực trong một lĩnh vực mà mô tả rộng rãi về toàn bộ sưu tập được lưu giữ trong thư viện, cơ quan lưu trữ và các tổ chức thông tin khác. Tác phẩm như vậy thường gồm những thông tin kiểu danh bạ về các thể chế và tổ chức.</w:t>
      </w:r>
    </w:p>
    <w:p w:rsidR="008E476A" w:rsidRDefault="00F546F8">
      <w:pPr>
        <w:pStyle w:val="BodyText"/>
        <w:ind w:firstLine="760"/>
        <w:jc w:val="both"/>
      </w:pPr>
      <w:r>
        <w:t xml:space="preserve">Neu nghi ngờ, </w:t>
      </w:r>
      <w:r>
        <w:t>ưu tiên các chỉ số theo thứ tự sau đây: 016, 026, BI —07.</w:t>
      </w:r>
    </w:p>
    <w:p w:rsidR="008E476A" w:rsidRDefault="00F546F8">
      <w:pPr>
        <w:pStyle w:val="Heading40"/>
        <w:keepNext/>
        <w:keepLines/>
        <w:spacing w:line="221" w:lineRule="auto"/>
        <w:jc w:val="both"/>
      </w:pPr>
      <w:bookmarkStart w:id="129" w:name="bookmark491"/>
      <w:bookmarkStart w:id="130" w:name="bookmark492"/>
      <w:bookmarkStart w:id="131" w:name="bookmark493"/>
      <w:r>
        <w:lastRenderedPageBreak/>
        <w:t>025.04,025.06 so với 005.74</w:t>
      </w:r>
      <w:bookmarkEnd w:id="129"/>
      <w:bookmarkEnd w:id="130"/>
      <w:bookmarkEnd w:id="131"/>
    </w:p>
    <w:p w:rsidR="008E476A" w:rsidRDefault="00F546F8">
      <w:pPr>
        <w:pStyle w:val="BodyText"/>
        <w:ind w:firstLine="760"/>
        <w:jc w:val="both"/>
        <w:rPr>
          <w:sz w:val="22"/>
          <w:szCs w:val="22"/>
        </w:rPr>
      </w:pPr>
      <w:r>
        <w:rPr>
          <w:sz w:val="22"/>
          <w:szCs w:val="22"/>
        </w:rPr>
        <w:t>Tệp dữ liệu và cơ sở dữ liệu</w:t>
      </w:r>
    </w:p>
    <w:p w:rsidR="008E476A" w:rsidRDefault="00F546F8">
      <w:pPr>
        <w:pStyle w:val="BodyText"/>
        <w:ind w:left="760"/>
        <w:jc w:val="both"/>
      </w:pPr>
      <w:r>
        <w:t>Mặc dầu có sự khác biệt kỹ thuật giữa tệp dữ liệu và cơ sở dữ liệu, chúng đều được đề cập như nhau trong phân loại.</w:t>
      </w:r>
    </w:p>
    <w:p w:rsidR="008E476A" w:rsidRDefault="00F546F8">
      <w:pPr>
        <w:pStyle w:val="BodyText"/>
        <w:ind w:left="760"/>
        <w:jc w:val="both"/>
      </w:pPr>
      <w:r>
        <w:t>Dùng 025.04 hay 025.06 ch</w:t>
      </w:r>
      <w:r>
        <w:t>o tác phẩm về các khía cạnh thông tin học của hệ thống lưu trữ và tìm tin tự động làm cho cơ sở dữ liệu hiện hữu: nghĩa là, những thứ mà người sử dụng cần để biết về những hệ thống để nhằm thụ hưởng đầy đủ từ những hệ thống này.</w:t>
      </w:r>
    </w:p>
    <w:p w:rsidR="008E476A" w:rsidRDefault="00F546F8">
      <w:pPr>
        <w:pStyle w:val="BodyText"/>
        <w:ind w:left="760"/>
        <w:jc w:val="both"/>
      </w:pPr>
      <w:r>
        <w:t>Dùng 005.74 cho các khía cạ</w:t>
      </w:r>
      <w:r>
        <w:t>nh tin học (khoa học máy tính) của cơ sở dữ liệu: nghĩa là những vấn đề kỹ thuật hẹp của việc thiết kế, lập trình, và cài đặt cơ sở dữ liệu và hệ quản trị cơ sở dữ liệu.</w:t>
      </w:r>
    </w:p>
    <w:p w:rsidR="008E476A" w:rsidRDefault="00F546F8">
      <w:pPr>
        <w:pStyle w:val="BodyText"/>
        <w:ind w:left="760"/>
        <w:jc w:val="both"/>
      </w:pPr>
      <w:r>
        <w:t>Dùng 001-999 cho nội dung chủ đề của cơ sở dữ liệu (và tác phẩm bàn về nội dung đó) nế</w:t>
      </w:r>
      <w:r>
        <w:t>u như cơ sở dữ liệu đó là sách, vd., cơ sở dữ liệu bách khoa thư 030, cơ sở dữ liệu thư mục 010, cơ sở dữ liệu hoá học phi thư mục 540. Không dùng ký hiệu 0285 từ Bảng 1 ngoại trừ các tác phẩm tập trung vào khía cạnh tin học (khoa học máy tính) của cơ sở d</w:t>
      </w:r>
      <w:r>
        <w:t>ữ liệu hơn là nội dung chủ đề.</w:t>
      </w:r>
    </w:p>
    <w:p w:rsidR="008E476A" w:rsidRDefault="00F546F8">
      <w:pPr>
        <w:pStyle w:val="BodyText"/>
        <w:ind w:left="760"/>
        <w:jc w:val="both"/>
        <w:sectPr w:rsidR="008E476A">
          <w:headerReference w:type="even" r:id="rId59"/>
          <w:headerReference w:type="default" r:id="rId60"/>
          <w:footerReference w:type="even" r:id="rId61"/>
          <w:footerReference w:type="default" r:id="rId62"/>
          <w:footnotePr>
            <w:numFmt w:val="chicago"/>
          </w:footnotePr>
          <w:type w:val="continuous"/>
          <w:pgSz w:w="8400" w:h="11900"/>
          <w:pgMar w:top="690" w:right="476" w:bottom="612" w:left="459" w:header="0" w:footer="3" w:gutter="0"/>
          <w:cols w:space="720"/>
          <w:noEndnote/>
          <w:docGrid w:linePitch="360"/>
          <w15:footnoteColumns w:val="1"/>
        </w:sectPr>
      </w:pPr>
      <w:r>
        <w:t>Nếu nghi ngờ, ưu tiên 025.04 và 025.06.</w:t>
      </w:r>
    </w:p>
    <w:p w:rsidR="008E476A" w:rsidRDefault="00F546F8">
      <w:pPr>
        <w:pStyle w:val="Heading40"/>
        <w:keepNext/>
        <w:keepLines/>
        <w:spacing w:line="221" w:lineRule="auto"/>
        <w:jc w:val="both"/>
      </w:pPr>
      <w:bookmarkStart w:id="132" w:name="bookmark494"/>
      <w:bookmarkStart w:id="133" w:name="bookmark495"/>
      <w:bookmarkStart w:id="134" w:name="bookmark496"/>
      <w:r>
        <w:lastRenderedPageBreak/>
        <w:t>016 SO với 026, BI—07</w:t>
      </w:r>
      <w:bookmarkEnd w:id="132"/>
      <w:bookmarkEnd w:id="133"/>
      <w:bookmarkEnd w:id="134"/>
    </w:p>
    <w:p w:rsidR="008E476A" w:rsidRDefault="00F546F8">
      <w:pPr>
        <w:pStyle w:val="BodyText"/>
        <w:ind w:left="760"/>
        <w:jc w:val="both"/>
        <w:rPr>
          <w:sz w:val="22"/>
          <w:szCs w:val="22"/>
        </w:rPr>
      </w:pPr>
      <w:r>
        <w:rPr>
          <w:sz w:val="22"/>
          <w:szCs w:val="22"/>
        </w:rPr>
        <w:t xml:space="preserve">Thư mục về chủ đề cụ thể so với Thư viện về chủ đề cụ thể so với Ký hiệu Bảng 1 </w:t>
      </w:r>
      <w:r>
        <w:rPr>
          <w:sz w:val="22"/>
          <w:szCs w:val="22"/>
        </w:rPr>
        <w:t>cho nguồn lực giáo dục, nghiên cứu và các đề tài liên quan.</w:t>
      </w:r>
    </w:p>
    <w:p w:rsidR="008E476A" w:rsidRDefault="00F546F8">
      <w:pPr>
        <w:pStyle w:val="BodyText"/>
        <w:ind w:left="760"/>
        <w:jc w:val="both"/>
      </w:pPr>
      <w:r>
        <w:t>Dùng 016 và 026 cho tác phẩm mô tả sách, bản chép tay, tài liệu ghi âm và ghi hình, và những loại tương tự, trừ khi tác phẩm cũng mô tà những loại nguồn tin không thấy trong thư viện và cơ quan lư</w:t>
      </w:r>
      <w:r>
        <w:t>u trữ hoặc nhấn mạnh đến cách sử dụng thư viện hoặc cơ quan lưu trữ để nghiên cứu, giảng dạy và nghiên cứu.</w:t>
      </w:r>
    </w:p>
    <w:p w:rsidR="008E476A" w:rsidRDefault="00F546F8">
      <w:pPr>
        <w:pStyle w:val="BodyText"/>
        <w:ind w:left="760"/>
        <w:jc w:val="both"/>
      </w:pPr>
      <w:r>
        <w:t>Dùng ký hiệu 07 ở Bảng 1 cho tác phẩm tổng hợp về các nguồn lực cho giáo dục, nghiên cứu và các đề tài liên quan. Nhiều nguồn trong số này được thấy</w:t>
      </w:r>
      <w:r>
        <w:t xml:space="preserve"> trong các tiểu phân mục của BI—07, vd., trường học và phòng thí nghiệm, sưu tập các vật (như là sưu tập thực vật), và tài trợ.</w:t>
      </w:r>
    </w:p>
    <w:p w:rsidR="008E476A" w:rsidRDefault="00F546F8">
      <w:pPr>
        <w:pStyle w:val="BodyText"/>
        <w:ind w:left="760"/>
        <w:jc w:val="both"/>
      </w:pPr>
      <w:r>
        <w:t xml:space="preserve">Dùng 016 cho tác phẩm về các nguồn lực trong một lĩnh vực mà mô tả từng tác phẩm, như là sách và các bài báo chí. Cũng dùng 016 </w:t>
      </w:r>
      <w:r>
        <w:t>cho các sổ dăng ký tài sản và lịch của cơ quan lưu trữ. Dùng ký hiệu 07 của Bảng 1 trong chỉ số 016 nếu nguồn được mô tả nghiên cứu giáo dục và nghiên cứu, vd., thư mục các tài liệu về giáo dục và nghiên cứu trong toán học 016.5107.</w:t>
      </w:r>
    </w:p>
    <w:p w:rsidR="008E476A" w:rsidRDefault="00F546F8">
      <w:pPr>
        <w:pStyle w:val="BodyText"/>
        <w:ind w:left="760"/>
        <w:jc w:val="both"/>
      </w:pPr>
      <w:r>
        <w:t>Dùng 026 cho tác phẩm v</w:t>
      </w:r>
      <w:r>
        <w:t>ề các nguồn lực ưong một lĩnh vực mà mô tả rộng rãi về toàn bộ sưu tập được lưu giữ trong thư viện, cơ quan lưu trữ và các tổ chức thông tin khác. Tác phẩm như vậy thường gồm những thông tin kiểu danh bạ về các thể chế và tổ chức.</w:t>
      </w:r>
    </w:p>
    <w:p w:rsidR="008E476A" w:rsidRDefault="00F546F8">
      <w:pPr>
        <w:pStyle w:val="BodyText"/>
        <w:ind w:left="760"/>
        <w:jc w:val="both"/>
      </w:pPr>
      <w:r>
        <w:t>Neu nghi ngờ, ưu tiên các</w:t>
      </w:r>
      <w:r>
        <w:t xml:space="preserve"> chì số theo thứ tự sau đây: 016, 026, BI —07.</w:t>
      </w:r>
    </w:p>
    <w:p w:rsidR="008E476A" w:rsidRDefault="00F546F8">
      <w:pPr>
        <w:pStyle w:val="Heading40"/>
        <w:keepNext/>
        <w:keepLines/>
        <w:spacing w:line="221" w:lineRule="auto"/>
        <w:jc w:val="both"/>
      </w:pPr>
      <w:bookmarkStart w:id="135" w:name="bookmark497"/>
      <w:bookmarkStart w:id="136" w:name="bookmark498"/>
      <w:bookmarkStart w:id="137" w:name="bookmark499"/>
      <w:r>
        <w:t>025.04,025.06 so với 005.74</w:t>
      </w:r>
      <w:bookmarkEnd w:id="135"/>
      <w:bookmarkEnd w:id="136"/>
      <w:bookmarkEnd w:id="137"/>
    </w:p>
    <w:p w:rsidR="008E476A" w:rsidRDefault="00F546F8">
      <w:pPr>
        <w:pStyle w:val="BodyText"/>
        <w:ind w:firstLine="760"/>
        <w:jc w:val="both"/>
        <w:rPr>
          <w:sz w:val="22"/>
          <w:szCs w:val="22"/>
        </w:rPr>
      </w:pPr>
      <w:r>
        <w:rPr>
          <w:sz w:val="22"/>
          <w:szCs w:val="22"/>
        </w:rPr>
        <w:t>Tệp dữ liệu và cơ sở dữ liệu</w:t>
      </w:r>
    </w:p>
    <w:p w:rsidR="008E476A" w:rsidRDefault="00F546F8">
      <w:pPr>
        <w:pStyle w:val="BodyText"/>
        <w:ind w:left="760"/>
        <w:jc w:val="both"/>
      </w:pPr>
      <w:r>
        <w:t>Mặc dầu có sự khác biệt kỹ thuật giữa tệp dữ liệu và cơ sở dữ liệu, chúng đều được đề cập như nhau trong phân loại.</w:t>
      </w:r>
    </w:p>
    <w:p w:rsidR="008E476A" w:rsidRDefault="00F546F8">
      <w:pPr>
        <w:pStyle w:val="BodyText"/>
        <w:ind w:left="760"/>
        <w:jc w:val="both"/>
      </w:pPr>
      <w:r>
        <w:t xml:space="preserve">Dùng 025.04 hay 025.06 cho tác phẩm </w:t>
      </w:r>
      <w:r>
        <w:t>về các khía cạnh thông tin học của hệ thống lưu trữ và tim tin tự động làm cho cơ sở dữ liệu hiện hữu: nghĩa là, những thứ mà người sử dụng cần để biết về những hệ thống để nhằm thụ hưởng đầy đủ từ những hệ thống này.</w:t>
      </w:r>
    </w:p>
    <w:p w:rsidR="008E476A" w:rsidRDefault="00F546F8">
      <w:pPr>
        <w:pStyle w:val="BodyText"/>
        <w:ind w:left="760"/>
        <w:jc w:val="both"/>
      </w:pPr>
      <w:r>
        <w:t xml:space="preserve">Dùng 005.74 cho các khía cạnh tin học </w:t>
      </w:r>
      <w:r>
        <w:t>(khoa học máy tính) của cơ sở dữ liệu: nghĩa là những vấn đề kỹ thuật hẹp của việc thiết kế, lập trình, và cài đặt cơ sở dữ liệu và hệ quản trị cơ sở dữ liệu.</w:t>
      </w:r>
    </w:p>
    <w:p w:rsidR="008E476A" w:rsidRDefault="00F546F8">
      <w:pPr>
        <w:pStyle w:val="BodyText"/>
        <w:ind w:left="760"/>
        <w:jc w:val="both"/>
      </w:pPr>
      <w:r>
        <w:t>Dùng 001-999 cho nội dung chủ đề của cơ sở dữ liệu (và tác phẩm bàn về nội dung đó) nếu như cơ sở</w:t>
      </w:r>
      <w:r>
        <w:t xml:space="preserve"> dữ liệu đó là sách, vd., cơ sở dữ liệu bách khoa thư 030, cơ sở dữ liệu thư mục 010, cơ sở dữ liệu hoá học phi thư mục 540. Không dùng ký hiệu 0285 từ Bảng 1 ngoại trừ các tác phẩm tập trung vào khía cạnh tin học (khoa học máy tính) của cơ sở dữ liệu hơn </w:t>
      </w:r>
      <w:r>
        <w:t>là nội dung chủ đề.</w:t>
      </w:r>
    </w:p>
    <w:p w:rsidR="008E476A" w:rsidRDefault="00F546F8">
      <w:pPr>
        <w:pStyle w:val="BodyText"/>
        <w:ind w:left="760"/>
        <w:jc w:val="both"/>
      </w:pPr>
      <w:r>
        <w:t>Nếu nghi ngờ, ưu tiên 025.04 và 025.06.</w:t>
      </w:r>
    </w:p>
    <w:p w:rsidR="008E476A" w:rsidRDefault="00F546F8">
      <w:pPr>
        <w:pStyle w:val="BodyText"/>
        <w:ind w:firstLine="780"/>
        <w:jc w:val="both"/>
      </w:pPr>
      <w:r>
        <w:t>Xem thêm lời bàn ở 011 so với 005.3029, 016.0053, 025.04.</w:t>
      </w:r>
    </w:p>
    <w:p w:rsidR="008E476A" w:rsidRDefault="00F546F8">
      <w:pPr>
        <w:pStyle w:val="Heading40"/>
        <w:keepNext/>
        <w:keepLines/>
        <w:jc w:val="both"/>
      </w:pPr>
      <w:bookmarkStart w:id="138" w:name="bookmark500"/>
      <w:bookmarkStart w:id="139" w:name="bookmark501"/>
      <w:bookmarkStart w:id="140" w:name="bookmark502"/>
      <w:r>
        <w:lastRenderedPageBreak/>
        <w:t>080 so với 800</w:t>
      </w:r>
      <w:bookmarkEnd w:id="138"/>
      <w:bookmarkEnd w:id="139"/>
      <w:bookmarkEnd w:id="140"/>
    </w:p>
    <w:p w:rsidR="008E476A" w:rsidRDefault="00F546F8">
      <w:pPr>
        <w:pStyle w:val="BodyText"/>
        <w:spacing w:line="221" w:lineRule="auto"/>
        <w:ind w:firstLine="780"/>
        <w:jc w:val="both"/>
        <w:rPr>
          <w:sz w:val="22"/>
          <w:szCs w:val="22"/>
        </w:rPr>
      </w:pPr>
      <w:r>
        <w:rPr>
          <w:sz w:val="22"/>
          <w:szCs w:val="22"/>
        </w:rPr>
        <w:t>Sưu tập tổng quát so với Vàn học (Văn chương) và tu từ học</w:t>
      </w:r>
    </w:p>
    <w:p w:rsidR="008E476A" w:rsidRDefault="00F546F8">
      <w:pPr>
        <w:pStyle w:val="BodyText"/>
        <w:ind w:left="780"/>
        <w:jc w:val="both"/>
      </w:pPr>
      <w:r>
        <w:t xml:space="preserve">Dùng 080 cho các tiểu luận và lời trích dẫn không nhằm mục đích vãn học, vd., những lời trích dẫn được thu thập để </w:t>
      </w:r>
      <w:r>
        <w:rPr>
          <w:i/>
          <w:iCs/>
        </w:rPr>
        <w:t>ứả</w:t>
      </w:r>
      <w:r>
        <w:t xml:space="preserve"> lời những câu hỏi </w:t>
      </w:r>
      <w:r>
        <w:rPr>
          <w:i/>
          <w:iCs/>
        </w:rPr>
        <w:t>ứa</w:t>
      </w:r>
      <w:r>
        <w:t xml:space="preserve"> cứu về ai đó nói một điều gì quen thuộc. Cũng dùng 080 cho sưu tập về những bài viết, lời phát biểu hay lời trích dẫn về nhiều đề tài khác nhau, vd., một sưu tập những lời trích dẫn của Winston Churchill về những đề tài khác nhau 082. Dùng 800 cho sưu tập</w:t>
      </w:r>
      <w:r>
        <w:t xml:space="preserve"> những lời trích dẫn nếu tất cả hay hầu hết những lời trích dẫn là từ những tác phẩm về thơ ca, kịch, hay tiểu thuyết. Cũng dùng 800 cho một sưu tập các tiểu luận hay lời trích dẫn nếu ý định của sưu tập, như được tiết lộ trong lời tựa là rõ ràng thuộc về </w:t>
      </w:r>
      <w:r>
        <w:t>văn học, vd., để giới thiệu văn phong của tác phẩm. Neu nghi ngờ, ưu tiên 080.</w:t>
      </w:r>
    </w:p>
    <w:p w:rsidR="008E476A" w:rsidRDefault="00F546F8">
      <w:pPr>
        <w:pStyle w:val="Heading40"/>
        <w:keepNext/>
        <w:keepLines/>
        <w:jc w:val="both"/>
      </w:pPr>
      <w:bookmarkStart w:id="141" w:name="bookmark503"/>
      <w:bookmarkStart w:id="142" w:name="bookmark504"/>
      <w:bookmarkStart w:id="143" w:name="bookmark505"/>
      <w:r>
        <w:t>081-089</w:t>
      </w:r>
      <w:bookmarkEnd w:id="141"/>
      <w:bookmarkEnd w:id="142"/>
      <w:bookmarkEnd w:id="143"/>
    </w:p>
    <w:p w:rsidR="008E476A" w:rsidRDefault="00F546F8">
      <w:pPr>
        <w:pStyle w:val="BodyText"/>
        <w:spacing w:line="221" w:lineRule="auto"/>
        <w:ind w:firstLine="780"/>
        <w:jc w:val="both"/>
        <w:rPr>
          <w:sz w:val="22"/>
          <w:szCs w:val="22"/>
        </w:rPr>
      </w:pPr>
      <w:r>
        <w:rPr>
          <w:sz w:val="22"/>
          <w:szCs w:val="22"/>
        </w:rPr>
        <w:t>Sưu tập tổng quát bằng ngôn ngữ và họ ngôn ngữ cụ thể</w:t>
      </w:r>
    </w:p>
    <w:p w:rsidR="008E476A" w:rsidRDefault="00F546F8">
      <w:pPr>
        <w:pStyle w:val="BodyText"/>
        <w:ind w:left="780"/>
        <w:jc w:val="both"/>
      </w:pPr>
      <w:r>
        <w:t>xếp sưu tập được viết gốc bằng một ngôn ngữ hay họ ngôn ngữ theo ngôn ngữ hay họ ngôn ngữ đó. xếp sưu tập được viết</w:t>
      </w:r>
      <w:r>
        <w:t xml:space="preserve"> gốc bằng hai hoặc nhiều ngôn ngữ hay họ ngôn ngữ theo ngôn ngữ hay họ ngôn ngữ chiếm ưu thế nếu có một ngôn ngữ như thế. Nếu không có ngôn ngữ hay họ ngôn ngữ nào chiếm ưu thế, nhưng tác phẩm xuất hiện bằng một ngôn ngữ là kết quả của việc dịch, xếp tác p</w:t>
      </w:r>
      <w:r>
        <w:t>hẩm theo ngôn ngữ mà nó xuất bản. Dùng 080 cho những sưu tập trong đó tài liệu xuất bản bằng nhiều ngôn ngữ mà không có ngôn ngữ nào chiếm ưu thế ngay cả khi nó được kèm theo những bản dịch sang ngôn ngữ của đối tượng độc giả.</w:t>
      </w:r>
    </w:p>
    <w:p w:rsidR="008E476A" w:rsidRDefault="00F546F8">
      <w:pPr>
        <w:pStyle w:val="Heading40"/>
        <w:keepNext/>
        <w:keepLines/>
        <w:jc w:val="both"/>
      </w:pPr>
      <w:bookmarkStart w:id="144" w:name="bookmark506"/>
      <w:bookmarkStart w:id="145" w:name="bookmark507"/>
      <w:bookmarkStart w:id="146" w:name="bookmark508"/>
      <w:r>
        <w:t>130 so với 200</w:t>
      </w:r>
      <w:bookmarkEnd w:id="144"/>
      <w:bookmarkEnd w:id="145"/>
      <w:bookmarkEnd w:id="146"/>
    </w:p>
    <w:p w:rsidR="008E476A" w:rsidRDefault="00F546F8">
      <w:pPr>
        <w:pStyle w:val="BodyText"/>
        <w:spacing w:line="221" w:lineRule="auto"/>
        <w:ind w:firstLine="780"/>
        <w:jc w:val="both"/>
        <w:rPr>
          <w:sz w:val="22"/>
          <w:szCs w:val="22"/>
        </w:rPr>
      </w:pPr>
      <w:r>
        <w:rPr>
          <w:sz w:val="22"/>
          <w:szCs w:val="22"/>
        </w:rPr>
        <w:t xml:space="preserve">Cận tâm lý và </w:t>
      </w:r>
      <w:r>
        <w:rPr>
          <w:sz w:val="22"/>
          <w:szCs w:val="22"/>
        </w:rPr>
        <w:t>thuyết huyền bí so với Tôn giáo</w:t>
      </w:r>
    </w:p>
    <w:p w:rsidR="008E476A" w:rsidRDefault="00F546F8">
      <w:pPr>
        <w:pStyle w:val="BodyText"/>
        <w:ind w:left="780"/>
        <w:jc w:val="both"/>
      </w:pPr>
      <w:r>
        <w:t>Dùng 130 cho những hiện tượng cận tâm lý và huyền bí nếu các hiện tượng đó không được trình bày như là những hiện tượng tôn giáo hay nếu có sự nghi ngờ có phải được trình bày như vậy không. Dùng 200 cho tác phẩm về những hiệ</w:t>
      </w:r>
      <w:r>
        <w:t>n tượng cận tâm lý hay huyền bí nếu tác giả mô tả những hiện tượng này như là những hiện tượng tôn giáo, hoặc những tín đồ và những người hành đạo xem đó là tôn giáo. Nếu nghi ngờ, ưu tiên 130.</w:t>
      </w:r>
    </w:p>
    <w:p w:rsidR="008E476A" w:rsidRDefault="00F546F8">
      <w:pPr>
        <w:pStyle w:val="BodyText"/>
        <w:ind w:left="780"/>
        <w:jc w:val="both"/>
      </w:pPr>
      <w:r>
        <w:t xml:space="preserve">Dùng 130 cho tri thức được mọi người biết đến rút ra từ những </w:t>
      </w:r>
      <w:r>
        <w:t xml:space="preserve">văn bản tôn giáo bí mật và cổ đại nhưng không ứng dụng vào mục đích tôn giáo; tuy nhiên, dùng 200 cho ấn bản của những văn bản đó, ngay cả khi những văn bản này được chú giải theo những quan điểm huyền bí, vd., bàn về những truyền thống huyền bí rút ra từ </w:t>
      </w:r>
      <w:r>
        <w:t>kinh Zohar 135, nhưng văn bản kinh Zohar 296.1.</w:t>
      </w:r>
    </w:p>
    <w:p w:rsidR="008E476A" w:rsidRDefault="00F546F8">
      <w:pPr>
        <w:pStyle w:val="Heading40"/>
        <w:keepNext/>
        <w:keepLines/>
        <w:spacing w:line="218" w:lineRule="auto"/>
      </w:pPr>
      <w:bookmarkStart w:id="147" w:name="bookmark509"/>
      <w:bookmarkStart w:id="148" w:name="bookmark510"/>
      <w:bookmarkStart w:id="149" w:name="bookmark511"/>
      <w:r>
        <w:t>153 so với 153.4</w:t>
      </w:r>
      <w:bookmarkEnd w:id="147"/>
      <w:bookmarkEnd w:id="148"/>
      <w:bookmarkEnd w:id="149"/>
    </w:p>
    <w:p w:rsidR="008E476A" w:rsidRDefault="00F546F8">
      <w:pPr>
        <w:pStyle w:val="BodyText"/>
        <w:ind w:left="740"/>
        <w:jc w:val="both"/>
        <w:rPr>
          <w:sz w:val="22"/>
          <w:szCs w:val="22"/>
        </w:rPr>
      </w:pPr>
      <w:r>
        <w:rPr>
          <w:sz w:val="22"/>
          <w:szCs w:val="22"/>
        </w:rPr>
        <w:t>Quá trình nhận thức trí tuệ và trí thông minh so với Ý nghĩ, tư duy, suy luận, trực giác, đánh giá và phán đoán</w:t>
      </w:r>
    </w:p>
    <w:p w:rsidR="008E476A" w:rsidRDefault="00F546F8">
      <w:pPr>
        <w:pStyle w:val="BodyText"/>
        <w:spacing w:after="0"/>
        <w:ind w:left="740"/>
        <w:jc w:val="both"/>
      </w:pPr>
      <w:r>
        <w:rPr>
          <w:shd w:val="clear" w:color="auto" w:fill="FFFFFF"/>
        </w:rPr>
        <w:t xml:space="preserve">Nhiều tác phẩm tự cho là về ý nghĩ và tư duy hay suy luận, cũng bao quát những </w:t>
      </w:r>
      <w:r>
        <w:rPr>
          <w:shd w:val="clear" w:color="auto" w:fill="FFFFFF"/>
        </w:rPr>
        <w:t xml:space="preserve">chủ đề như là trí nhớ, giao tiếp, nhận thức, động cơ, và trí thông minh. Dùng 153 </w:t>
      </w:r>
      <w:r>
        <w:rPr>
          <w:i/>
          <w:iCs/>
          <w:shd w:val="clear" w:color="auto" w:fill="FFFFFF"/>
        </w:rPr>
        <w:t xml:space="preserve">{không </w:t>
      </w:r>
      <w:r>
        <w:rPr>
          <w:i/>
          <w:iCs/>
          <w:shd w:val="clear" w:color="auto" w:fill="FFFFFF"/>
        </w:rPr>
        <w:lastRenderedPageBreak/>
        <w:t>phải</w:t>
      </w:r>
      <w:r>
        <w:rPr>
          <w:shd w:val="clear" w:color="auto" w:fill="FFFFFF"/>
        </w:rPr>
        <w:t xml:space="preserve"> 153.4) cho những tác phẩm rộng hơn này. Cũng dùng 153 </w:t>
      </w:r>
      <w:r>
        <w:rPr>
          <w:i/>
          <w:iCs/>
          <w:shd w:val="clear" w:color="auto" w:fill="FFFFFF"/>
        </w:rPr>
        <w:t>{khôngphải</w:t>
      </w:r>
      <w:r>
        <w:rPr>
          <w:shd w:val="clear" w:color="auto" w:fill="FFFFFF"/>
        </w:rPr>
        <w:t xml:space="preserve"> 153.4) cho những tác phẩm về “tâm lý học nhận thức”. Dùng</w:t>
      </w:r>
    </w:p>
    <w:p w:rsidR="008E476A" w:rsidRDefault="00F546F8" w:rsidP="00F546F8">
      <w:pPr>
        <w:pStyle w:val="BodyText"/>
        <w:numPr>
          <w:ilvl w:val="0"/>
          <w:numId w:val="9"/>
        </w:numPr>
        <w:tabs>
          <w:tab w:val="left" w:pos="1336"/>
        </w:tabs>
        <w:ind w:left="740"/>
        <w:jc w:val="both"/>
      </w:pPr>
      <w:bookmarkStart w:id="150" w:name="bookmark512"/>
      <w:bookmarkEnd w:id="150"/>
      <w:r>
        <w:t>chi cho những tác phẩm đi sâu vào ý ngh</w:t>
      </w:r>
      <w:r>
        <w:t>ĩ và tư duy, suy luận, trực giác, đánh giá, phán đoán. Neu nghi ngờ, ưu tiên 153.</w:t>
      </w:r>
    </w:p>
    <w:p w:rsidR="008E476A" w:rsidRDefault="00F546F8">
      <w:pPr>
        <w:pStyle w:val="Heading40"/>
        <w:keepNext/>
        <w:keepLines/>
        <w:spacing w:line="218" w:lineRule="auto"/>
      </w:pPr>
      <w:bookmarkStart w:id="151" w:name="bookmark513"/>
      <w:bookmarkStart w:id="152" w:name="bookmark514"/>
      <w:bookmarkStart w:id="153" w:name="bookmark515"/>
      <w:r>
        <w:t>153.7 so với 152.1</w:t>
      </w:r>
      <w:bookmarkEnd w:id="151"/>
      <w:bookmarkEnd w:id="152"/>
      <w:bookmarkEnd w:id="153"/>
    </w:p>
    <w:p w:rsidR="008E476A" w:rsidRDefault="00F546F8">
      <w:pPr>
        <w:pStyle w:val="BodyText"/>
        <w:ind w:firstLine="740"/>
        <w:rPr>
          <w:sz w:val="22"/>
          <w:szCs w:val="22"/>
        </w:rPr>
      </w:pPr>
      <w:r>
        <w:rPr>
          <w:sz w:val="22"/>
          <w:szCs w:val="22"/>
        </w:rPr>
        <w:t>Quá trình tri giác so với Tri giác cảm quan</w:t>
      </w:r>
    </w:p>
    <w:p w:rsidR="008E476A" w:rsidRDefault="00F546F8">
      <w:pPr>
        <w:pStyle w:val="BodyText"/>
        <w:ind w:left="740"/>
        <w:jc w:val="both"/>
      </w:pPr>
      <w:r>
        <w:t>Dùng 153.7 cho tác phẩm tổng hợp về tri giác cảm quan và quá trình tri giác nói chung, và tác phẩm tập trung và</w:t>
      </w:r>
      <w:r>
        <w:t xml:space="preserve">o các quá trình trí tuệ tích cực, giải thích, kết hợp với tri giác nói chung. Cũng dùng 153.7 cho các loại tri giác liên quan đến nhiều giác quan, vd., tri giác không gian, liên quan đến thị giác và xúc giác. Dùng 152.1 cho tác phẩm tập trung vào các khía </w:t>
      </w:r>
      <w:r>
        <w:t>cạnh tiếp thu của tri giác cảm quan và tác phẩm tổng hợp về tri giác bằng một giác quan cụ thể, vd., tri giác thị giác. Neu nghi ngờ, ưu tiên 153.7.</w:t>
      </w:r>
    </w:p>
    <w:p w:rsidR="008E476A" w:rsidRDefault="00F546F8" w:rsidP="00F546F8">
      <w:pPr>
        <w:pStyle w:val="Heading40"/>
        <w:keepNext/>
        <w:keepLines/>
        <w:numPr>
          <w:ilvl w:val="0"/>
          <w:numId w:val="10"/>
        </w:numPr>
        <w:tabs>
          <w:tab w:val="left" w:pos="769"/>
        </w:tabs>
        <w:spacing w:line="218" w:lineRule="auto"/>
      </w:pPr>
      <w:bookmarkStart w:id="154" w:name="bookmark518"/>
      <w:bookmarkStart w:id="155" w:name="bookmark516"/>
      <w:bookmarkStart w:id="156" w:name="bookmark517"/>
      <w:bookmarkStart w:id="157" w:name="bookmark519"/>
      <w:bookmarkEnd w:id="154"/>
      <w:r>
        <w:t>SO với 171</w:t>
      </w:r>
      <w:bookmarkEnd w:id="155"/>
      <w:bookmarkEnd w:id="156"/>
      <w:bookmarkEnd w:id="157"/>
    </w:p>
    <w:p w:rsidR="008E476A" w:rsidRDefault="00F546F8">
      <w:pPr>
        <w:pStyle w:val="BodyText"/>
        <w:ind w:firstLine="740"/>
        <w:rPr>
          <w:sz w:val="22"/>
          <w:szCs w:val="22"/>
        </w:rPr>
      </w:pPr>
      <w:r>
        <w:rPr>
          <w:sz w:val="22"/>
          <w:szCs w:val="22"/>
        </w:rPr>
        <w:t>Con người liên quan tới đạo đức so với Hệ thống đạo đức</w:t>
      </w:r>
    </w:p>
    <w:p w:rsidR="008E476A" w:rsidRDefault="00F546F8">
      <w:pPr>
        <w:pStyle w:val="BodyText"/>
        <w:ind w:left="740"/>
        <w:jc w:val="both"/>
      </w:pPr>
      <w:r>
        <w:t>Dùng 170.92 cho tiểu sử, tác phẩm tập hợp, đánh giá phê bình về tác phẩm của một triết gia luân lý cá biệt nếu hệ thống đạo đức tiêu biểu bởi triết gia đó không thể xác định được. Dùng 171 cho tiểu sử, tác phẩm tập hợp, đánh giá phê bình nếu có thể xác địn</w:t>
      </w:r>
      <w:r>
        <w:t>h được hệ thống đạo đức, vd., đánh giá phê bình về đạo đức của Jeremy Bentham. Nếu nghi ngờ, ưu tiên 170.92.</w:t>
      </w:r>
    </w:p>
    <w:p w:rsidR="008E476A" w:rsidRDefault="00F546F8">
      <w:pPr>
        <w:pStyle w:val="Heading40"/>
        <w:keepNext/>
        <w:keepLines/>
        <w:spacing w:line="218" w:lineRule="auto"/>
      </w:pPr>
      <w:bookmarkStart w:id="158" w:name="bookmark520"/>
      <w:bookmarkStart w:id="159" w:name="bookmark521"/>
      <w:bookmarkStart w:id="160" w:name="bookmark522"/>
      <w:r>
        <w:t>180-190</w:t>
      </w:r>
      <w:bookmarkEnd w:id="158"/>
      <w:bookmarkEnd w:id="159"/>
      <w:bookmarkEnd w:id="160"/>
    </w:p>
    <w:p w:rsidR="008E476A" w:rsidRDefault="00F546F8">
      <w:pPr>
        <w:pStyle w:val="BodyText"/>
        <w:ind w:firstLine="740"/>
        <w:rPr>
          <w:sz w:val="22"/>
          <w:szCs w:val="22"/>
        </w:rPr>
      </w:pPr>
      <w:r>
        <w:rPr>
          <w:sz w:val="22"/>
          <w:szCs w:val="22"/>
        </w:rPr>
        <w:t>Nghiên cứu khía cạnh lịch sừ, địa lý, con người của triết học</w:t>
      </w:r>
    </w:p>
    <w:p w:rsidR="008E476A" w:rsidRDefault="00F546F8">
      <w:pPr>
        <w:pStyle w:val="BodyText"/>
        <w:ind w:left="740"/>
        <w:jc w:val="both"/>
      </w:pPr>
      <w:r>
        <w:t>xếp tác phẩm đơn nhất của từng triết gia theo đề tài trong triết học. Nếu khô</w:t>
      </w:r>
      <w:r>
        <w:t xml:space="preserve">ng có sự tập trung vào một đề tài cụ thể, xếp một tác phẩm thể hiện chủ yếu quan điểm riêng của triết gia theo tác phẩm tập hợp của triết gia đó vào 180-190, vd., dùng 193 cho một tác phẩm tổng quát của Hegel, như là </w:t>
      </w:r>
      <w:r>
        <w:rPr>
          <w:i/>
          <w:iCs/>
        </w:rPr>
        <w:t>Phenomenology of Spirit (Hiện tượng luậ</w:t>
      </w:r>
      <w:r>
        <w:rPr>
          <w:i/>
          <w:iCs/>
        </w:rPr>
        <w:t>n về Tinh thần).</w:t>
      </w:r>
    </w:p>
    <w:p w:rsidR="008E476A" w:rsidRDefault="00F546F8">
      <w:pPr>
        <w:pStyle w:val="BodyText"/>
        <w:ind w:left="740"/>
        <w:jc w:val="both"/>
      </w:pPr>
      <w:r>
        <w:t>xếp tác phẩm của một triết gia cá biệt bàn chủ yếu về bài viết của những triết gia khác theo bài viết của những triết gia khác. Chẳng hạn, dùng 190 cho tác phẩm của một triết gia Phương Tây hầu như là một tác phẩm phê bình về các triết gia</w:t>
      </w:r>
      <w:r>
        <w:t xml:space="preserve"> đương thời.</w:t>
      </w:r>
    </w:p>
    <w:p w:rsidR="008E476A" w:rsidRDefault="00F546F8">
      <w:pPr>
        <w:pStyle w:val="BodyText"/>
        <w:ind w:left="760"/>
        <w:jc w:val="both"/>
      </w:pPr>
      <w:r>
        <w:t>Dùng 100 cho tác phẩm của một cá nhân có một cái nhìn rộng rãi về nhiều vấn đề trong triết học và không có mục đích lập luận cho quan điểm riêng của cá nhân đó.</w:t>
      </w:r>
    </w:p>
    <w:p w:rsidR="008E476A" w:rsidRDefault="00F546F8">
      <w:pPr>
        <w:pStyle w:val="Heading40"/>
        <w:keepNext/>
        <w:keepLines/>
      </w:pPr>
      <w:bookmarkStart w:id="161" w:name="bookmark523"/>
      <w:bookmarkStart w:id="162" w:name="bookmark524"/>
      <w:bookmarkStart w:id="163" w:name="bookmark525"/>
      <w:r>
        <w:t>200 so với 100</w:t>
      </w:r>
      <w:bookmarkEnd w:id="161"/>
      <w:bookmarkEnd w:id="162"/>
      <w:bookmarkEnd w:id="163"/>
    </w:p>
    <w:p w:rsidR="008E476A" w:rsidRDefault="00F546F8">
      <w:pPr>
        <w:pStyle w:val="BodyText"/>
        <w:spacing w:line="221" w:lineRule="auto"/>
        <w:ind w:firstLine="760"/>
        <w:rPr>
          <w:sz w:val="22"/>
          <w:szCs w:val="22"/>
        </w:rPr>
      </w:pPr>
      <w:r>
        <w:rPr>
          <w:sz w:val="22"/>
          <w:szCs w:val="22"/>
        </w:rPr>
        <w:t>Tôn giáo so với Triết học</w:t>
      </w:r>
    </w:p>
    <w:p w:rsidR="008E476A" w:rsidRDefault="00F546F8">
      <w:pPr>
        <w:pStyle w:val="BodyText"/>
        <w:ind w:left="760"/>
        <w:jc w:val="both"/>
      </w:pPr>
      <w:r>
        <w:t>Cả tôn giáo lẫn triết học đều liên quan đ</w:t>
      </w:r>
      <w:r>
        <w:t>ến bản chất tột cùng của sự tồn tại và những mối quan hệ, nhưng tôn giáo nghiên cứu những điều này trong khung cảnh của khải huyền, thần thánh và thờ phụng. Triết học của tôn giáo (210) không liên quan đến khải huyền hay thờ phụng nhưng khảo sát vấn đề tro</w:t>
      </w:r>
      <w:r>
        <w:t>ng khung cảnh thần thánh.</w:t>
      </w:r>
    </w:p>
    <w:p w:rsidR="008E476A" w:rsidRDefault="00F546F8">
      <w:pPr>
        <w:pStyle w:val="BodyText"/>
        <w:ind w:left="760"/>
        <w:jc w:val="both"/>
      </w:pPr>
      <w:r>
        <w:lastRenderedPageBreak/>
        <w:t xml:space="preserve">Dùng 200 cho bất cứ tác phẩm nào nhấn mạnh đến khải huyền, thần thánh, hay thờ phụng, ngay cả nếu khi tác phẩm đỏ sử dụng những phương pháp triết học, vd., một chứng minh triết học về sự hiện hữu của Chúa Trời 212. Dùng 180- 190 </w:t>
      </w:r>
      <w:r>
        <w:t>cho tư tưởng về một truyền thống tôn giáo được dùng để xem xét những vấn đề triết học mà không nói tới thần thánh, hoặc đề tài tôn giáo, vd., triết học Do Thái 181, triết học Thiên Chúa giáo 190. Tuy nhiên, dùng 200 cho đạo đức dựa trên một tôn giáo. Nếu n</w:t>
      </w:r>
      <w:r>
        <w:t>ghi ngờ, ưu tiên 200.</w:t>
      </w:r>
    </w:p>
    <w:p w:rsidR="008E476A" w:rsidRDefault="00F546F8" w:rsidP="00F546F8">
      <w:pPr>
        <w:pStyle w:val="Heading40"/>
        <w:keepNext/>
        <w:keepLines/>
        <w:numPr>
          <w:ilvl w:val="0"/>
          <w:numId w:val="11"/>
        </w:numPr>
        <w:tabs>
          <w:tab w:val="left" w:pos="673"/>
        </w:tabs>
      </w:pPr>
      <w:bookmarkStart w:id="164" w:name="bookmark528"/>
      <w:bookmarkStart w:id="165" w:name="bookmark526"/>
      <w:bookmarkStart w:id="166" w:name="bookmark527"/>
      <w:bookmarkStart w:id="167" w:name="bookmark529"/>
      <w:bookmarkEnd w:id="164"/>
      <w:r>
        <w:t>so với 294,299</w:t>
      </w:r>
      <w:bookmarkEnd w:id="165"/>
      <w:bookmarkEnd w:id="166"/>
      <w:bookmarkEnd w:id="167"/>
    </w:p>
    <w:p w:rsidR="008E476A" w:rsidRDefault="00F546F8">
      <w:pPr>
        <w:pStyle w:val="BodyText"/>
        <w:ind w:left="760"/>
        <w:jc w:val="both"/>
        <w:rPr>
          <w:sz w:val="22"/>
          <w:szCs w:val="22"/>
        </w:rPr>
      </w:pPr>
      <w:r>
        <w:rPr>
          <w:sz w:val="22"/>
          <w:szCs w:val="22"/>
        </w:rPr>
        <w:t>Nghiên cứu khía cạnh địa lý của tôn giáo so với Các tôn giáo có nguồn gốc Tiểu lục địa Ấn Độ, Đông Á và Đông Nam Á</w:t>
      </w:r>
    </w:p>
    <w:p w:rsidR="008E476A" w:rsidRDefault="00F546F8">
      <w:pPr>
        <w:pStyle w:val="BodyText"/>
        <w:ind w:left="760"/>
        <w:jc w:val="both"/>
      </w:pPr>
      <w:r>
        <w:t>Dùng 200.9 cho tác phẩm bao quát những truyền thống tôn giáo khác nhau trong một khu vực, không phải chỉ</w:t>
      </w:r>
      <w:r>
        <w:t xml:space="preserve"> là những tôn giáo bắt nguồn ở đó, vd., dùng 200.954 cho các tôn giáo ở Ấn Độ (bao gồm cả Thiên Chúa giáo và Hồi giáo). Dùng 200.951 cho các tôn giáo ở Trung Quốc (bao gồm cà Thiên Chúa giáo và Phật giáo). Dùng 294 và 299.5 cho những tôn giáo bắt nguồn ở n</w:t>
      </w:r>
      <w:r>
        <w:t>hững khu vực địa lý riêng biệt. Hầu hết những tôn giáo này đã lan rộng ra ngoài khu vực nơi nó bắt nguồn. Những khu vực này cũng có môn đồ của những tôn giáo bắt nguồn ở nơi khác, vd., Phật giáo (bắt nguồn ở Ấn Độ) có mặt ở Trung Quốc. Nếu nghi ngờ, ưu tiê</w:t>
      </w:r>
      <w:r>
        <w:t>n 200.9.</w:t>
      </w:r>
    </w:p>
    <w:p w:rsidR="008E476A" w:rsidRDefault="00F546F8">
      <w:pPr>
        <w:pStyle w:val="Heading40"/>
        <w:keepNext/>
        <w:keepLines/>
      </w:pPr>
      <w:bookmarkStart w:id="168" w:name="bookmark530"/>
      <w:bookmarkStart w:id="169" w:name="bookmark531"/>
      <w:bookmarkStart w:id="170" w:name="bookmark532"/>
      <w:r>
        <w:t>201-209 và 292-299</w:t>
      </w:r>
      <w:bookmarkEnd w:id="168"/>
      <w:bookmarkEnd w:id="169"/>
      <w:bookmarkEnd w:id="170"/>
    </w:p>
    <w:p w:rsidR="008E476A" w:rsidRDefault="00F546F8">
      <w:pPr>
        <w:pStyle w:val="BodyText"/>
        <w:spacing w:line="221" w:lineRule="auto"/>
        <w:ind w:firstLine="760"/>
        <w:rPr>
          <w:sz w:val="22"/>
          <w:szCs w:val="22"/>
        </w:rPr>
      </w:pPr>
      <w:r>
        <w:rPr>
          <w:sz w:val="22"/>
          <w:szCs w:val="22"/>
        </w:rPr>
        <w:t>Tôn giáo so sánh</w:t>
      </w:r>
    </w:p>
    <w:p w:rsidR="008E476A" w:rsidRDefault="00F546F8">
      <w:pPr>
        <w:pStyle w:val="Tablecaption0"/>
        <w:spacing w:after="0"/>
      </w:pPr>
      <w:r>
        <w:t>So sánh các đề tài trong 201-209 với các tiểu phân mục về Thiên Chúa giáo để làm đầu mối tìm đến những đề tài cụ thể. Sau đây là một danh mục so sánh:</w:t>
      </w:r>
    </w:p>
    <w:tbl>
      <w:tblPr>
        <w:tblOverlap w:val="never"/>
        <w:tblW w:w="0" w:type="auto"/>
        <w:jc w:val="center"/>
        <w:tblLayout w:type="fixed"/>
        <w:tblCellMar>
          <w:left w:w="10" w:type="dxa"/>
          <w:right w:w="10" w:type="dxa"/>
        </w:tblCellMar>
        <w:tblLook w:val="0000" w:firstRow="0" w:lastRow="0" w:firstColumn="0" w:lastColumn="0" w:noHBand="0" w:noVBand="0"/>
      </w:tblPr>
      <w:tblGrid>
        <w:gridCol w:w="3566"/>
        <w:gridCol w:w="912"/>
        <w:gridCol w:w="1766"/>
      </w:tblGrid>
      <w:tr w:rsidR="008E476A">
        <w:tblPrEx>
          <w:tblCellMar>
            <w:top w:w="0" w:type="dxa"/>
            <w:bottom w:w="0" w:type="dxa"/>
          </w:tblCellMar>
        </w:tblPrEx>
        <w:trPr>
          <w:trHeight w:hRule="exact" w:val="259"/>
          <w:jc w:val="center"/>
        </w:trPr>
        <w:tc>
          <w:tcPr>
            <w:tcW w:w="3566" w:type="dxa"/>
            <w:shd w:val="clear" w:color="auto" w:fill="FFFFFF"/>
            <w:vAlign w:val="bottom"/>
          </w:tcPr>
          <w:p w:rsidR="008E476A" w:rsidRDefault="00F546F8">
            <w:pPr>
              <w:pStyle w:val="Other0"/>
              <w:spacing w:after="0"/>
              <w:ind w:firstLine="0"/>
            </w:pPr>
            <w:r>
              <w:t>Thần học xã hội</w:t>
            </w:r>
          </w:p>
        </w:tc>
        <w:tc>
          <w:tcPr>
            <w:tcW w:w="912" w:type="dxa"/>
            <w:shd w:val="clear" w:color="auto" w:fill="FFFFFF"/>
            <w:vAlign w:val="bottom"/>
          </w:tcPr>
          <w:p w:rsidR="008E476A" w:rsidRDefault="00F546F8">
            <w:pPr>
              <w:pStyle w:val="Other0"/>
              <w:spacing w:after="0"/>
              <w:ind w:firstLine="380"/>
            </w:pPr>
            <w:r>
              <w:t>201</w:t>
            </w:r>
          </w:p>
        </w:tc>
        <w:tc>
          <w:tcPr>
            <w:tcW w:w="1766" w:type="dxa"/>
            <w:shd w:val="clear" w:color="auto" w:fill="FFFFFF"/>
            <w:vAlign w:val="bottom"/>
          </w:tcPr>
          <w:p w:rsidR="008E476A" w:rsidRDefault="00F546F8">
            <w:pPr>
              <w:pStyle w:val="Other0"/>
              <w:spacing w:after="0"/>
              <w:ind w:firstLine="200"/>
            </w:pPr>
            <w:r>
              <w:t>261</w:t>
            </w:r>
          </w:p>
        </w:tc>
      </w:tr>
      <w:tr w:rsidR="008E476A">
        <w:tblPrEx>
          <w:tblCellMar>
            <w:top w:w="0" w:type="dxa"/>
            <w:bottom w:w="0" w:type="dxa"/>
          </w:tblCellMar>
        </w:tblPrEx>
        <w:trPr>
          <w:trHeight w:hRule="exact" w:val="240"/>
          <w:jc w:val="center"/>
        </w:trPr>
        <w:tc>
          <w:tcPr>
            <w:tcW w:w="3566" w:type="dxa"/>
            <w:shd w:val="clear" w:color="auto" w:fill="FFFFFF"/>
          </w:tcPr>
          <w:p w:rsidR="008E476A" w:rsidRDefault="00F546F8">
            <w:pPr>
              <w:pStyle w:val="Other0"/>
              <w:spacing w:after="0"/>
              <w:ind w:firstLine="0"/>
            </w:pPr>
            <w:r>
              <w:t>Thần học giáo điều</w:t>
            </w:r>
          </w:p>
        </w:tc>
        <w:tc>
          <w:tcPr>
            <w:tcW w:w="912" w:type="dxa"/>
            <w:shd w:val="clear" w:color="auto" w:fill="FFFFFF"/>
          </w:tcPr>
          <w:p w:rsidR="008E476A" w:rsidRDefault="00F546F8">
            <w:pPr>
              <w:pStyle w:val="Other0"/>
              <w:spacing w:after="0"/>
              <w:ind w:firstLine="380"/>
            </w:pPr>
            <w:r>
              <w:t>202</w:t>
            </w:r>
          </w:p>
        </w:tc>
        <w:tc>
          <w:tcPr>
            <w:tcW w:w="1766" w:type="dxa"/>
            <w:shd w:val="clear" w:color="auto" w:fill="FFFFFF"/>
          </w:tcPr>
          <w:p w:rsidR="008E476A" w:rsidRDefault="00F546F8">
            <w:pPr>
              <w:pStyle w:val="Other0"/>
              <w:spacing w:after="0"/>
              <w:ind w:firstLine="200"/>
            </w:pPr>
            <w:r>
              <w:t>230</w:t>
            </w:r>
          </w:p>
        </w:tc>
      </w:tr>
      <w:tr w:rsidR="008E476A">
        <w:tblPrEx>
          <w:tblCellMar>
            <w:top w:w="0" w:type="dxa"/>
            <w:bottom w:w="0" w:type="dxa"/>
          </w:tblCellMar>
        </w:tblPrEx>
        <w:trPr>
          <w:trHeight w:hRule="exact" w:val="245"/>
          <w:jc w:val="center"/>
        </w:trPr>
        <w:tc>
          <w:tcPr>
            <w:tcW w:w="3566" w:type="dxa"/>
            <w:shd w:val="clear" w:color="auto" w:fill="FFFFFF"/>
          </w:tcPr>
          <w:p w:rsidR="008E476A" w:rsidRDefault="00F546F8">
            <w:pPr>
              <w:pStyle w:val="Other0"/>
              <w:spacing w:after="0"/>
              <w:ind w:firstLine="0"/>
            </w:pPr>
            <w:r>
              <w:t xml:space="preserve">Sự thờ </w:t>
            </w:r>
            <w:r>
              <w:t>phụng công cộng</w:t>
            </w:r>
          </w:p>
        </w:tc>
        <w:tc>
          <w:tcPr>
            <w:tcW w:w="912" w:type="dxa"/>
            <w:shd w:val="clear" w:color="auto" w:fill="FFFFFF"/>
          </w:tcPr>
          <w:p w:rsidR="008E476A" w:rsidRDefault="00F546F8">
            <w:pPr>
              <w:pStyle w:val="Other0"/>
              <w:spacing w:after="0"/>
              <w:ind w:firstLine="380"/>
            </w:pPr>
            <w:r>
              <w:t>203</w:t>
            </w:r>
          </w:p>
        </w:tc>
        <w:tc>
          <w:tcPr>
            <w:tcW w:w="1766" w:type="dxa"/>
            <w:shd w:val="clear" w:color="auto" w:fill="FFFFFF"/>
          </w:tcPr>
          <w:p w:rsidR="008E476A" w:rsidRDefault="00F546F8">
            <w:pPr>
              <w:pStyle w:val="Other0"/>
              <w:spacing w:after="0"/>
              <w:ind w:firstLine="200"/>
            </w:pPr>
            <w:r>
              <w:t>246-247, 263-265</w:t>
            </w:r>
          </w:p>
        </w:tc>
      </w:tr>
      <w:tr w:rsidR="008E476A">
        <w:tblPrEx>
          <w:tblCellMar>
            <w:top w:w="0" w:type="dxa"/>
            <w:bottom w:w="0" w:type="dxa"/>
          </w:tblCellMar>
        </w:tblPrEx>
        <w:trPr>
          <w:trHeight w:hRule="exact" w:val="230"/>
          <w:jc w:val="center"/>
        </w:trPr>
        <w:tc>
          <w:tcPr>
            <w:tcW w:w="3566" w:type="dxa"/>
            <w:shd w:val="clear" w:color="auto" w:fill="FFFFFF"/>
          </w:tcPr>
          <w:p w:rsidR="008E476A" w:rsidRDefault="00F546F8">
            <w:pPr>
              <w:pStyle w:val="Other0"/>
              <w:spacing w:after="0"/>
              <w:ind w:firstLine="0"/>
            </w:pPr>
            <w:r>
              <w:t>Quy giáo, đời sống tôn giáo, hành đạo</w:t>
            </w:r>
          </w:p>
        </w:tc>
        <w:tc>
          <w:tcPr>
            <w:tcW w:w="912" w:type="dxa"/>
            <w:shd w:val="clear" w:color="auto" w:fill="FFFFFF"/>
          </w:tcPr>
          <w:p w:rsidR="008E476A" w:rsidRDefault="00F546F8">
            <w:pPr>
              <w:pStyle w:val="Other0"/>
              <w:spacing w:after="0"/>
              <w:ind w:firstLine="380"/>
            </w:pPr>
            <w:r>
              <w:t>204</w:t>
            </w:r>
          </w:p>
        </w:tc>
        <w:tc>
          <w:tcPr>
            <w:tcW w:w="1766" w:type="dxa"/>
            <w:shd w:val="clear" w:color="auto" w:fill="FFFFFF"/>
          </w:tcPr>
          <w:p w:rsidR="008E476A" w:rsidRDefault="00F546F8">
            <w:pPr>
              <w:pStyle w:val="Other0"/>
              <w:spacing w:after="0"/>
              <w:ind w:firstLine="200"/>
            </w:pPr>
            <w:r>
              <w:t>242, 248</w:t>
            </w:r>
          </w:p>
        </w:tc>
      </w:tr>
      <w:tr w:rsidR="008E476A">
        <w:tblPrEx>
          <w:tblCellMar>
            <w:top w:w="0" w:type="dxa"/>
            <w:bottom w:w="0" w:type="dxa"/>
          </w:tblCellMar>
        </w:tblPrEx>
        <w:trPr>
          <w:trHeight w:hRule="exact" w:val="240"/>
          <w:jc w:val="center"/>
        </w:trPr>
        <w:tc>
          <w:tcPr>
            <w:tcW w:w="3566" w:type="dxa"/>
            <w:shd w:val="clear" w:color="auto" w:fill="FFFFFF"/>
          </w:tcPr>
          <w:p w:rsidR="008E476A" w:rsidRDefault="00F546F8">
            <w:pPr>
              <w:pStyle w:val="Other0"/>
              <w:spacing w:after="0"/>
              <w:ind w:firstLine="0"/>
            </w:pPr>
            <w:r>
              <w:t>Đạo đức tôn giáo</w:t>
            </w:r>
          </w:p>
        </w:tc>
        <w:tc>
          <w:tcPr>
            <w:tcW w:w="912" w:type="dxa"/>
            <w:shd w:val="clear" w:color="auto" w:fill="FFFFFF"/>
          </w:tcPr>
          <w:p w:rsidR="008E476A" w:rsidRDefault="00F546F8">
            <w:pPr>
              <w:pStyle w:val="Other0"/>
              <w:spacing w:after="0"/>
              <w:ind w:firstLine="380"/>
            </w:pPr>
            <w:r>
              <w:t>205</w:t>
            </w:r>
          </w:p>
        </w:tc>
        <w:tc>
          <w:tcPr>
            <w:tcW w:w="1766" w:type="dxa"/>
            <w:shd w:val="clear" w:color="auto" w:fill="FFFFFF"/>
          </w:tcPr>
          <w:p w:rsidR="008E476A" w:rsidRDefault="00F546F8">
            <w:pPr>
              <w:pStyle w:val="Other0"/>
              <w:spacing w:after="0"/>
              <w:ind w:firstLine="200"/>
            </w:pPr>
            <w:r>
              <w:t>241</w:t>
            </w:r>
          </w:p>
        </w:tc>
      </w:tr>
    </w:tbl>
    <w:p w:rsidR="008E476A" w:rsidRDefault="008E476A">
      <w:pPr>
        <w:sectPr w:rsidR="008E476A">
          <w:headerReference w:type="even" r:id="rId63"/>
          <w:headerReference w:type="default" r:id="rId64"/>
          <w:footerReference w:type="even" r:id="rId65"/>
          <w:footerReference w:type="default" r:id="rId66"/>
          <w:headerReference w:type="first" r:id="rId67"/>
          <w:footerReference w:type="first" r:id="rId68"/>
          <w:footnotePr>
            <w:numFmt w:val="chicago"/>
          </w:footnotePr>
          <w:pgSz w:w="8400" w:h="11900"/>
          <w:pgMar w:top="690" w:right="476" w:bottom="612" w:left="459" w:header="0" w:footer="3" w:gutter="0"/>
          <w:pgNumType w:start="35"/>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826"/>
        <w:gridCol w:w="658"/>
        <w:gridCol w:w="1354"/>
      </w:tblGrid>
      <w:tr w:rsidR="008E476A">
        <w:tblPrEx>
          <w:tblCellMar>
            <w:top w:w="0" w:type="dxa"/>
            <w:bottom w:w="0" w:type="dxa"/>
          </w:tblCellMar>
        </w:tblPrEx>
        <w:trPr>
          <w:trHeight w:hRule="exact" w:val="221"/>
          <w:jc w:val="center"/>
        </w:trPr>
        <w:tc>
          <w:tcPr>
            <w:tcW w:w="3826" w:type="dxa"/>
            <w:shd w:val="clear" w:color="auto" w:fill="FFFFFF"/>
          </w:tcPr>
          <w:p w:rsidR="008E476A" w:rsidRDefault="00F546F8">
            <w:pPr>
              <w:pStyle w:val="Other0"/>
              <w:spacing w:after="0"/>
              <w:ind w:firstLine="0"/>
            </w:pPr>
            <w:r>
              <w:lastRenderedPageBreak/>
              <w:t>Nhà lãnh đạo và tố chức</w:t>
            </w:r>
          </w:p>
        </w:tc>
        <w:tc>
          <w:tcPr>
            <w:tcW w:w="658" w:type="dxa"/>
            <w:shd w:val="clear" w:color="auto" w:fill="FFFFFF"/>
          </w:tcPr>
          <w:p w:rsidR="008E476A" w:rsidRDefault="00F546F8">
            <w:pPr>
              <w:pStyle w:val="Other0"/>
              <w:spacing w:after="0"/>
              <w:ind w:firstLine="0"/>
            </w:pPr>
            <w:r>
              <w:t>206</w:t>
            </w:r>
          </w:p>
        </w:tc>
        <w:tc>
          <w:tcPr>
            <w:tcW w:w="1354" w:type="dxa"/>
            <w:shd w:val="clear" w:color="auto" w:fill="FFFFFF"/>
          </w:tcPr>
          <w:p w:rsidR="008E476A" w:rsidRDefault="00F546F8">
            <w:pPr>
              <w:pStyle w:val="Other0"/>
              <w:spacing w:after="0"/>
              <w:ind w:firstLine="200"/>
            </w:pPr>
            <w:r>
              <w:t>250, 262, 267</w:t>
            </w:r>
          </w:p>
        </w:tc>
      </w:tr>
      <w:tr w:rsidR="008E476A">
        <w:tblPrEx>
          <w:tblCellMar>
            <w:top w:w="0" w:type="dxa"/>
            <w:bottom w:w="0" w:type="dxa"/>
          </w:tblCellMar>
        </w:tblPrEx>
        <w:trPr>
          <w:trHeight w:hRule="exact" w:val="250"/>
          <w:jc w:val="center"/>
        </w:trPr>
        <w:tc>
          <w:tcPr>
            <w:tcW w:w="3826" w:type="dxa"/>
            <w:shd w:val="clear" w:color="auto" w:fill="FFFFFF"/>
          </w:tcPr>
          <w:p w:rsidR="008E476A" w:rsidRDefault="00F546F8">
            <w:pPr>
              <w:pStyle w:val="Other0"/>
              <w:spacing w:after="0"/>
              <w:ind w:firstLine="0"/>
            </w:pPr>
            <w:r>
              <w:t>Thần học và công việc giáo sỹ</w:t>
            </w:r>
          </w:p>
        </w:tc>
        <w:tc>
          <w:tcPr>
            <w:tcW w:w="658" w:type="dxa"/>
            <w:shd w:val="clear" w:color="auto" w:fill="FFFFFF"/>
          </w:tcPr>
          <w:p w:rsidR="008E476A" w:rsidRDefault="00F546F8">
            <w:pPr>
              <w:pStyle w:val="Other0"/>
              <w:spacing w:after="0"/>
              <w:ind w:firstLine="0"/>
            </w:pPr>
            <w:r>
              <w:t>206</w:t>
            </w:r>
          </w:p>
        </w:tc>
        <w:tc>
          <w:tcPr>
            <w:tcW w:w="1354" w:type="dxa"/>
            <w:shd w:val="clear" w:color="auto" w:fill="FFFFFF"/>
          </w:tcPr>
          <w:p w:rsidR="008E476A" w:rsidRDefault="00F546F8">
            <w:pPr>
              <w:pStyle w:val="Other0"/>
              <w:spacing w:after="0"/>
              <w:ind w:firstLine="200"/>
            </w:pPr>
            <w:r>
              <w:t>253</w:t>
            </w:r>
          </w:p>
        </w:tc>
      </w:tr>
      <w:tr w:rsidR="008E476A">
        <w:tblPrEx>
          <w:tblCellMar>
            <w:top w:w="0" w:type="dxa"/>
            <w:bottom w:w="0" w:type="dxa"/>
          </w:tblCellMar>
        </w:tblPrEx>
        <w:trPr>
          <w:trHeight w:hRule="exact" w:val="230"/>
          <w:jc w:val="center"/>
        </w:trPr>
        <w:tc>
          <w:tcPr>
            <w:tcW w:w="3826" w:type="dxa"/>
            <w:shd w:val="clear" w:color="auto" w:fill="FFFFFF"/>
          </w:tcPr>
          <w:p w:rsidR="008E476A" w:rsidRDefault="00F546F8">
            <w:pPr>
              <w:pStyle w:val="Other0"/>
              <w:spacing w:after="0"/>
              <w:ind w:firstLine="0"/>
            </w:pPr>
            <w:r>
              <w:t>Truyền giáo, giáo dục tôn giáo</w:t>
            </w:r>
          </w:p>
        </w:tc>
        <w:tc>
          <w:tcPr>
            <w:tcW w:w="658" w:type="dxa"/>
            <w:shd w:val="clear" w:color="auto" w:fill="FFFFFF"/>
          </w:tcPr>
          <w:p w:rsidR="008E476A" w:rsidRDefault="00F546F8">
            <w:pPr>
              <w:pStyle w:val="Other0"/>
              <w:spacing w:after="0"/>
              <w:ind w:firstLine="0"/>
            </w:pPr>
            <w:r>
              <w:t>207</w:t>
            </w:r>
          </w:p>
        </w:tc>
        <w:tc>
          <w:tcPr>
            <w:tcW w:w="1354" w:type="dxa"/>
            <w:shd w:val="clear" w:color="auto" w:fill="FFFFFF"/>
          </w:tcPr>
          <w:p w:rsidR="008E476A" w:rsidRDefault="00F546F8">
            <w:pPr>
              <w:pStyle w:val="Other0"/>
              <w:spacing w:after="0"/>
              <w:ind w:firstLine="200"/>
            </w:pPr>
            <w:r>
              <w:t>266,268</w:t>
            </w:r>
          </w:p>
        </w:tc>
      </w:tr>
      <w:tr w:rsidR="008E476A">
        <w:tblPrEx>
          <w:tblCellMar>
            <w:top w:w="0" w:type="dxa"/>
            <w:bottom w:w="0" w:type="dxa"/>
          </w:tblCellMar>
        </w:tblPrEx>
        <w:trPr>
          <w:trHeight w:hRule="exact" w:val="226"/>
          <w:jc w:val="center"/>
        </w:trPr>
        <w:tc>
          <w:tcPr>
            <w:tcW w:w="3826" w:type="dxa"/>
            <w:shd w:val="clear" w:color="auto" w:fill="FFFFFF"/>
          </w:tcPr>
          <w:p w:rsidR="008E476A" w:rsidRDefault="00F546F8">
            <w:pPr>
              <w:pStyle w:val="Other0"/>
              <w:spacing w:after="0"/>
              <w:ind w:firstLine="0"/>
            </w:pPr>
            <w:r>
              <w:t>Nguồn tư</w:t>
            </w:r>
            <w:r>
              <w:t xml:space="preserve"> liệu</w:t>
            </w:r>
          </w:p>
        </w:tc>
        <w:tc>
          <w:tcPr>
            <w:tcW w:w="658" w:type="dxa"/>
            <w:shd w:val="clear" w:color="auto" w:fill="FFFFFF"/>
          </w:tcPr>
          <w:p w:rsidR="008E476A" w:rsidRDefault="00F546F8">
            <w:pPr>
              <w:pStyle w:val="Other0"/>
              <w:spacing w:after="0"/>
              <w:ind w:firstLine="0"/>
            </w:pPr>
            <w:r>
              <w:t>208</w:t>
            </w:r>
          </w:p>
        </w:tc>
        <w:tc>
          <w:tcPr>
            <w:tcW w:w="1354" w:type="dxa"/>
            <w:shd w:val="clear" w:color="auto" w:fill="FFFFFF"/>
          </w:tcPr>
          <w:p w:rsidR="008E476A" w:rsidRDefault="00F546F8">
            <w:pPr>
              <w:pStyle w:val="Other0"/>
              <w:spacing w:after="0"/>
              <w:ind w:firstLine="200"/>
            </w:pPr>
            <w:r>
              <w:t>220</w:t>
            </w:r>
          </w:p>
        </w:tc>
      </w:tr>
      <w:tr w:rsidR="008E476A">
        <w:tblPrEx>
          <w:tblCellMar>
            <w:top w:w="0" w:type="dxa"/>
            <w:bottom w:w="0" w:type="dxa"/>
          </w:tblCellMar>
        </w:tblPrEx>
        <w:trPr>
          <w:trHeight w:hRule="exact" w:val="250"/>
          <w:jc w:val="center"/>
        </w:trPr>
        <w:tc>
          <w:tcPr>
            <w:tcW w:w="3826" w:type="dxa"/>
            <w:shd w:val="clear" w:color="auto" w:fill="FFFFFF"/>
          </w:tcPr>
          <w:p w:rsidR="008E476A" w:rsidRDefault="00F546F8">
            <w:pPr>
              <w:pStyle w:val="Other0"/>
              <w:spacing w:after="0"/>
              <w:ind w:firstLine="0"/>
            </w:pPr>
            <w:r>
              <w:t>Giáo phái, môn phái, các phong trào cải cách</w:t>
            </w:r>
          </w:p>
        </w:tc>
        <w:tc>
          <w:tcPr>
            <w:tcW w:w="658" w:type="dxa"/>
            <w:shd w:val="clear" w:color="auto" w:fill="FFFFFF"/>
          </w:tcPr>
          <w:p w:rsidR="008E476A" w:rsidRDefault="00F546F8">
            <w:pPr>
              <w:pStyle w:val="Other0"/>
              <w:spacing w:after="0"/>
              <w:ind w:firstLine="0"/>
            </w:pPr>
            <w:r>
              <w:t>209</w:t>
            </w:r>
          </w:p>
        </w:tc>
        <w:tc>
          <w:tcPr>
            <w:tcW w:w="1354" w:type="dxa"/>
            <w:shd w:val="clear" w:color="auto" w:fill="FFFFFF"/>
          </w:tcPr>
          <w:p w:rsidR="008E476A" w:rsidRDefault="00F546F8">
            <w:pPr>
              <w:pStyle w:val="Other0"/>
              <w:spacing w:after="0"/>
              <w:ind w:firstLine="200"/>
            </w:pPr>
            <w:r>
              <w:t>280</w:t>
            </w:r>
          </w:p>
        </w:tc>
      </w:tr>
    </w:tbl>
    <w:p w:rsidR="008E476A" w:rsidRDefault="008E476A">
      <w:pPr>
        <w:spacing w:after="99" w:line="1" w:lineRule="exact"/>
      </w:pPr>
    </w:p>
    <w:p w:rsidR="008E476A" w:rsidRDefault="00F546F8">
      <w:pPr>
        <w:pStyle w:val="BodyText"/>
        <w:spacing w:line="221" w:lineRule="auto"/>
        <w:ind w:firstLine="0"/>
        <w:jc w:val="center"/>
        <w:rPr>
          <w:sz w:val="22"/>
          <w:szCs w:val="22"/>
        </w:rPr>
      </w:pPr>
      <w:r>
        <w:rPr>
          <w:sz w:val="22"/>
          <w:szCs w:val="22"/>
        </w:rPr>
        <w:t>Giáo phái và môn phái</w:t>
      </w:r>
    </w:p>
    <w:p w:rsidR="008E476A" w:rsidRDefault="00F546F8">
      <w:pPr>
        <w:pStyle w:val="BodyText"/>
        <w:ind w:left="780" w:firstLine="0"/>
        <w:jc w:val="both"/>
      </w:pPr>
      <w:r>
        <w:t>xếp một giáo phái hay môn phái theo tôn giáo mà các thành viên của giáo phái hay môn phái đó nói rằng đó là giáo tịch của họ.</w:t>
      </w:r>
    </w:p>
    <w:p w:rsidR="008E476A" w:rsidRDefault="00F546F8">
      <w:pPr>
        <w:pStyle w:val="BodyText"/>
        <w:spacing w:line="221" w:lineRule="auto"/>
        <w:ind w:firstLine="0"/>
        <w:rPr>
          <w:sz w:val="22"/>
          <w:szCs w:val="22"/>
        </w:rPr>
      </w:pPr>
      <w:r>
        <w:rPr>
          <w:sz w:val="22"/>
          <w:szCs w:val="22"/>
        </w:rPr>
        <w:t>203,263,292-299 so với 394.265-.267</w:t>
      </w:r>
    </w:p>
    <w:p w:rsidR="008E476A" w:rsidRDefault="00F546F8">
      <w:pPr>
        <w:pStyle w:val="BodyText"/>
        <w:spacing w:line="221" w:lineRule="auto"/>
        <w:ind w:firstLine="780"/>
        <w:jc w:val="both"/>
        <w:rPr>
          <w:sz w:val="22"/>
          <w:szCs w:val="22"/>
        </w:rPr>
      </w:pPr>
      <w:r>
        <w:rPr>
          <w:sz w:val="22"/>
          <w:szCs w:val="22"/>
        </w:rPr>
        <w:t>Phong tục liên quan tới những ngày nghi tôn giáo</w:t>
      </w:r>
    </w:p>
    <w:p w:rsidR="008E476A" w:rsidRDefault="00F546F8">
      <w:pPr>
        <w:pStyle w:val="BodyText"/>
        <w:ind w:left="780" w:firstLine="0"/>
        <w:jc w:val="both"/>
      </w:pPr>
      <w:r>
        <w:t>Dùng 203, 263, và những chỉ số tương tự trong 292-299 cho phong tục tôn giáo liên quan tới những ngày nghỉ tôn giáo, vd., làm lễ Phục sinh lúc mặt trời mọc 263, thắp sáng đèn trong ngày lễ Hanukkah 296.4. Dù</w:t>
      </w:r>
      <w:r>
        <w:t>ng 394.265-.267 cho thế tục liên quan tới những ngày nghỉ tôn giáo, vd., lùng kiếm trứng Phục sinh 394.2667, ăn bánh latkes và đánh quay (cù) trong ngày lễ Hanukkah 394.267. Nếu nghi ngờ, ưu tiên 203, 263 và những chỉ số tương tự trong 292-299.</w:t>
      </w:r>
    </w:p>
    <w:p w:rsidR="008E476A" w:rsidRDefault="00F546F8">
      <w:pPr>
        <w:pStyle w:val="BodyText"/>
        <w:spacing w:line="221" w:lineRule="auto"/>
        <w:ind w:firstLine="0"/>
        <w:rPr>
          <w:sz w:val="22"/>
          <w:szCs w:val="22"/>
        </w:rPr>
      </w:pPr>
      <w:r>
        <w:rPr>
          <w:sz w:val="22"/>
          <w:szCs w:val="22"/>
        </w:rPr>
        <w:t xml:space="preserve">207,268 so </w:t>
      </w:r>
      <w:r>
        <w:rPr>
          <w:sz w:val="22"/>
          <w:szCs w:val="22"/>
        </w:rPr>
        <w:t>với 200.71,230.071,292-299</w:t>
      </w:r>
    </w:p>
    <w:p w:rsidR="008E476A" w:rsidRDefault="00F546F8">
      <w:pPr>
        <w:pStyle w:val="BodyText"/>
        <w:ind w:left="780" w:firstLine="0"/>
        <w:jc w:val="both"/>
        <w:rPr>
          <w:sz w:val="22"/>
          <w:szCs w:val="22"/>
        </w:rPr>
      </w:pPr>
      <w:r>
        <w:rPr>
          <w:sz w:val="22"/>
          <w:szCs w:val="22"/>
        </w:rPr>
        <w:t>Giáo dục tôn giáo, Giáo dục Thiên Chúa giáo so với Giáo dục về tôn giáo, Giáo dục về Thiên Chúa giáo, về thần học Thiên Chúa giáo</w:t>
      </w:r>
    </w:p>
    <w:p w:rsidR="008E476A" w:rsidRDefault="00F546F8">
      <w:pPr>
        <w:pStyle w:val="BodyText"/>
        <w:ind w:left="780" w:firstLine="0"/>
        <w:jc w:val="both"/>
      </w:pPr>
      <w:r>
        <w:t>Dùng 207 (và những chỉ số tương tự trong 292-299, như là 296.6 cho giáo dục Do Thái giáo hoặc 297.7</w:t>
      </w:r>
      <w:r>
        <w:t xml:space="preserve"> cho giáo dục Hồi giáo) cho tác phẩm về cách các tôn giáo, khác nhau giáo dục tín đồ của họ (nhất là các tín đồ trẻ tuổi) để trở thành những tín đồ ngoan đạo, thường được gọi là “giáo dục tôn giáo”. Nền giáo dục như vậy nhẩn mạnh tri thức về đức tin và đời</w:t>
      </w:r>
      <w:r>
        <w:t xml:space="preserve"> sống như thành viên của một tôn giáo, và được hiểu như là để thấm nhuần những giá trị của một tôn giáo riêng, chứ không phải để nghiên cứu nó một cách tách biệt. Dùng 268 cho giáo dục tôn giáo như một chức năng của giáo hội Thiên Chúa giáo nhằm mục đích x</w:t>
      </w:r>
      <w:r>
        <w:t>ác nhận tín đồ với đức tin và đời sống Thiên Chúa giáo, và những chương trình giáo dục tôn giáo được giáo hội địa phương bảo trợ.</w:t>
      </w:r>
    </w:p>
    <w:p w:rsidR="008E476A" w:rsidRDefault="00F546F8">
      <w:pPr>
        <w:pStyle w:val="BodyText"/>
        <w:ind w:left="780" w:firstLine="0"/>
        <w:jc w:val="both"/>
      </w:pPr>
      <w:r>
        <w:t xml:space="preserve">Dùng 200.71 cho tác phẩm về giáo dục và giảng dạy về tôn giáo so sánh, các tôn giáo trên thế giới, và tôn giáo như là một môn </w:t>
      </w:r>
      <w:r>
        <w:t xml:space="preserve">học, thường gọi ỉà “nghiên cứu tôn giáo”. Dùng 230.071 cho tác phẩm về giáo dục và giảng dạy về Thiên Chúa giáo như là một môn học, vd., một khoá học về Thiên Chúa giáo trong các trường trung học thế tục 230.071. Dùng một chỉ số tương tự trong 292-299 cho </w:t>
      </w:r>
      <w:r>
        <w:t>tác phẩm về giáo dục và giảng dạy về một tôn giáo cụ thể khác như là một môn học, vd., một khoá học về Do Thái giáo trong các trường trung học thế tục 296.071, về Hồi giáo 297.071.</w:t>
      </w:r>
    </w:p>
    <w:p w:rsidR="008E476A" w:rsidRDefault="00F546F8">
      <w:pPr>
        <w:pStyle w:val="BodyText"/>
        <w:ind w:left="780" w:firstLine="0"/>
        <w:jc w:val="both"/>
      </w:pPr>
      <w:r>
        <w:t>Nếu nghi ngờ không biết là loại giáo dục nào được nghiên cứu, ưu tiên 207 (</w:t>
      </w:r>
      <w:r>
        <w:t>hay một chỉ số tương tự trong 292-299) và 268.</w:t>
      </w:r>
    </w:p>
    <w:p w:rsidR="008E476A" w:rsidRDefault="00F546F8">
      <w:pPr>
        <w:pStyle w:val="BodyText"/>
        <w:ind w:left="780" w:firstLine="0"/>
        <w:jc w:val="both"/>
      </w:pPr>
      <w:r>
        <w:t xml:space="preserve">Dùng 200.71 </w:t>
      </w:r>
      <w:r>
        <w:rPr>
          <w:i/>
          <w:iCs/>
        </w:rPr>
        <w:t>{không phải</w:t>
      </w:r>
      <w:r>
        <w:t xml:space="preserve"> 207) cho tác phẩm về giáo dục tôn giáo ở cấp giáo dục đại </w:t>
      </w:r>
      <w:r>
        <w:lastRenderedPageBreak/>
        <w:t xml:space="preserve">học, và cho tác phẩm về giáo dục giới tu sĩ. Dùng 230.071 </w:t>
      </w:r>
      <w:r>
        <w:rPr>
          <w:i/>
          <w:iCs/>
        </w:rPr>
        <w:t xml:space="preserve">{khôngphải </w:t>
      </w:r>
      <w:r>
        <w:t>268) cho tác phẩm giáo dục đại học trong cả Thiên Chúa giá</w:t>
      </w:r>
      <w:r>
        <w:t>o lẫn thần học Thiên Chúa giáo và cho tác phẩm về giáo dục giới tu sĩ; tất cả nền giáo dục này thường được thực hiện trong các trường thần học, các chủng viện thần học, và các khoa thần học hay truyền giáo sau đại học trong các trường đại học. xếp giáo dục</w:t>
      </w:r>
      <w:r>
        <w:t xml:space="preserve"> và đào tạo của giới tu sỹ cho các công việc chuyên môn theo chuyên ngành, vd., các khoá học về nghiên cứu Kinh thánh 220.071, các chương trình về hướng dẫn tu sỹ Thiên Chúa giáo 253.5071. Dùng những chi số tương tự từ 292-299, vd., giáo dục đại học trong </w:t>
      </w:r>
      <w:r>
        <w:t>Hồi giáo 297.071.</w:t>
      </w:r>
    </w:p>
    <w:p w:rsidR="008E476A" w:rsidRDefault="00F546F8">
      <w:pPr>
        <w:pStyle w:val="BodyText"/>
        <w:ind w:left="780" w:firstLine="0"/>
        <w:jc w:val="both"/>
      </w:pPr>
      <w:r>
        <w:t>xếp nghiên cứu và giảng dạy về các đề tài cụ thể trong tôn giáo so sánh, Thiên Chúa giáo, hay là những tôn giáo cụ thể trong 292-299, như sau:</w:t>
      </w:r>
    </w:p>
    <w:p w:rsidR="008E476A" w:rsidRDefault="00F546F8">
      <w:pPr>
        <w:pStyle w:val="BodyText"/>
        <w:ind w:left="780" w:firstLine="0"/>
        <w:jc w:val="both"/>
      </w:pPr>
      <w:r>
        <w:t>xếp tác phẩm về giảng dạy một đề tài cụ thể cho trẻ em ở tuổi sơ đẳng và tiểu học theo tác phẩm</w:t>
      </w:r>
      <w:r>
        <w:t xml:space="preserve"> về giáo dục tôn giáo cho trẻ em nói chung, vd., các lớp giáo dục Thiên Chúa giáo về Kinh thánh cho trẻ em 268; các lớp giáo dục Do Thái giáo về kinh Tanakh cho trẻ em 296.6.</w:t>
      </w:r>
    </w:p>
    <w:p w:rsidR="008E476A" w:rsidRDefault="00F546F8">
      <w:pPr>
        <w:pStyle w:val="BodyText"/>
        <w:ind w:left="780" w:firstLine="0"/>
        <w:jc w:val="both"/>
      </w:pPr>
      <w:r>
        <w:t>xếp tác phẩm về ệiảng dạy một đề tài cụ thể cho những người ở tuổi trung học và l</w:t>
      </w:r>
      <w:r>
        <w:t>ớn hơn theo đề tài đó dùng ký hiệu 071 ở Bảng 1, vd., nghiên cứu và giảng dạy về lịch sử giáo hội Thiên Chúa giáo ở trường trung học 270.071; nghiên cứu về kinh Tanakh trong trường cao đẳng và đại học Do Thái 221.071.</w:t>
      </w:r>
    </w:p>
    <w:p w:rsidR="008E476A" w:rsidRDefault="00F546F8">
      <w:pPr>
        <w:pStyle w:val="BodyText"/>
        <w:spacing w:after="140"/>
        <w:ind w:left="780" w:firstLine="0"/>
        <w:jc w:val="both"/>
      </w:pPr>
      <w:r>
        <w:t xml:space="preserve">Dùng 268 cho giáo dục Thiên Chúa giáo </w:t>
      </w:r>
      <w:r>
        <w:t>đối với người lớn, không phải trong bối cảnh của nền giáo dục đại học chính quy, vd., tác phẩm về giáo dục người lớn trong các chương trình giáo dục của giáo phận hay là trường học ngày Chủ nhật.</w:t>
      </w:r>
    </w:p>
    <w:p w:rsidR="008E476A" w:rsidRDefault="00F546F8">
      <w:pPr>
        <w:pStyle w:val="BodyText"/>
        <w:spacing w:line="221" w:lineRule="auto"/>
        <w:ind w:firstLine="0"/>
        <w:rPr>
          <w:sz w:val="22"/>
          <w:szCs w:val="22"/>
        </w:rPr>
      </w:pPr>
      <w:bookmarkStart w:id="171" w:name="bookmark533"/>
      <w:r>
        <w:rPr>
          <w:sz w:val="22"/>
          <w:szCs w:val="22"/>
        </w:rPr>
        <w:t>2</w:t>
      </w:r>
      <w:bookmarkEnd w:id="171"/>
      <w:r>
        <w:rPr>
          <w:sz w:val="22"/>
          <w:szCs w:val="22"/>
        </w:rPr>
        <w:t>20.9</w:t>
      </w:r>
    </w:p>
    <w:p w:rsidR="008E476A" w:rsidRDefault="00F546F8">
      <w:pPr>
        <w:pStyle w:val="BodyText"/>
        <w:spacing w:line="221" w:lineRule="auto"/>
        <w:ind w:firstLine="780"/>
        <w:jc w:val="both"/>
        <w:rPr>
          <w:sz w:val="22"/>
          <w:szCs w:val="22"/>
        </w:rPr>
      </w:pPr>
      <w:r>
        <w:rPr>
          <w:sz w:val="22"/>
          <w:szCs w:val="22"/>
        </w:rPr>
        <w:t>Tiểu sử của từng nhân vật trong Kinh thánh</w:t>
      </w:r>
    </w:p>
    <w:p w:rsidR="008E476A" w:rsidRDefault="00F546F8">
      <w:pPr>
        <w:pStyle w:val="BodyText"/>
        <w:ind w:left="780" w:firstLine="0"/>
        <w:jc w:val="both"/>
      </w:pPr>
      <w:r>
        <w:t>xếp tiểu sử</w:t>
      </w:r>
      <w:r>
        <w:t xml:space="preserve"> tổng hợp về một nhân vật trong Kinh Thánh theo sách hay những sách mà nhân vật đó có liên quan mật thiết nhất, thường là phần lịch sử của Kinh thánh kể về cuộc sống của nhận vật ay, vd., Solomon, Vua xứ Do Thái, trong Những vị vua đầu tiên 222. Mối liên h</w:t>
      </w:r>
      <w:r>
        <w:t>ệ của Solomon với 223 Thi Thư thì yếu hơn. Tuy nhiên, một vài nhân vật trong Kinh thánh có mối liên hệ mật thiết hơn với những sách không phải là Sách Sử, vd., xếp Isaiah và Timothy theo những sách mang tên họ, 224 và 227, một cách tương ứng. Mặc dầu họ có</w:t>
      </w:r>
      <w:r>
        <w:t xml:space="preserve"> xuất hiện một cách vắn tắt trong phần chuyện kể lịch sử, đời sống của họ không được kể một cách đầy đủ ở đó. Dùng 225.9 cho các sứ đồ truyền đạo Gioan (John), Pie (Peter) và Phaolô (Paul), vì mỗi vị có liên hệ với một số sách trong kinh Tân Ước, nhưng dùn</w:t>
      </w:r>
      <w:r>
        <w:t>g 226 cho những sứ đồ truyền đạo khác, có liên hệ chủ yếu với sách Phúc âm và Chứng thư của sứ đồ truyền giáo.</w:t>
      </w:r>
    </w:p>
    <w:p w:rsidR="008E476A" w:rsidRDefault="00F546F8">
      <w:pPr>
        <w:pStyle w:val="BodyText"/>
        <w:ind w:firstLine="780"/>
        <w:jc w:val="both"/>
        <w:sectPr w:rsidR="008E476A">
          <w:headerReference w:type="even" r:id="rId69"/>
          <w:headerReference w:type="default" r:id="rId70"/>
          <w:footerReference w:type="even" r:id="rId71"/>
          <w:footerReference w:type="default" r:id="rId72"/>
          <w:headerReference w:type="first" r:id="rId73"/>
          <w:footerReference w:type="first" r:id="rId74"/>
          <w:footnotePr>
            <w:numFmt w:val="chicago"/>
          </w:footnotePr>
          <w:pgSz w:w="8400" w:h="11900"/>
          <w:pgMar w:top="690" w:right="476" w:bottom="612" w:left="459" w:header="0" w:footer="3" w:gutter="0"/>
          <w:cols w:space="720"/>
          <w:noEndnote/>
          <w:titlePg/>
          <w:docGrid w:linePitch="360"/>
          <w15:footnoteColumns w:val="1"/>
        </w:sectPr>
      </w:pPr>
      <w:r>
        <w:t>Xem thêm lời bàn ở 230.280.</w:t>
      </w:r>
    </w:p>
    <w:p w:rsidR="008E476A" w:rsidRDefault="00F546F8">
      <w:pPr>
        <w:pStyle w:val="BodyText"/>
        <w:spacing w:line="223" w:lineRule="auto"/>
        <w:ind w:firstLine="0"/>
        <w:jc w:val="both"/>
        <w:rPr>
          <w:sz w:val="22"/>
          <w:szCs w:val="22"/>
        </w:rPr>
      </w:pPr>
      <w:r>
        <w:rPr>
          <w:sz w:val="22"/>
          <w:szCs w:val="22"/>
        </w:rPr>
        <w:lastRenderedPageBreak/>
        <w:t>230-280</w:t>
      </w:r>
    </w:p>
    <w:p w:rsidR="008E476A" w:rsidRDefault="00F546F8">
      <w:pPr>
        <w:pStyle w:val="BodyText"/>
        <w:spacing w:line="223" w:lineRule="auto"/>
        <w:ind w:firstLine="760"/>
        <w:jc w:val="both"/>
        <w:rPr>
          <w:sz w:val="22"/>
          <w:szCs w:val="22"/>
        </w:rPr>
      </w:pPr>
      <w:r>
        <w:rPr>
          <w:sz w:val="22"/>
          <w:szCs w:val="22"/>
        </w:rPr>
        <w:t>Những nhân vật có liên quan tới Thiên Chúa giáo</w:t>
      </w:r>
    </w:p>
    <w:p w:rsidR="008E476A" w:rsidRDefault="00F546F8">
      <w:pPr>
        <w:pStyle w:val="BodyText"/>
        <w:ind w:firstLine="760"/>
        <w:jc w:val="both"/>
      </w:pPr>
      <w:r>
        <w:t>Dùng bảng ưu tiên sau đây cho tiểu sử tổng hợp:</w:t>
      </w:r>
    </w:p>
    <w:p w:rsidR="008E476A" w:rsidRDefault="00F546F8">
      <w:pPr>
        <w:pStyle w:val="BodyText"/>
        <w:spacing w:after="0"/>
        <w:ind w:left="1320" w:hanging="320"/>
      </w:pPr>
      <w:r>
        <w:t>Chúa Giêsu, Đức Mẹ Maria, Thánh Joseph, Joachim, Anne, 232.9 Thánh Gioan rửa tội</w:t>
      </w:r>
    </w:p>
    <w:p w:rsidR="008E476A" w:rsidRDefault="00F546F8">
      <w:pPr>
        <w:pStyle w:val="Tableofcontents0"/>
        <w:tabs>
          <w:tab w:val="left" w:pos="6210"/>
        </w:tabs>
        <w:spacing w:after="0"/>
        <w:ind w:firstLine="980"/>
        <w:jc w:val="both"/>
      </w:pPr>
      <w:r>
        <w:fldChar w:fldCharType="begin"/>
      </w:r>
      <w:r>
        <w:instrText xml:space="preserve"> TOC \o "1-5" \h \z </w:instrText>
      </w:r>
      <w:r>
        <w:fldChar w:fldCharType="separate"/>
      </w:r>
      <w:r>
        <w:t>Những nhân vật khác trong Kinh thánh</w:t>
      </w:r>
      <w:r>
        <w:tab/>
        <w:t>220</w:t>
      </w:r>
    </w:p>
    <w:p w:rsidR="008E476A" w:rsidRDefault="00F546F8">
      <w:pPr>
        <w:pStyle w:val="Tableofcontents0"/>
        <w:tabs>
          <w:tab w:val="left" w:pos="6210"/>
        </w:tabs>
        <w:spacing w:after="0"/>
        <w:ind w:firstLine="980"/>
        <w:jc w:val="both"/>
      </w:pPr>
      <w:r>
        <w:t>Những người sáng lập giáo phái</w:t>
      </w:r>
      <w:r>
        <w:tab/>
        <w:t>280</w:t>
      </w:r>
    </w:p>
    <w:p w:rsidR="008E476A" w:rsidRDefault="00F546F8">
      <w:pPr>
        <w:pStyle w:val="Tableofcontents0"/>
        <w:tabs>
          <w:tab w:val="left" w:pos="6210"/>
        </w:tabs>
        <w:spacing w:after="0"/>
        <w:ind w:firstLine="980"/>
        <w:jc w:val="both"/>
      </w:pPr>
      <w:r>
        <w:t>Những người sáng lập dòng tu</w:t>
      </w:r>
      <w:r>
        <w:tab/>
        <w:t>271</w:t>
      </w:r>
    </w:p>
    <w:p w:rsidR="008E476A" w:rsidRDefault="00F546F8">
      <w:pPr>
        <w:pStyle w:val="Tableofcontents0"/>
        <w:spacing w:after="0"/>
        <w:ind w:left="1320" w:hanging="320"/>
        <w:jc w:val="both"/>
      </w:pPr>
      <w:r>
        <w:t xml:space="preserve">Tu sỹ cấp cao (vd., giáo hoàng, tổng giám mục </w:t>
      </w:r>
      <w:r>
        <w:t>giáo khu, tổng 270.1-.3 giám mục, giám mục) trước năm 1054</w:t>
      </w:r>
    </w:p>
    <w:p w:rsidR="008E476A" w:rsidRDefault="00F546F8">
      <w:pPr>
        <w:pStyle w:val="Tableofcontents0"/>
        <w:tabs>
          <w:tab w:val="left" w:pos="6210"/>
        </w:tabs>
        <w:spacing w:after="0"/>
        <w:ind w:firstLine="980"/>
        <w:jc w:val="both"/>
      </w:pPr>
      <w:r>
        <w:t>Tu sỹ cấp cao sau năm 1054</w:t>
      </w:r>
      <w:r>
        <w:tab/>
        <w:t>280</w:t>
      </w:r>
    </w:p>
    <w:p w:rsidR="008E476A" w:rsidRDefault="00F546F8">
      <w:pPr>
        <w:pStyle w:val="Tableofcontents0"/>
        <w:tabs>
          <w:tab w:val="left" w:pos="6210"/>
        </w:tabs>
        <w:spacing w:after="0"/>
        <w:ind w:firstLine="980"/>
        <w:jc w:val="both"/>
      </w:pPr>
      <w:r>
        <w:t>Nhà thần học</w:t>
      </w:r>
      <w:r>
        <w:tab/>
        <w:t>230</w:t>
      </w:r>
    </w:p>
    <w:p w:rsidR="008E476A" w:rsidRDefault="00F546F8">
      <w:pPr>
        <w:pStyle w:val="Tableofcontents0"/>
        <w:tabs>
          <w:tab w:val="left" w:pos="6210"/>
        </w:tabs>
        <w:spacing w:after="0"/>
        <w:ind w:firstLine="980"/>
        <w:jc w:val="both"/>
      </w:pPr>
      <w:r>
        <w:t>Nhà thần học đạo đức</w:t>
      </w:r>
      <w:r>
        <w:tab/>
        <w:t>241</w:t>
      </w:r>
    </w:p>
    <w:p w:rsidR="008E476A" w:rsidRDefault="00F546F8">
      <w:pPr>
        <w:pStyle w:val="Tableofcontents0"/>
        <w:tabs>
          <w:tab w:val="left" w:pos="6210"/>
        </w:tabs>
        <w:spacing w:after="0"/>
        <w:ind w:firstLine="980"/>
        <w:jc w:val="both"/>
      </w:pPr>
      <w:hyperlink w:anchor="bookmark1909" w:tooltip="Current Document">
        <w:r>
          <w:t>Nhà truyền giáo</w:t>
        </w:r>
        <w:r>
          <w:tab/>
          <w:t>266</w:t>
        </w:r>
      </w:hyperlink>
    </w:p>
    <w:p w:rsidR="008E476A" w:rsidRDefault="00F546F8">
      <w:pPr>
        <w:pStyle w:val="Tableofcontents0"/>
        <w:tabs>
          <w:tab w:val="left" w:pos="6210"/>
        </w:tabs>
        <w:spacing w:after="0"/>
        <w:ind w:firstLine="980"/>
        <w:jc w:val="both"/>
      </w:pPr>
      <w:r>
        <w:t>Người truyền giảng Phúc âm</w:t>
      </w:r>
      <w:r>
        <w:tab/>
        <w:t>269</w:t>
      </w:r>
    </w:p>
    <w:p w:rsidR="008E476A" w:rsidRDefault="00F546F8">
      <w:pPr>
        <w:pStyle w:val="Tableofcontents0"/>
        <w:spacing w:after="0"/>
        <w:ind w:left="1320" w:hanging="320"/>
        <w:jc w:val="both"/>
      </w:pPr>
      <w:r>
        <w:t>Người được ghi n</w:t>
      </w:r>
      <w:r>
        <w:t>hận vì tham gia các hiệp hội hoạt động tôn 267 giáo</w:t>
      </w:r>
    </w:p>
    <w:p w:rsidR="008E476A" w:rsidRDefault="00F546F8">
      <w:pPr>
        <w:pStyle w:val="Tableofcontents0"/>
        <w:tabs>
          <w:tab w:val="left" w:pos="6210"/>
        </w:tabs>
        <w:spacing w:after="0"/>
        <w:ind w:firstLine="980"/>
        <w:jc w:val="both"/>
      </w:pPr>
      <w:r>
        <w:t>Người tử vì đạo</w:t>
      </w:r>
      <w:r>
        <w:tab/>
        <w:t>272</w:t>
      </w:r>
    </w:p>
    <w:p w:rsidR="008E476A" w:rsidRDefault="00F546F8">
      <w:pPr>
        <w:pStyle w:val="Tableofcontents0"/>
        <w:tabs>
          <w:tab w:val="left" w:pos="6210"/>
        </w:tabs>
        <w:spacing w:after="0"/>
        <w:ind w:firstLine="980"/>
        <w:jc w:val="both"/>
      </w:pPr>
      <w:r>
        <w:t>Người theo dị giáo</w:t>
      </w:r>
      <w:r>
        <w:tab/>
        <w:t>273</w:t>
      </w:r>
    </w:p>
    <w:p w:rsidR="008E476A" w:rsidRDefault="00F546F8">
      <w:pPr>
        <w:pStyle w:val="Tableofcontents0"/>
        <w:tabs>
          <w:tab w:val="left" w:pos="6210"/>
        </w:tabs>
        <w:spacing w:after="0"/>
        <w:ind w:firstLine="980"/>
        <w:jc w:val="both"/>
      </w:pPr>
      <w:r>
        <w:t>Thánh</w:t>
      </w:r>
      <w:r>
        <w:tab/>
        <w:t>270</w:t>
      </w:r>
    </w:p>
    <w:p w:rsidR="008E476A" w:rsidRDefault="00F546F8">
      <w:pPr>
        <w:pStyle w:val="Tableofcontents0"/>
        <w:tabs>
          <w:tab w:val="left" w:pos="6210"/>
        </w:tabs>
        <w:spacing w:after="0"/>
        <w:ind w:firstLine="980"/>
        <w:jc w:val="both"/>
      </w:pPr>
      <w:r>
        <w:t>Thánh trước năm 1054</w:t>
      </w:r>
      <w:r>
        <w:tab/>
        <w:t>270.1-.3</w:t>
      </w:r>
    </w:p>
    <w:p w:rsidR="008E476A" w:rsidRDefault="00F546F8">
      <w:pPr>
        <w:pStyle w:val="Tableofcontents0"/>
        <w:tabs>
          <w:tab w:val="left" w:pos="6210"/>
        </w:tabs>
        <w:spacing w:after="0"/>
        <w:ind w:firstLine="980"/>
        <w:jc w:val="both"/>
      </w:pPr>
      <w:r>
        <w:t>Thánh sau năm 1054</w:t>
      </w:r>
      <w:r>
        <w:tab/>
        <w:t>280</w:t>
      </w:r>
    </w:p>
    <w:p w:rsidR="008E476A" w:rsidRDefault="00F546F8">
      <w:pPr>
        <w:pStyle w:val="Tableofcontents0"/>
        <w:tabs>
          <w:tab w:val="left" w:pos="6210"/>
        </w:tabs>
        <w:spacing w:after="0"/>
        <w:ind w:firstLine="980"/>
        <w:jc w:val="both"/>
      </w:pPr>
      <w:r>
        <w:t>Người mặc khải thần linh</w:t>
      </w:r>
      <w:r>
        <w:tab/>
        <w:t>248.2</w:t>
      </w:r>
    </w:p>
    <w:p w:rsidR="008E476A" w:rsidRDefault="00F546F8">
      <w:pPr>
        <w:pStyle w:val="Tableofcontents0"/>
        <w:tabs>
          <w:tab w:val="left" w:pos="6210"/>
        </w:tabs>
        <w:spacing w:after="0"/>
        <w:ind w:firstLine="980"/>
        <w:jc w:val="both"/>
      </w:pPr>
      <w:r>
        <w:t>Người viết thánh ca</w:t>
      </w:r>
      <w:r>
        <w:tab/>
        <w:t>264</w:t>
      </w:r>
    </w:p>
    <w:p w:rsidR="008E476A" w:rsidRDefault="00F546F8">
      <w:pPr>
        <w:pStyle w:val="Tableofcontents0"/>
        <w:tabs>
          <w:tab w:val="left" w:pos="6210"/>
        </w:tabs>
        <w:spacing w:after="0"/>
        <w:ind w:firstLine="980"/>
        <w:jc w:val="both"/>
      </w:pPr>
      <w:hyperlink w:anchor="bookmark1917" w:tooltip="Current Document">
        <w:r>
          <w:t>Nhà giáo dục tôn giáo</w:t>
        </w:r>
        <w:r>
          <w:tab/>
          <w:t>268</w:t>
        </w:r>
      </w:hyperlink>
    </w:p>
    <w:p w:rsidR="008E476A" w:rsidRDefault="00F546F8">
      <w:pPr>
        <w:pStyle w:val="Tableofcontents0"/>
        <w:tabs>
          <w:tab w:val="left" w:pos="6210"/>
        </w:tabs>
        <w:spacing w:after="0"/>
        <w:ind w:firstLine="980"/>
        <w:jc w:val="both"/>
      </w:pPr>
      <w:r>
        <w:t>Thành viên của dòng tu</w:t>
      </w:r>
      <w:r>
        <w:tab/>
        <w:t>271</w:t>
      </w:r>
    </w:p>
    <w:p w:rsidR="008E476A" w:rsidRDefault="00F546F8">
      <w:pPr>
        <w:pStyle w:val="Tableofcontents0"/>
        <w:tabs>
          <w:tab w:val="left" w:pos="6210"/>
        </w:tabs>
        <w:spacing w:after="0"/>
        <w:ind w:firstLine="980"/>
        <w:jc w:val="both"/>
      </w:pPr>
      <w:r>
        <w:t>Tu sỹ trước năm 1054</w:t>
      </w:r>
      <w:r>
        <w:tab/>
        <w:t>270.1-.3</w:t>
      </w:r>
    </w:p>
    <w:p w:rsidR="008E476A" w:rsidRDefault="00F546F8">
      <w:pPr>
        <w:pStyle w:val="Tableofcontents0"/>
        <w:tabs>
          <w:tab w:val="left" w:pos="6210"/>
        </w:tabs>
        <w:spacing w:after="0"/>
        <w:ind w:firstLine="980"/>
        <w:jc w:val="both"/>
      </w:pPr>
      <w:r>
        <w:t>Tu sỹ từ 1054 về sau</w:t>
      </w:r>
      <w:r>
        <w:tab/>
        <w:t>280</w:t>
      </w:r>
    </w:p>
    <w:p w:rsidR="008E476A" w:rsidRDefault="00F546F8">
      <w:pPr>
        <w:pStyle w:val="Tableofcontents0"/>
        <w:tabs>
          <w:tab w:val="left" w:pos="6210"/>
        </w:tabs>
        <w:spacing w:after="0"/>
        <w:ind w:firstLine="980"/>
        <w:jc w:val="both"/>
      </w:pPr>
      <w:r>
        <w:t>Thành viên của giáo hội ban đầu cho tới năm 1054</w:t>
      </w:r>
      <w:r>
        <w:tab/>
        <w:t>270.1-.3</w:t>
      </w:r>
    </w:p>
    <w:p w:rsidR="008E476A" w:rsidRDefault="00F546F8">
      <w:pPr>
        <w:pStyle w:val="Tableofcontents0"/>
        <w:tabs>
          <w:tab w:val="left" w:pos="6210"/>
        </w:tabs>
        <w:spacing w:after="0"/>
        <w:ind w:firstLine="980"/>
        <w:jc w:val="both"/>
      </w:pPr>
      <w:r>
        <w:t>Thành viên của các giáo phái</w:t>
      </w:r>
      <w:r>
        <w:tab/>
        <w:t>280</w:t>
      </w:r>
      <w:r>
        <w:fldChar w:fldCharType="end"/>
      </w:r>
    </w:p>
    <w:p w:rsidR="008E476A" w:rsidRDefault="00F546F8">
      <w:pPr>
        <w:pStyle w:val="BodyText"/>
        <w:ind w:left="1320" w:hanging="320"/>
        <w:jc w:val="both"/>
      </w:pPr>
      <w:r>
        <w:t>Tiểu sử Thiên Chúa giáo về những người không thuộc loại 270 nào kể trên</w:t>
      </w:r>
    </w:p>
    <w:p w:rsidR="008E476A" w:rsidRDefault="00F546F8">
      <w:pPr>
        <w:pStyle w:val="BodyText"/>
        <w:ind w:left="760"/>
        <w:jc w:val="both"/>
      </w:pPr>
      <w:r>
        <w:t>Thêm ký hiệu 092 từ Bảng 1 khi thích hợp, vd., tiểu sử tập hợp của các thánh 270.092; Giáo Hoàng Gregory vĩ đại 270.2092.</w:t>
      </w:r>
    </w:p>
    <w:p w:rsidR="008E476A" w:rsidRDefault="00F546F8">
      <w:pPr>
        <w:pStyle w:val="BodyText"/>
        <w:ind w:left="760"/>
        <w:jc w:val="both"/>
      </w:pPr>
      <w:r>
        <w:t>Dùng chi số ưong dãy 220-269 không phải là các chỉ số được li</w:t>
      </w:r>
      <w:r>
        <w:t>ệt kê từ Bảng ưu tiên ở trên cho tiểu sử tổng hợp của những người có sứ mệnh tôn giáo chuyên biệt, hay cho tác phẩm chỉ nghiên cứu một khía cạnh về đời sống và hoạt động của một người, vd., một học giả về Kinh thánh 220.092.</w:t>
      </w:r>
    </w:p>
    <w:p w:rsidR="008E476A" w:rsidRDefault="00F546F8">
      <w:pPr>
        <w:pStyle w:val="BodyText"/>
        <w:ind w:left="760"/>
        <w:jc w:val="both"/>
      </w:pPr>
      <w:r>
        <w:t>Dùng 230 cho tiểu sử và phê bìn</w:t>
      </w:r>
      <w:r>
        <w:t>h về từng nhà thần học, liên quan tới một loại thần học cụ thể, bao gồm cả thần học của một chi nhánh hay giáo phái cụ thể của Thiên Chúa giáo, vd., Thánh Thomas Aquynas, Karl Barth, cả hai đều có chỉ số 230. Dùng 230.092 cho các nhà thần học không liên qu</w:t>
      </w:r>
      <w:r>
        <w:t>an tới một loại thần học cụ thể nào. Neu nghi ngờ, ưu tiên 230.092. xếp đánh giá phê bình về tư tưởng của cá nhân một nhà thần học về một đề tài theo đề tài đó, vd., về sự biện minh 234.</w:t>
      </w:r>
    </w:p>
    <w:p w:rsidR="008E476A" w:rsidRDefault="00F546F8">
      <w:pPr>
        <w:pStyle w:val="BodyText"/>
        <w:ind w:left="780" w:firstLine="0"/>
        <w:jc w:val="both"/>
      </w:pPr>
      <w:r>
        <w:lastRenderedPageBreak/>
        <w:t xml:space="preserve">Không dùng 248.2 Quy giáo cho tiểu sử tổng hợp (trừ những người được </w:t>
      </w:r>
      <w:r>
        <w:t xml:space="preserve">biết đến chi vì chủ nghĩa thần bí tôn giáo), vd., tiểu sử về đời sống tôn giáo của Teresa của Avila 282.092 </w:t>
      </w:r>
      <w:r>
        <w:rPr>
          <w:i/>
          <w:iCs/>
        </w:rPr>
        <w:t>{không</w:t>
      </w:r>
      <w:r>
        <w:t xml:space="preserve"> pAá/ 248.2092). Tuy nhiên, dùng 248.2 cho những bản tường thuật tiểu sử được viết vì mộ đạo, không phải là những bản tường thuật tổng hợp về </w:t>
      </w:r>
      <w:r>
        <w:t>cuộc sống của một người, vd., câu chuyện về sự cải giáo của một người.</w:t>
      </w:r>
    </w:p>
    <w:p w:rsidR="008E476A" w:rsidRDefault="00F546F8">
      <w:pPr>
        <w:pStyle w:val="BodyText"/>
        <w:ind w:left="780" w:firstLine="0"/>
        <w:jc w:val="both"/>
      </w:pPr>
      <w:r>
        <w:t>Không dùng 253, 255, và 262 cho tiểu sử của những loại người được liệt kê từ Bảng ưu tiên trên.</w:t>
      </w:r>
    </w:p>
    <w:p w:rsidR="008E476A" w:rsidRDefault="00F546F8">
      <w:pPr>
        <w:pStyle w:val="BodyText"/>
        <w:ind w:left="780" w:firstLine="0"/>
        <w:jc w:val="both"/>
      </w:pPr>
      <w:r>
        <w:t xml:space="preserve">Dùng 280 mà không thêm tiểu phân mục cho các thành viên của giáo hội Thiên Chúa phi giáo </w:t>
      </w:r>
      <w:r>
        <w:t>phái hay liên giáo phái. Cũng dùng 280 mà không với tiểu phân mục nếu một người sống sau năm 1054 thuộc về một giáo hội Thiên Chúa giáo, nhưng không thể xác định thuộc giáo phái nào.</w:t>
      </w:r>
    </w:p>
    <w:p w:rsidR="008E476A" w:rsidRDefault="00F546F8">
      <w:pPr>
        <w:pStyle w:val="BodyText"/>
        <w:ind w:left="780" w:firstLine="0"/>
        <w:jc w:val="both"/>
      </w:pPr>
      <w:r>
        <w:t>Nếu một nẹười không thuộc về một giáo hội, hay không thể xác định người đ</w:t>
      </w:r>
      <w:r>
        <w:t>ó có thuộc về một giáo hội hay không, dùng thời kỳ lịch sử tương ứng gần nhất với quãng đời của người đó hay với thời kỳ nổi bật nhất của người đó trong 270 và quốc gia nếu biết, vd., tiểu sử của một tín đồ Thiên Chúa giáo thuộc thế kỷ 20 270.8, tiểu sử củ</w:t>
      </w:r>
      <w:r>
        <w:t>a một tín đồ Thiên Chúa giáo Hoa Kỳ thuộc thế kỷ 20 277.308.</w:t>
      </w:r>
    </w:p>
    <w:p w:rsidR="008E476A" w:rsidRDefault="00F546F8">
      <w:pPr>
        <w:pStyle w:val="BodyText"/>
        <w:ind w:firstLine="780"/>
        <w:jc w:val="both"/>
      </w:pPr>
      <w:r>
        <w:t>Xem thêm lời bàn ở 220.9</w:t>
      </w:r>
    </w:p>
    <w:p w:rsidR="008E476A" w:rsidRDefault="00F546F8" w:rsidP="00F546F8">
      <w:pPr>
        <w:pStyle w:val="BodyText"/>
        <w:numPr>
          <w:ilvl w:val="0"/>
          <w:numId w:val="12"/>
        </w:numPr>
        <w:tabs>
          <w:tab w:val="left" w:pos="673"/>
        </w:tabs>
        <w:spacing w:line="221" w:lineRule="auto"/>
        <w:ind w:firstLine="0"/>
        <w:jc w:val="both"/>
        <w:rPr>
          <w:sz w:val="22"/>
          <w:szCs w:val="22"/>
        </w:rPr>
      </w:pPr>
      <w:bookmarkStart w:id="172" w:name="bookmark534"/>
      <w:bookmarkEnd w:id="172"/>
      <w:r>
        <w:rPr>
          <w:sz w:val="22"/>
          <w:szCs w:val="22"/>
        </w:rPr>
        <w:t>so với 213, 500, 576.8</w:t>
      </w:r>
    </w:p>
    <w:p w:rsidR="008E476A" w:rsidRDefault="00F546F8">
      <w:pPr>
        <w:pStyle w:val="BodyText"/>
        <w:ind w:left="780" w:firstLine="0"/>
        <w:jc w:val="both"/>
        <w:rPr>
          <w:sz w:val="22"/>
          <w:szCs w:val="22"/>
        </w:rPr>
      </w:pPr>
      <w:r>
        <w:rPr>
          <w:sz w:val="22"/>
          <w:szCs w:val="22"/>
        </w:rPr>
        <w:t>Quan hệ của những quan điểm khoa học và Thiên Chúa giáo về nguồn gốc cùa vũ trụ so với Sáng thế trong triết học cùa tôn giáo so với Khoa học tự nhi</w:t>
      </w:r>
      <w:r>
        <w:rPr>
          <w:sz w:val="22"/>
          <w:szCs w:val="22"/>
        </w:rPr>
        <w:t>ên và toán học so với Tiến hóa</w:t>
      </w:r>
    </w:p>
    <w:p w:rsidR="008E476A" w:rsidRDefault="00F546F8">
      <w:pPr>
        <w:pStyle w:val="BodyText"/>
        <w:spacing w:line="221" w:lineRule="auto"/>
        <w:ind w:firstLine="0"/>
        <w:jc w:val="center"/>
        <w:rPr>
          <w:sz w:val="22"/>
          <w:szCs w:val="22"/>
        </w:rPr>
      </w:pPr>
      <w:r>
        <w:rPr>
          <w:sz w:val="22"/>
          <w:szCs w:val="22"/>
        </w:rPr>
        <w:t>Tiến hoá so với Sáng thế</w:t>
      </w:r>
    </w:p>
    <w:p w:rsidR="008E476A" w:rsidRDefault="00F546F8">
      <w:pPr>
        <w:pStyle w:val="BodyText"/>
        <w:ind w:left="780" w:firstLine="0"/>
        <w:jc w:val="both"/>
      </w:pPr>
      <w:r>
        <w:t>Dùng 231.7 cho tác phẩm về khoa học sáng thế hay thuyết sáng thế được viết bởi các tín đồ Thiên Chúa giáo, những người cho rằng Kinh thánh cung cấp một bảng niên đại về lịch sử tự nhiên và dựa vào nhữ</w:t>
      </w:r>
      <w:r>
        <w:t>ng luận điểm tôn giáo để đáp lại những lý thuyết ưong khoa học tự nhiên. Tương tự như vậy, dùng 231.7 cho những tác phẩm tim cách bác bỏ khoa học sáng thế, trừ khi họ lấy những bài viết của các nhà theo thuyết sáng thế như là khởi điểm để từ đó trình bày t</w:t>
      </w:r>
      <w:r>
        <w:t>rường hợp tiến hóa. Mặt khác, dùng 500 cho tác phẩm của các tác giả theo thuyết sáng thế tìm cách bác bỏ thuyết tiến hoá bằng việc nghiên cứu các bài viết, giả thuyết, và những điều khám phá của các nhà khoa học.</w:t>
      </w:r>
    </w:p>
    <w:p w:rsidR="008E476A" w:rsidRDefault="00F546F8">
      <w:pPr>
        <w:pStyle w:val="BodyText"/>
        <w:ind w:left="780" w:firstLine="0"/>
        <w:jc w:val="both"/>
        <w:sectPr w:rsidR="008E476A">
          <w:headerReference w:type="even" r:id="rId75"/>
          <w:headerReference w:type="default" r:id="rId76"/>
          <w:footerReference w:type="even" r:id="rId77"/>
          <w:footerReference w:type="default" r:id="rId78"/>
          <w:headerReference w:type="first" r:id="rId79"/>
          <w:footerReference w:type="first" r:id="rId80"/>
          <w:footnotePr>
            <w:numFmt w:val="chicago"/>
          </w:footnotePr>
          <w:pgSz w:w="8400" w:h="11900"/>
          <w:pgMar w:top="690" w:right="476" w:bottom="612" w:left="459" w:header="0" w:footer="3" w:gutter="0"/>
          <w:cols w:space="720"/>
          <w:noEndnote/>
          <w:titlePg/>
          <w:docGrid w:linePitch="360"/>
          <w15:footnoteColumns w:val="1"/>
        </w:sectPr>
      </w:pPr>
      <w:r>
        <w:t xml:space="preserve">Khó khăn nảy sinh từ sự việc là về vấn đề tiến hoá những quan điểm </w:t>
      </w:r>
      <w:r>
        <w:rPr>
          <w:i/>
          <w:iCs/>
        </w:rPr>
        <w:t>ủng hộ</w:t>
      </w:r>
      <w:r>
        <w:t xml:space="preserve"> hay </w:t>
      </w:r>
      <w:r>
        <w:rPr>
          <w:i/>
          <w:iCs/>
        </w:rPr>
        <w:t>chống đối</w:t>
      </w:r>
      <w:r>
        <w:t xml:space="preserve"> khác nhau một cách sâu sắc đến nỗi những quan điểm đó thường </w:t>
      </w:r>
    </w:p>
    <w:p w:rsidR="008E476A" w:rsidRDefault="00F546F8">
      <w:pPr>
        <w:pStyle w:val="BodyText"/>
        <w:ind w:left="780" w:firstLine="0"/>
        <w:jc w:val="both"/>
      </w:pPr>
      <w:r>
        <w:t xml:space="preserve">thuộc về những ngành, khoa học hay tôn giáo cũng khác nhau một cách tương ứng. </w:t>
      </w:r>
      <w:r>
        <w:t>Tuy nhiên, khi một tác giả tôn giáo đang cố khai sáng cho các nhà khoa học về một vấn đề khoa học cụ thể nào đó, thì xếp tác phẩm theo khoa học, trong khi một nhà khoa học đang cố khai sáng cho nhà tôn giáo về một vấn đề tôn giáo nào đó, thì xếp tác phẩm t</w:t>
      </w:r>
      <w:r>
        <w:t>heo tôn giáo. Việc phân loại đúng được quyết định bởi ý muốn của tác giả, và hứng thú của người đọc mà tác giả đang đeo đuổi để đạt tới, chứ không phải bởi đúng, sai hay tính lôgic của những giải thích hay luận điểm.</w:t>
      </w:r>
    </w:p>
    <w:p w:rsidR="008E476A" w:rsidRDefault="00F546F8">
      <w:pPr>
        <w:pStyle w:val="BodyText"/>
        <w:ind w:left="780" w:firstLine="0"/>
        <w:jc w:val="both"/>
      </w:pPr>
      <w:r>
        <w:lastRenderedPageBreak/>
        <w:t>Dùng 231.7 cho tác phẩm tổng hợp bao gồ</w:t>
      </w:r>
      <w:r>
        <w:t>m cả tôn giáo và khoa học.</w:t>
      </w:r>
    </w:p>
    <w:p w:rsidR="008E476A" w:rsidRDefault="00F546F8">
      <w:pPr>
        <w:pStyle w:val="BodyText"/>
        <w:ind w:left="780" w:firstLine="0"/>
        <w:jc w:val="both"/>
      </w:pPr>
      <w:r>
        <w:t>Dùng 213 cho tác phẩm xem mối quan hệ giữa sáng thế do thần thánh và sự tiến hoá như là một vấn đề triết học mà không viện dẫn một tôn giáo hay kinh thánh cụ thể nào. Neu nghi ngờ giữa 213 và 231.7, ưu tiên 231.7.</w:t>
      </w:r>
    </w:p>
    <w:p w:rsidR="008E476A" w:rsidRDefault="00F546F8">
      <w:pPr>
        <w:pStyle w:val="BodyText"/>
        <w:ind w:left="780" w:firstLine="0"/>
        <w:jc w:val="both"/>
      </w:pPr>
      <w:r>
        <w:t>Trung tâm chú ý</w:t>
      </w:r>
      <w:r>
        <w:t xml:space="preserve"> thông thường nhất của những tác phẩm thuộc về 500 là về sự tiến hoá sinh học. Dùng 576.8 cho những tác phẩm này. Dùng 523.8 nếu tác phẩm chú trọng chủ yếu về sự tiến hoá của các vì sao, 530 nếu lả về các nguyên lý vật lý cơ bản, 551.7 nếu là về địa chất h</w:t>
      </w:r>
      <w:r>
        <w:t>ọc lịch sử, và 560 nếu là về cổ sinh học. Dùng 500 nếu không có sự nhấn mạnh rõ rệt nào về một ngành cụ thể của khoa học.</w:t>
      </w:r>
    </w:p>
    <w:p w:rsidR="008E476A" w:rsidRDefault="00F546F8">
      <w:pPr>
        <w:pStyle w:val="Heading40"/>
        <w:keepNext/>
        <w:keepLines/>
        <w:jc w:val="both"/>
      </w:pPr>
      <w:bookmarkStart w:id="173" w:name="bookmark535"/>
      <w:bookmarkStart w:id="174" w:name="bookmark536"/>
      <w:bookmarkStart w:id="175" w:name="bookmark537"/>
      <w:r>
        <w:t>241 so với 261.8</w:t>
      </w:r>
      <w:bookmarkEnd w:id="173"/>
      <w:bookmarkEnd w:id="174"/>
      <w:bookmarkEnd w:id="175"/>
    </w:p>
    <w:p w:rsidR="008E476A" w:rsidRDefault="00F546F8">
      <w:pPr>
        <w:pStyle w:val="BodyText"/>
        <w:spacing w:line="221" w:lineRule="auto"/>
        <w:ind w:firstLine="780"/>
        <w:jc w:val="both"/>
        <w:rPr>
          <w:sz w:val="22"/>
          <w:szCs w:val="22"/>
        </w:rPr>
      </w:pPr>
      <w:r>
        <w:rPr>
          <w:sz w:val="22"/>
          <w:szCs w:val="22"/>
        </w:rPr>
        <w:t>Đạo đức Thiên Chúa giáo so với Thần học xã hội Thiên Chúa giáo</w:t>
      </w:r>
    </w:p>
    <w:p w:rsidR="008E476A" w:rsidRDefault="00F546F8">
      <w:pPr>
        <w:pStyle w:val="BodyText"/>
        <w:ind w:left="780" w:firstLine="0"/>
        <w:jc w:val="both"/>
        <w:sectPr w:rsidR="008E476A">
          <w:headerReference w:type="even" r:id="rId81"/>
          <w:headerReference w:type="default" r:id="rId82"/>
          <w:footerReference w:type="even" r:id="rId83"/>
          <w:footerReference w:type="default" r:id="rId84"/>
          <w:footnotePr>
            <w:numFmt w:val="chicago"/>
          </w:footnotePr>
          <w:type w:val="continuous"/>
          <w:pgSz w:w="8400" w:h="11900"/>
          <w:pgMar w:top="690" w:right="476" w:bottom="612" w:left="459" w:header="0" w:footer="3" w:gutter="0"/>
          <w:cols w:space="720"/>
          <w:noEndnote/>
          <w:docGrid w:linePitch="360"/>
          <w15:footnoteColumns w:val="1"/>
        </w:sectPr>
      </w:pPr>
      <w:r>
        <w:t>Một vài đề tài được bao quát trong cả đạo đức tôn giáo lẫn thần học xã hội, vd., hôn nhân, chiến tranh và hoà bình (24</w:t>
      </w:r>
      <w:r>
        <w:t>1, 261.8). Dùng 241 cho tác phẩm nhấn mạnh vào cách cư xử nào là đúng hay sai. Dùng 261.8 cho tác phẩm có thể bàn về đúng và sai, nhưng nghiên cứu đề tài trong một khung cảnh rộng hơn như là một vấn đề trong xã hội và bàn về quan điểm Thiên Chúa giáo và ản</w:t>
      </w:r>
      <w:r>
        <w:t>h hưởng của Thiên Chúa giáo đối với vấn đề. Dùng 241 cho tác phẩm, nhấn mạnh đến những điều cá nhân phải làm. Dùng 261.8 cho tác phẩm nhấn mạnh lập trường của giáo hội phải là gì, giáo hội hoặc cộng đồng Thiên Chúa giáo phải đáp lại như thế nào để làm giảm</w:t>
      </w:r>
      <w:r>
        <w:t xml:space="preserve"> nhẹ vấn đề, hoặc là quan điểm của giáo hội về vấn đề vượt ra cư xử cá nhân. Nếu nghi ngờ, ưu tiên 241.</w:t>
      </w:r>
    </w:p>
    <w:p w:rsidR="008E476A" w:rsidRDefault="00F546F8" w:rsidP="00F546F8">
      <w:pPr>
        <w:pStyle w:val="BodyText"/>
        <w:numPr>
          <w:ilvl w:val="0"/>
          <w:numId w:val="13"/>
        </w:numPr>
        <w:tabs>
          <w:tab w:val="left" w:pos="490"/>
        </w:tabs>
        <w:spacing w:before="280" w:line="221" w:lineRule="auto"/>
        <w:ind w:firstLine="0"/>
        <w:jc w:val="both"/>
        <w:rPr>
          <w:sz w:val="22"/>
          <w:szCs w:val="22"/>
        </w:rPr>
      </w:pPr>
      <w:bookmarkStart w:id="176" w:name="bookmark538"/>
      <w:bookmarkEnd w:id="176"/>
      <w:r>
        <w:rPr>
          <w:sz w:val="22"/>
          <w:szCs w:val="22"/>
        </w:rPr>
        <w:lastRenderedPageBreak/>
        <w:t>so với 251-254,259</w:t>
      </w:r>
    </w:p>
    <w:p w:rsidR="008E476A" w:rsidRDefault="00F546F8">
      <w:pPr>
        <w:pStyle w:val="BodyText"/>
        <w:ind w:left="780" w:firstLine="0"/>
        <w:jc w:val="both"/>
        <w:rPr>
          <w:sz w:val="22"/>
          <w:szCs w:val="22"/>
        </w:rPr>
      </w:pPr>
      <w:r>
        <w:rPr>
          <w:sz w:val="22"/>
          <w:szCs w:val="22"/>
        </w:rPr>
        <w:t>Thần học xã hội và giáo hội Thiên Chúa giáo so với Giáo hội địa phương và sự chăm sóc của giáo sỹ đối với các loại người cụ thể</w:t>
      </w:r>
    </w:p>
    <w:p w:rsidR="008E476A" w:rsidRDefault="00F546F8">
      <w:pPr>
        <w:pStyle w:val="BodyText"/>
        <w:ind w:left="780" w:firstLine="0"/>
        <w:jc w:val="both"/>
      </w:pPr>
      <w:r>
        <w:t xml:space="preserve">Giáo </w:t>
      </w:r>
      <w:r>
        <w:t>hội địa phương là nhóm trong đó từng tín đồ có thể gặp mặt nhau đều đặn để thờ phụng, kết tình giáo hữu, và tham gia các hoạt động của giáo hội - chẳng hạn, một giáo đoàn, một nhóm giáo hội ở đại học.</w:t>
      </w:r>
    </w:p>
    <w:p w:rsidR="008E476A" w:rsidRDefault="00F546F8">
      <w:pPr>
        <w:pStyle w:val="BodyText"/>
        <w:ind w:left="780" w:firstLine="0"/>
        <w:jc w:val="both"/>
      </w:pPr>
      <w:r>
        <w:t>Trong số những hình thức gần đây hơn giáo hội địa phươn</w:t>
      </w:r>
      <w:r>
        <w:t xml:space="preserve">g có những nhóm nhỏ gọi là cộng đồng Thiên Chúa giáo cơ bản hay cộng đồng giáo hội cơ bản. Những nhóm này nhỏ hơn là những giáo xứ hay giáo đoàn, nhưng giống như những hình thức khác của giáo hội địa phương, được tổ chức nhằm những phúc lợi tôn giáo chung </w:t>
      </w:r>
      <w:r>
        <w:t xml:space="preserve">cho những thành viên của họ, không phải chỉ nhằm những dự án hay chức năng cụ thể. xếp những nhóm này cùng một cách như các giáo xứ, có nghĩa là xếp tác phẩm tổng hợp vào 250 (hay vào 262 khi được nghiên cứu như là một phần của giáo hội học), và xếp những </w:t>
      </w:r>
      <w:r>
        <w:t>khía cạnh, cụ thể theo khía cạnh đó trong các tiểu phân mục của 250.</w:t>
      </w:r>
    </w:p>
    <w:p w:rsidR="008E476A" w:rsidRDefault="00F546F8">
      <w:pPr>
        <w:pStyle w:val="BodyText"/>
        <w:ind w:left="780" w:firstLine="0"/>
        <w:jc w:val="both"/>
      </w:pPr>
      <w:r>
        <w:t>Dùng hoặc là 250 hoặc là 260 cho các hoạt động được giáo hội đảm trách, tùy theo khung cảnh. Dùng 250 cho tác phẩm viết cho người hành đạo cá nhân trong bối cảnh địa phương. Nhóm này có t</w:t>
      </w:r>
      <w:r>
        <w:t>hể nhỏ như là một nhóm thanh niên của giáo xứ hay có thể lớn như là chương trình hướng dẫn phục vụ một giáo khu. Dùng 261 cho quan điểm của giáo hội đối với các vấn đề văn hoá và xã hội, và những hoạt động của giáo hội liên quan đến những vấn đề này. tiừ k</w:t>
      </w:r>
      <w:r>
        <w:t>hi khung cảnh được giới hạn cho giáo hội địa phương, vd., công việc hành đạo của cha tuyên úy nhà tù 259, nhưng quan điểm của giáo hội về sự đối xử với phạm nhân 261.8. Nếu nghi ngờ, ưu tiên 260.</w:t>
      </w:r>
    </w:p>
    <w:p w:rsidR="008E476A" w:rsidRDefault="00F546F8">
      <w:pPr>
        <w:pStyle w:val="BodyText"/>
        <w:ind w:left="780" w:firstLine="0"/>
        <w:jc w:val="both"/>
      </w:pPr>
      <w:r>
        <w:t>Dùng 260 cho một vài hoạt động có thể được tiến hành bởi giá</w:t>
      </w:r>
      <w:r>
        <w:t>o hội địa phương, vd., sự thờ phụng công cộng (264-265), giáo dục tôn giáo (268), cải biến tâm linh và truyền giảng phúc âm (269), vì khung cảnh của tác phẩm về những chủ đề này thì thường rộng hơn giáo hội địa phương.</w:t>
      </w:r>
    </w:p>
    <w:p w:rsidR="008E476A" w:rsidRDefault="00F546F8">
      <w:pPr>
        <w:pStyle w:val="BodyText"/>
        <w:ind w:left="780" w:firstLine="0"/>
        <w:jc w:val="both"/>
      </w:pPr>
      <w:r>
        <w:t>Dùng 262 cho tổ chức giáo hội, trừ kh</w:t>
      </w:r>
      <w:r>
        <w:t>i phạm vi chỉ giới hạn cho việc quản trị giáo hội địa phương (254).</w:t>
      </w:r>
    </w:p>
    <w:p w:rsidR="008E476A" w:rsidRDefault="00F546F8">
      <w:pPr>
        <w:pStyle w:val="BodyText"/>
        <w:spacing w:line="221" w:lineRule="auto"/>
        <w:ind w:firstLine="0"/>
        <w:jc w:val="both"/>
        <w:rPr>
          <w:sz w:val="22"/>
          <w:szCs w:val="22"/>
        </w:rPr>
      </w:pPr>
      <w:bookmarkStart w:id="177" w:name="bookmark539"/>
      <w:r>
        <w:rPr>
          <w:sz w:val="22"/>
          <w:szCs w:val="22"/>
        </w:rPr>
        <w:t>2</w:t>
      </w:r>
      <w:bookmarkEnd w:id="177"/>
      <w:r>
        <w:rPr>
          <w:sz w:val="22"/>
          <w:szCs w:val="22"/>
        </w:rPr>
        <w:t>61.5</w:t>
      </w:r>
    </w:p>
    <w:p w:rsidR="008E476A" w:rsidRDefault="00F546F8">
      <w:pPr>
        <w:pStyle w:val="BodyText"/>
        <w:spacing w:line="221" w:lineRule="auto"/>
        <w:ind w:left="780" w:firstLine="0"/>
        <w:jc w:val="both"/>
        <w:rPr>
          <w:sz w:val="22"/>
          <w:szCs w:val="22"/>
        </w:rPr>
      </w:pPr>
      <w:r>
        <w:rPr>
          <w:sz w:val="22"/>
          <w:szCs w:val="22"/>
        </w:rPr>
        <w:t>Thiên Chúa giáo và các ngành thế tục</w:t>
      </w:r>
    </w:p>
    <w:p w:rsidR="008E476A" w:rsidRDefault="00F546F8">
      <w:pPr>
        <w:pStyle w:val="BodyText"/>
        <w:ind w:left="780" w:firstLine="0"/>
        <w:jc w:val="both"/>
      </w:pPr>
      <w:r>
        <w:t>Dùng 261.5 cho quan điểm cá nhân của tín đồ Thiên Chúa và việc giảng dạy của giáo hội về những ngành thế tục nói chung giá trị của chúng, một tín</w:t>
      </w:r>
      <w:r>
        <w:t xml:space="preserve"> đồ Thiên Chúa có thể theo học những ngành đó một cách nghiêm túc như thế nào, các ngành đó ảnh hưởng tới đức tin đến đâu. xếp triết học Thiên Chúa giáo về một ngành thế tục theo ngành đó, vd., triết học Thiên Chúa giáo về tâm lý học 150.1. Trong một vài t</w:t>
      </w:r>
      <w:r>
        <w:t>rường hợp có quy định cụ thể cho việc sử dụng những ngành</w:t>
      </w:r>
    </w:p>
    <w:p w:rsidR="008E476A" w:rsidRDefault="00F546F8">
      <w:pPr>
        <w:pStyle w:val="BodyText"/>
        <w:pBdr>
          <w:bottom w:val="single" w:sz="4" w:space="0" w:color="auto"/>
        </w:pBdr>
        <w:tabs>
          <w:tab w:val="left" w:pos="7027"/>
        </w:tabs>
        <w:spacing w:after="120"/>
        <w:ind w:left="2160" w:firstLine="0"/>
      </w:pPr>
      <w:r>
        <w:rPr>
          <w:i/>
          <w:iCs/>
        </w:rPr>
        <w:t>Lịch sử Thiên chúa giáo</w:t>
      </w:r>
      <w:r>
        <w:tab/>
        <w:t>270</w:t>
      </w:r>
    </w:p>
    <w:p w:rsidR="008E476A" w:rsidRDefault="00F546F8">
      <w:pPr>
        <w:pStyle w:val="BodyText"/>
        <w:spacing w:after="120"/>
        <w:ind w:left="780"/>
        <w:jc w:val="both"/>
      </w:pPr>
      <w:r>
        <w:t xml:space="preserve">thế tục vì mục đích tôn giáo, vd., dùng kịch 246. Neu nghi ngờ, xếp theo ngành thế </w:t>
      </w:r>
      <w:r>
        <w:lastRenderedPageBreak/>
        <w:t>tục.</w:t>
      </w:r>
    </w:p>
    <w:p w:rsidR="008E476A" w:rsidRDefault="00F546F8" w:rsidP="00F546F8">
      <w:pPr>
        <w:pStyle w:val="BodyText"/>
        <w:numPr>
          <w:ilvl w:val="0"/>
          <w:numId w:val="14"/>
        </w:numPr>
        <w:tabs>
          <w:tab w:val="left" w:pos="500"/>
        </w:tabs>
        <w:spacing w:after="120" w:line="221" w:lineRule="auto"/>
        <w:ind w:firstLine="0"/>
        <w:rPr>
          <w:sz w:val="22"/>
          <w:szCs w:val="22"/>
        </w:rPr>
      </w:pPr>
      <w:bookmarkStart w:id="178" w:name="bookmark540"/>
      <w:bookmarkEnd w:id="178"/>
      <w:r>
        <w:rPr>
          <w:sz w:val="22"/>
          <w:szCs w:val="22"/>
        </w:rPr>
        <w:t>so với 281,282</w:t>
      </w:r>
    </w:p>
    <w:p w:rsidR="008E476A" w:rsidRDefault="00F546F8">
      <w:pPr>
        <w:pStyle w:val="BodyText"/>
        <w:spacing w:after="120"/>
        <w:ind w:left="780"/>
        <w:jc w:val="both"/>
        <w:rPr>
          <w:sz w:val="22"/>
          <w:szCs w:val="22"/>
        </w:rPr>
      </w:pPr>
      <w:r>
        <w:rPr>
          <w:sz w:val="22"/>
          <w:szCs w:val="22"/>
        </w:rPr>
        <w:t>Giáo hội ban đầu tới năm 1054 so với Giáo hội phương Đông, Giáo hội</w:t>
      </w:r>
      <w:r>
        <w:rPr>
          <w:sz w:val="22"/>
          <w:szCs w:val="22"/>
        </w:rPr>
        <w:t xml:space="preserve"> Thiên chúa giáo La Mã</w:t>
      </w:r>
    </w:p>
    <w:p w:rsidR="008E476A" w:rsidRDefault="00F546F8">
      <w:pPr>
        <w:pStyle w:val="BodyText"/>
        <w:spacing w:after="120"/>
        <w:ind w:left="780"/>
        <w:jc w:val="both"/>
      </w:pPr>
      <w:r>
        <w:t xml:space="preserve">Dùng 270.1.3 </w:t>
      </w:r>
      <w:r>
        <w:rPr>
          <w:i/>
          <w:iCs/>
        </w:rPr>
        <w:t>{khôngphải</w:t>
      </w:r>
      <w:r>
        <w:t xml:space="preserve">281) cho lịch sử của Giáo hội trước năm 1054, bởi vì giáo hội ban đầu được xem như là không bị phân chia bởi các giáo phái cho đến thời kỳ ly khai trong tôn giáo vào năm 1054. Dùng 274-279 cho lịch sử của giáo </w:t>
      </w:r>
      <w:r>
        <w:t>hội cụ thể trước năm 1054.</w:t>
      </w:r>
    </w:p>
    <w:p w:rsidR="008E476A" w:rsidRDefault="00F546F8">
      <w:pPr>
        <w:pStyle w:val="BodyText"/>
        <w:spacing w:after="120"/>
        <w:ind w:left="780"/>
        <w:jc w:val="both"/>
      </w:pPr>
      <w:r>
        <w:t>Dùng 270.1-.3 hay 274-279 cho lịch sử của các giáo hội phương Đông và Giáo hội Thiên chúa giáo La Mã trước năm 1054. Dùng 281, 281.9, hay 282 cho tác phẩm về lịch sử sau này hay tác phẩm bao quát cả lịch sử lúc ban đầu và sau này</w:t>
      </w:r>
      <w:r>
        <w:t>. Nếu nghi ngờ tác phẩm về cả giáo hội phương Đông lẫn Giáo hội Thiên chúa giáo La Mã, ưu tiên 270. Neu nghi ngờ tác phẩm thuộc về một giáo phái cụ thể, UU tiên 281, 281.9, hay 282.</w:t>
      </w:r>
    </w:p>
    <w:p w:rsidR="008E476A" w:rsidRDefault="00F546F8">
      <w:pPr>
        <w:pStyle w:val="BodyText"/>
        <w:spacing w:after="120" w:line="221" w:lineRule="auto"/>
        <w:ind w:firstLine="0"/>
        <w:rPr>
          <w:sz w:val="22"/>
          <w:szCs w:val="22"/>
        </w:rPr>
      </w:pPr>
      <w:r>
        <w:rPr>
          <w:sz w:val="22"/>
          <w:szCs w:val="22"/>
        </w:rPr>
        <w:t>299</w:t>
      </w:r>
    </w:p>
    <w:p w:rsidR="008E476A" w:rsidRDefault="00F546F8">
      <w:pPr>
        <w:pStyle w:val="BodyText"/>
        <w:spacing w:after="120" w:line="221" w:lineRule="auto"/>
        <w:ind w:firstLine="780"/>
        <w:rPr>
          <w:sz w:val="22"/>
          <w:szCs w:val="22"/>
        </w:rPr>
      </w:pPr>
      <w:r>
        <w:rPr>
          <w:sz w:val="22"/>
          <w:szCs w:val="22"/>
        </w:rPr>
        <w:t>Các tôn giáo Thời đại mới</w:t>
      </w:r>
    </w:p>
    <w:p w:rsidR="008E476A" w:rsidRDefault="00F546F8">
      <w:pPr>
        <w:pStyle w:val="BodyText"/>
        <w:spacing w:after="120"/>
        <w:ind w:left="780"/>
        <w:jc w:val="both"/>
      </w:pPr>
      <w:r>
        <w:t xml:space="preserve">xếp viễn cành của Thời đại mới về sức khỏe </w:t>
      </w:r>
      <w:r>
        <w:t>và y học, thuyết môi trường, làm vườn, và những hoạt động và lĩnh vực tri thức khác theo chủ đề và ngành đang bàn, ngay cả khi việc bàn luận bác bỏ một vài giáo lý chính của ngành, vd., dùng năng lượng tinh thần để chữa bệnh 615.8.</w:t>
      </w:r>
    </w:p>
    <w:p w:rsidR="008E476A" w:rsidRDefault="00F546F8">
      <w:pPr>
        <w:pStyle w:val="BodyText"/>
        <w:spacing w:after="120"/>
        <w:ind w:left="780"/>
        <w:jc w:val="both"/>
      </w:pPr>
      <w:r>
        <w:t>Dùng 130 và tiểu phân mụ</w:t>
      </w:r>
      <w:r>
        <w:t>c của nó cho tài liệu Thời đại mới mà hầu het có liên quan tới những hiện tượng tâm linh và huyền bí.</w:t>
      </w:r>
    </w:p>
    <w:p w:rsidR="008E476A" w:rsidRDefault="00F546F8">
      <w:pPr>
        <w:pStyle w:val="BodyText"/>
        <w:spacing w:after="120"/>
        <w:ind w:left="780"/>
        <w:jc w:val="both"/>
      </w:pPr>
      <w:r>
        <w:t>Dùng 201-209 cho tác phẩm về một vài khía cạnh của tôn giáo từ một viễn cảnh của Thời đại mới nếu như tác phẩm không tìm cách nói cho một tôn giáo riêng n</w:t>
      </w:r>
      <w:r>
        <w:t>ào đó đã biết hay để tạo lập một tôn giáo hay môn phái mới, vd., dùng 204 cho viễn cảnh Thời đại mới về tâm linh.</w:t>
      </w:r>
    </w:p>
    <w:p w:rsidR="008E476A" w:rsidRDefault="00F546F8">
      <w:pPr>
        <w:pStyle w:val="BodyText"/>
        <w:spacing w:after="120"/>
        <w:ind w:left="780"/>
        <w:jc w:val="both"/>
      </w:pPr>
      <w:r>
        <w:t>Dùng 299 cho tác phẩm quan tâm đến nhiều tôn giáo Thời đại mới, nhưng dùng 200 nếu như tác phẩm bao gồm cả những môn phái của tôn giáo chính t</w:t>
      </w:r>
      <w:r>
        <w:t>hống hơn, vd., các môn phái của Phật giáo, Ấn Độ giáo, tôn giáo của người Mỹ bản xứ, v.v...</w:t>
      </w:r>
    </w:p>
    <w:p w:rsidR="008E476A" w:rsidRDefault="00F546F8">
      <w:pPr>
        <w:pStyle w:val="BodyText"/>
        <w:spacing w:after="120"/>
        <w:ind w:left="780"/>
        <w:jc w:val="both"/>
        <w:sectPr w:rsidR="008E476A">
          <w:headerReference w:type="even" r:id="rId85"/>
          <w:headerReference w:type="default" r:id="rId86"/>
          <w:footerReference w:type="even" r:id="rId87"/>
          <w:footerReference w:type="default" r:id="rId88"/>
          <w:headerReference w:type="first" r:id="rId89"/>
          <w:footerReference w:type="first" r:id="rId90"/>
          <w:footnotePr>
            <w:numFmt w:val="chicago"/>
          </w:footnotePr>
          <w:pgSz w:w="8400" w:h="11900"/>
          <w:pgMar w:top="569" w:right="532" w:bottom="771" w:left="429" w:header="0" w:footer="3" w:gutter="0"/>
          <w:cols w:space="720"/>
          <w:noEndnote/>
          <w:titlePg/>
          <w:docGrid w:linePitch="360"/>
          <w15:footnoteColumns w:val="1"/>
        </w:sectPr>
      </w:pPr>
      <w:r>
        <w:t>Dùng 299 cho tác phẩm tổng hợp về Thời đại mới nói chung hay như là một phong trào.</w:t>
      </w:r>
    </w:p>
    <w:p w:rsidR="008E476A" w:rsidRDefault="00F546F8" w:rsidP="00F546F8">
      <w:pPr>
        <w:pStyle w:val="BodyText"/>
        <w:numPr>
          <w:ilvl w:val="0"/>
          <w:numId w:val="15"/>
        </w:numPr>
        <w:tabs>
          <w:tab w:val="left" w:pos="1153"/>
        </w:tabs>
        <w:spacing w:line="221" w:lineRule="auto"/>
        <w:ind w:firstLine="0"/>
        <w:jc w:val="both"/>
        <w:rPr>
          <w:sz w:val="22"/>
          <w:szCs w:val="22"/>
        </w:rPr>
      </w:pPr>
      <w:bookmarkStart w:id="179" w:name="bookmark541"/>
      <w:bookmarkEnd w:id="179"/>
      <w:r>
        <w:rPr>
          <w:sz w:val="22"/>
          <w:szCs w:val="22"/>
        </w:rPr>
        <w:t>so với 352-354</w:t>
      </w:r>
    </w:p>
    <w:p w:rsidR="008E476A" w:rsidRDefault="00F546F8">
      <w:pPr>
        <w:pStyle w:val="BodyText"/>
        <w:ind w:left="780" w:firstLine="0"/>
        <w:jc w:val="both"/>
        <w:rPr>
          <w:sz w:val="22"/>
          <w:szCs w:val="22"/>
        </w:rPr>
      </w:pPr>
      <w:r>
        <w:rPr>
          <w:sz w:val="22"/>
          <w:szCs w:val="22"/>
        </w:rPr>
        <w:t>Khoa học xã hội và sự hoạch định chính sách so với Những đề tài cụ thể về hành chính công</w:t>
      </w:r>
    </w:p>
    <w:p w:rsidR="008E476A" w:rsidRDefault="00F546F8">
      <w:pPr>
        <w:pStyle w:val="BodyText"/>
        <w:spacing w:line="221" w:lineRule="auto"/>
        <w:ind w:firstLine="0"/>
        <w:jc w:val="center"/>
        <w:rPr>
          <w:sz w:val="22"/>
          <w:szCs w:val="22"/>
        </w:rPr>
      </w:pPr>
      <w:r>
        <w:rPr>
          <w:sz w:val="22"/>
          <w:szCs w:val="22"/>
        </w:rPr>
        <w:t>Chính sách công</w:t>
      </w:r>
    </w:p>
    <w:p w:rsidR="008E476A" w:rsidRDefault="00F546F8">
      <w:pPr>
        <w:pStyle w:val="BodyText"/>
        <w:ind w:left="780" w:firstLine="0"/>
        <w:jc w:val="both"/>
      </w:pPr>
      <w:r>
        <w:t xml:space="preserve">Dùng 300-349, 355-399 cho bản thân chính sách công (chính sách là gì hay phải là gì, như để phân biệt với cách nó được hoạch định hay thi hành) trong những lĩnh </w:t>
      </w:r>
      <w:r>
        <w:lastRenderedPageBreak/>
        <w:t>vực cụ thể được xã hội quan tâm, vd., các chính sách về phát triển và tăng trưởng kinh tế 338.9</w:t>
      </w:r>
      <w:r>
        <w:t xml:space="preserve">, các chính sách phúc lợi 361.6. Dùng 353-357 cho bàn thân chính sách công về những đề tài khác, vd., chính sách nghệ thuật 353.7 </w:t>
      </w:r>
      <w:r>
        <w:rPr>
          <w:i/>
          <w:iCs/>
        </w:rPr>
        <w:t>{khôngphải</w:t>
      </w:r>
      <w:r>
        <w:t xml:space="preserve"> 700). Tuy nhiên, dùng 323 cho chính sách với hàm ý về dân quyền, vd., chính sách tôn giáo 323.44 </w:t>
      </w:r>
      <w:r>
        <w:rPr>
          <w:i/>
          <w:iCs/>
        </w:rPr>
        <w:t>{khôngphải</w:t>
      </w:r>
      <w:r>
        <w:t xml:space="preserve"> 200 hay</w:t>
      </w:r>
      <w:r>
        <w:t xml:space="preserve"> 353.7). Một vài ngoại lệ được chỉ rõ trong bảng chính, vd., chính sách công cho thư viện 021.8.</w:t>
      </w:r>
    </w:p>
    <w:p w:rsidR="008E476A" w:rsidRDefault="00F546F8">
      <w:pPr>
        <w:pStyle w:val="BodyText"/>
        <w:ind w:left="780" w:firstLine="0"/>
        <w:jc w:val="both"/>
      </w:pPr>
      <w:r>
        <w:t xml:space="preserve">Một vài chính sách có tên gọi gợi ý về một ngành nhưng thực sự liên quan tới một ngành khác. Chẳng hạn, dùng 338.9 cho chính sách công nghệ, chính sách chuyển </w:t>
      </w:r>
      <w:r>
        <w:t>giao công nghệ, chỉnh sách nghiên cửu và phát triển (R và D), và ngay cả chính sách khoa học nếu được hoạch định như là khuyến khích sự tăng trưởng và phát triển kinh tế.</w:t>
      </w:r>
    </w:p>
    <w:p w:rsidR="008E476A" w:rsidRDefault="00F546F8">
      <w:pPr>
        <w:pStyle w:val="BodyText"/>
        <w:spacing w:after="0"/>
        <w:ind w:left="780" w:firstLine="0"/>
        <w:jc w:val="both"/>
      </w:pPr>
      <w:r>
        <w:rPr>
          <w:shd w:val="clear" w:color="auto" w:fill="FFFFFF"/>
        </w:rPr>
        <w:t>Dùng 320.6 cho tác phẩm liên ngành về sự hoạch định chính sách, và tác phẩm về cách x</w:t>
      </w:r>
      <w:r>
        <w:rPr>
          <w:shd w:val="clear" w:color="auto" w:fill="FFFFFF"/>
        </w:rPr>
        <w:t>ã hội như một tổng thể ra quyết định. Chính quyền thường hay chứ không phải luôn luôn, đứng về phía các đảng lãhh đạo trong việc hoạch định chính sách, vd., tổng thống, thống đốc, tòa án, và cơ quan lập pháp ở mọi cấp độ khác nhau. Dùng 320.6 cho việc hoạc</w:t>
      </w:r>
      <w:r>
        <w:rPr>
          <w:shd w:val="clear" w:color="auto" w:fill="FFFFFF"/>
        </w:rPr>
        <w:t>h định chính sách được các cơ quan trong hai hay nhiều ngành của chính quyền tiến hành hay làm trung gian, nhưng dùng</w:t>
      </w:r>
    </w:p>
    <w:p w:rsidR="008E476A" w:rsidRDefault="00F546F8" w:rsidP="00F546F8">
      <w:pPr>
        <w:pStyle w:val="BodyText"/>
        <w:numPr>
          <w:ilvl w:val="0"/>
          <w:numId w:val="16"/>
        </w:numPr>
        <w:tabs>
          <w:tab w:val="left" w:pos="1362"/>
        </w:tabs>
        <w:ind w:left="780" w:firstLine="0"/>
        <w:jc w:val="both"/>
      </w:pPr>
      <w:bookmarkStart w:id="180" w:name="bookmark542"/>
      <w:bookmarkEnd w:id="180"/>
      <w:r>
        <w:t>cho việc hoạch định chính sách do các cơ quan hành pháp tiến hành, cách một nhà hành pháp quyết định về chính sách và làm cho chính sách đ</w:t>
      </w:r>
      <w:r>
        <w:t>ược thực thi. xếp việc hoạch định chính sách trong một lĩnh vực cụ thể do “chính quyền” hay xã hội với chính sách như được giải thích ở trên, nhưng xếp việc hoạch định chính sách bởi các cơ quan hành pháp trong những lĩnh vực cụ thể vào 352-354.</w:t>
      </w:r>
    </w:p>
    <w:p w:rsidR="008E476A" w:rsidRDefault="00F546F8">
      <w:pPr>
        <w:pStyle w:val="BodyText"/>
        <w:ind w:left="780" w:firstLine="0"/>
        <w:jc w:val="both"/>
      </w:pPr>
      <w:r>
        <w:t>Chẳng hạn,</w:t>
      </w:r>
      <w:r>
        <w:t xml:space="preserve"> dùng 323 cho một tác phẩm về chính sách dân quyền là hay phải là gì và về cách một xã hội như một tổng thể quyết định các chính sách ấy phải là gì; 353.4 cho một tác phẩm về cách một cơ quan dân quyền giải quyết những vấn đề chính sách, và về cách thi hàn</w:t>
      </w:r>
      <w:r>
        <w:t>h các chính sách dân quyền. Tương tự như vậy, dùng 338.9 cho một tác phẩm về sự phát triển kinh tế; 354.2 cho một bảo cáo về một cơ quan phát triển kinh tế, và cho một tác phẩm về hoạch định chính sách trong một cơ quan phát triển kinh tế.</w:t>
      </w:r>
    </w:p>
    <w:p w:rsidR="008E476A" w:rsidRDefault="00F546F8">
      <w:pPr>
        <w:pStyle w:val="BodyText"/>
        <w:ind w:left="780" w:firstLine="0"/>
        <w:jc w:val="both"/>
      </w:pPr>
      <w:r>
        <w:t>Neu nghi ngờ, ưu</w:t>
      </w:r>
      <w:r>
        <w:t xml:space="preserve"> tiên chỉ số ngoài hành chính công.</w:t>
      </w:r>
    </w:p>
    <w:p w:rsidR="008E476A" w:rsidRDefault="00F546F8">
      <w:pPr>
        <w:pStyle w:val="BodyText"/>
        <w:spacing w:line="221" w:lineRule="auto"/>
        <w:ind w:firstLine="0"/>
        <w:jc w:val="center"/>
        <w:rPr>
          <w:sz w:val="22"/>
          <w:szCs w:val="22"/>
        </w:rPr>
      </w:pPr>
      <w:r>
        <w:rPr>
          <w:sz w:val="22"/>
          <w:szCs w:val="22"/>
        </w:rPr>
        <w:t>Lễ bổ nhiệm</w:t>
      </w:r>
    </w:p>
    <w:p w:rsidR="008E476A" w:rsidRDefault="00F546F8">
      <w:pPr>
        <w:pStyle w:val="BodyText"/>
        <w:ind w:left="780" w:firstLine="0"/>
        <w:jc w:val="both"/>
      </w:pPr>
      <w:r>
        <w:t>xếp tất cả các lễ bổ nhiệm các viên chức hành pháp vào 352-354, bởi vì khó xác định sự nhấn mạnh là nhằm vào những vấn đề như là trinh độ cá nhân, và những vấn đề hành chính hay là về chính sách mà cơ quan ph</w:t>
      </w:r>
      <w:r>
        <w:t>ải thực hiện, xếp việc bổ nhiệm chức trưởng cho một cơ quan vào lĩnh vực mà cơ quan đó quản lý, vd., lễ bổ nhiệm một vị chưởng lý 353.4.</w:t>
      </w:r>
    </w:p>
    <w:p w:rsidR="008E476A" w:rsidRDefault="00F546F8">
      <w:pPr>
        <w:pStyle w:val="BodyText"/>
        <w:ind w:firstLine="760"/>
        <w:jc w:val="both"/>
      </w:pPr>
      <w:r>
        <w:t>Xem thêm lời bàn ở BI—068 so với 353-354.</w:t>
      </w:r>
    </w:p>
    <w:p w:rsidR="008E476A" w:rsidRDefault="00F546F8">
      <w:pPr>
        <w:pStyle w:val="Heading40"/>
        <w:keepNext/>
        <w:keepLines/>
      </w:pPr>
      <w:bookmarkStart w:id="181" w:name="bookmark543"/>
      <w:bookmarkStart w:id="182" w:name="bookmark544"/>
      <w:bookmarkStart w:id="183" w:name="bookmark545"/>
      <w:r>
        <w:t>300 so với 600</w:t>
      </w:r>
      <w:bookmarkEnd w:id="181"/>
      <w:bookmarkEnd w:id="182"/>
      <w:bookmarkEnd w:id="183"/>
    </w:p>
    <w:p w:rsidR="008E476A" w:rsidRDefault="00F546F8">
      <w:pPr>
        <w:pStyle w:val="BodyText"/>
        <w:ind w:firstLine="760"/>
        <w:jc w:val="both"/>
      </w:pPr>
      <w:r>
        <w:t>Khoa học xã hội so với Công nghệ</w:t>
      </w:r>
    </w:p>
    <w:p w:rsidR="008E476A" w:rsidRDefault="00F546F8">
      <w:pPr>
        <w:pStyle w:val="BodyText"/>
        <w:ind w:left="760" w:firstLine="0"/>
        <w:jc w:val="both"/>
      </w:pPr>
      <w:r>
        <w:t xml:space="preserve">Dùng 300 cho tác phẩm bàn về </w:t>
      </w:r>
      <w:r>
        <w:t xml:space="preserve">hàm ý xã hội của một ngành công nghệ, vd., tầm quan trọng về kinh tế của nghề xẻ gỗ 338.1 </w:t>
      </w:r>
      <w:r>
        <w:rPr>
          <w:i/>
          <w:iCs/>
        </w:rPr>
        <w:t>(khôngphải</w:t>
      </w:r>
      <w:r>
        <w:t xml:space="preserve"> 634.9). Dùng 300 cho tác </w:t>
      </w:r>
      <w:r>
        <w:lastRenderedPageBreak/>
        <w:t>phẩm về sự sử dụng của xã hội, sự kiểm soát của xã hội và hiệu quả xã hội của công nghệ. Dùng 600 cho tác phẩm bàn cách làm, vận h</w:t>
      </w:r>
      <w:r>
        <w:t>ành, bảo dưỡng, hay sửa chữa một cái gì đó, vd., chế tạo xe có động cơ 629.2.</w:t>
      </w:r>
    </w:p>
    <w:p w:rsidR="008E476A" w:rsidRDefault="00F546F8">
      <w:pPr>
        <w:pStyle w:val="BodyText"/>
        <w:ind w:firstLine="760"/>
        <w:jc w:val="both"/>
      </w:pPr>
      <w:r>
        <w:t>Dùng 300 hơn là 600 cho những loại tài liệu sau đây:</w:t>
      </w:r>
    </w:p>
    <w:p w:rsidR="008E476A" w:rsidRDefault="00F546F8" w:rsidP="00F546F8">
      <w:pPr>
        <w:pStyle w:val="BodyText"/>
        <w:numPr>
          <w:ilvl w:val="0"/>
          <w:numId w:val="17"/>
        </w:numPr>
        <w:tabs>
          <w:tab w:val="left" w:pos="1299"/>
        </w:tabs>
        <w:ind w:left="1020"/>
        <w:jc w:val="both"/>
      </w:pPr>
      <w:bookmarkStart w:id="184" w:name="bookmark546"/>
      <w:bookmarkEnd w:id="184"/>
      <w:r>
        <w:t xml:space="preserve">Tác phẩm nhấn mạnh đến công dụng xã hội của đề tài hơn là vận hành hay xử lý, vd., uống trà ở Anh 394.1 </w:t>
      </w:r>
      <w:r>
        <w:rPr>
          <w:i/>
          <w:iCs/>
        </w:rPr>
        <w:t>(khôngphải</w:t>
      </w:r>
      <w:r>
        <w:t>641.3 hay 6</w:t>
      </w:r>
      <w:r>
        <w:t>41.6)</w:t>
      </w:r>
    </w:p>
    <w:p w:rsidR="008E476A" w:rsidRDefault="00F546F8" w:rsidP="00F546F8">
      <w:pPr>
        <w:pStyle w:val="BodyText"/>
        <w:numPr>
          <w:ilvl w:val="0"/>
          <w:numId w:val="17"/>
        </w:numPr>
        <w:tabs>
          <w:tab w:val="left" w:pos="1299"/>
        </w:tabs>
        <w:ind w:left="1020"/>
        <w:jc w:val="both"/>
      </w:pPr>
      <w:bookmarkStart w:id="185" w:name="bookmark547"/>
      <w:bookmarkEnd w:id="185"/>
      <w:r>
        <w:t xml:space="preserve">Tác phẩm nhấn mạnh đến toàn viễn cảnh, vd., sự chuyển từ than sang dầu trong công nghiệp Hoa Kỳ 333.8 </w:t>
      </w:r>
      <w:r>
        <w:rPr>
          <w:i/>
          <w:iCs/>
        </w:rPr>
        <w:t>(khôngphải</w:t>
      </w:r>
      <w:r>
        <w:t xml:space="preserve"> 621.402)</w:t>
      </w:r>
    </w:p>
    <w:p w:rsidR="008E476A" w:rsidRDefault="00F546F8" w:rsidP="00F546F8">
      <w:pPr>
        <w:pStyle w:val="BodyText"/>
        <w:numPr>
          <w:ilvl w:val="0"/>
          <w:numId w:val="17"/>
        </w:numPr>
        <w:tabs>
          <w:tab w:val="left" w:pos="1309"/>
        </w:tabs>
        <w:ind w:left="1020"/>
        <w:jc w:val="both"/>
      </w:pPr>
      <w:bookmarkStart w:id="186" w:name="bookmark548"/>
      <w:bookmarkEnd w:id="186"/>
      <w:r>
        <w:t xml:space="preserve">Tác phẩm nhấn mạnh đến sự kiểm soát xã hội đối lại với sự kiểm soát thực hiện trong quá trinh chế tạo, vd., các tiêu chuẩn về phẩm chất thuốc do một cơ quan nhà nước hay một hiệp hội thương mại áp đặt 363.19 </w:t>
      </w:r>
      <w:r>
        <w:rPr>
          <w:i/>
          <w:iCs/>
        </w:rPr>
        <w:t>(không phải</w:t>
      </w:r>
      <w:r>
        <w:t xml:space="preserve"> 615)</w:t>
      </w:r>
    </w:p>
    <w:p w:rsidR="008E476A" w:rsidRDefault="00F546F8" w:rsidP="00F546F8">
      <w:pPr>
        <w:pStyle w:val="BodyText"/>
        <w:numPr>
          <w:ilvl w:val="0"/>
          <w:numId w:val="17"/>
        </w:numPr>
        <w:tabs>
          <w:tab w:val="left" w:pos="1299"/>
        </w:tabs>
        <w:ind w:left="1020"/>
        <w:jc w:val="both"/>
      </w:pPr>
      <w:bookmarkStart w:id="187" w:name="bookmark549"/>
      <w:bookmarkEnd w:id="187"/>
      <w:r>
        <w:t xml:space="preserve">Tác phẩm đưa ra những thống kê thô, vd., sản lượng mùa vụ, diện tích (tính bằng mẫu Anh), tiêu thụ phân bón, quy mô nông trại 338.1 </w:t>
      </w:r>
      <w:r>
        <w:rPr>
          <w:i/>
          <w:iCs/>
        </w:rPr>
        <w:t xml:space="preserve">(khôngphải </w:t>
      </w:r>
      <w:r>
        <w:t>630)</w:t>
      </w:r>
    </w:p>
    <w:p w:rsidR="008E476A" w:rsidRDefault="00F546F8">
      <w:pPr>
        <w:pStyle w:val="BodyText"/>
        <w:spacing w:line="221" w:lineRule="auto"/>
        <w:ind w:firstLine="0"/>
        <w:jc w:val="center"/>
        <w:rPr>
          <w:sz w:val="22"/>
          <w:szCs w:val="22"/>
        </w:rPr>
      </w:pPr>
      <w:r>
        <w:rPr>
          <w:sz w:val="22"/>
          <w:szCs w:val="22"/>
        </w:rPr>
        <w:t>Báo cáo kỹ thuật</w:t>
      </w:r>
    </w:p>
    <w:p w:rsidR="008E476A" w:rsidRDefault="00F546F8">
      <w:pPr>
        <w:pStyle w:val="BodyText"/>
        <w:ind w:left="760" w:firstLine="0"/>
        <w:jc w:val="both"/>
      </w:pPr>
      <w:r>
        <w:t xml:space="preserve">Dùng 300 cho những báo cáo về kỹ thuật và nghiên cứu nhấn mạnh đến những chi tiết kỹ thuật </w:t>
      </w:r>
      <w:r>
        <w:t>theo quy trình và nói về những sự phức tạp về kinh tế, pháp lý, hành chính hay điều chỉnh. Hãy xem xét mục đích của người viết và nhiệm vụ của cơ quan ủy quyền báo cáo trong việc quyết định phân loại một loạt báo cáo, và từng báo cáo trong một loạt. Dùng 3</w:t>
      </w:r>
      <w:r>
        <w:t xml:space="preserve">00 nếu như nhấn mạnh về thực hiện kiểm soát xã hội đối với một quy trình công nghệ hay khía cạnh xã hội của các quy trình công nghệ, vd., hệ thống kiểm nghiệm chất lượng nước 363.739 </w:t>
      </w:r>
      <w:r>
        <w:rPr>
          <w:i/>
          <w:iCs/>
        </w:rPr>
        <w:t>(khôngphải 628.Ỉ),</w:t>
      </w:r>
      <w:r>
        <w:t xml:space="preserve"> một tác phẩm mô tả cách thức đường sắt phục vụ Argenti</w:t>
      </w:r>
      <w:r>
        <w:t xml:space="preserve">na 385.0982 </w:t>
      </w:r>
      <w:r>
        <w:rPr>
          <w:i/>
          <w:iCs/>
        </w:rPr>
        <w:t>(khôngphải</w:t>
      </w:r>
      <w:r>
        <w:t xml:space="preserve">625.100982); một báo cáo về phân bón và lúa gạo nghiên cứu về hiệu quả sản xuất ở các nước đang phát triển 338.1 </w:t>
      </w:r>
      <w:r>
        <w:rPr>
          <w:i/>
          <w:iCs/>
        </w:rPr>
        <w:t>(khôngphải</w:t>
      </w:r>
      <w:r>
        <w:t>633.1).</w:t>
      </w:r>
    </w:p>
    <w:p w:rsidR="008E476A" w:rsidRDefault="00F546F8">
      <w:pPr>
        <w:pStyle w:val="BodyText"/>
        <w:spacing w:line="221" w:lineRule="auto"/>
        <w:ind w:firstLine="0"/>
        <w:jc w:val="center"/>
        <w:rPr>
          <w:sz w:val="22"/>
          <w:szCs w:val="22"/>
        </w:rPr>
      </w:pPr>
      <w:r>
        <w:rPr>
          <w:sz w:val="22"/>
          <w:szCs w:val="22"/>
        </w:rPr>
        <w:t>Tác phẩm liên ngành</w:t>
      </w:r>
    </w:p>
    <w:p w:rsidR="008E476A" w:rsidRDefault="00F546F8">
      <w:pPr>
        <w:pStyle w:val="BodyText"/>
        <w:ind w:left="760" w:firstLine="0"/>
        <w:jc w:val="both"/>
        <w:sectPr w:rsidR="008E476A">
          <w:headerReference w:type="even" r:id="rId91"/>
          <w:headerReference w:type="default" r:id="rId92"/>
          <w:footerReference w:type="even" r:id="rId93"/>
          <w:footerReference w:type="default" r:id="rId94"/>
          <w:footnotePr>
            <w:numFmt w:val="chicago"/>
          </w:footnotePr>
          <w:type w:val="continuous"/>
          <w:pgSz w:w="8400" w:h="11900"/>
          <w:pgMar w:top="569" w:right="532" w:bottom="771" w:left="429" w:header="0" w:footer="3" w:gutter="0"/>
          <w:cols w:space="720"/>
          <w:noEndnote/>
          <w:docGrid w:linePitch="360"/>
          <w15:footnoteColumns w:val="1"/>
        </w:sectPr>
      </w:pPr>
      <w:r>
        <w:t xml:space="preserve">Dùng 300 như là một chỉ số liên ngành cho một hiện tượng có ý nghĩa xã hội; và như là nơi giải quyết cuối cùng cho những tác phẩm tổng quát về một chủ đề không tập trung vào một ngành, vd., một tác phẩm về khảo cổ học công nghiệp </w:t>
      </w:r>
    </w:p>
    <w:p w:rsidR="008E476A" w:rsidRDefault="00F546F8">
      <w:pPr>
        <w:pStyle w:val="BodyText"/>
        <w:ind w:left="760" w:firstLine="0"/>
        <w:jc w:val="both"/>
      </w:pPr>
      <w:r>
        <w:lastRenderedPageBreak/>
        <w:t xml:space="preserve">không nhấn mạnh đến cách </w:t>
      </w:r>
      <w:r>
        <w:t xml:space="preserve">thức chế tạo cổ vật 338.4 </w:t>
      </w:r>
      <w:r>
        <w:rPr>
          <w:i/>
          <w:iCs/>
        </w:rPr>
        <w:t>{khôngphải</w:t>
      </w:r>
      <w:r>
        <w:t xml:space="preserve"> 609). Tuy nhiên, dùng 600 cho tác phẩm nhấn mạnh đến việc mô tả các sản phẩm hay kết cấu, như là đồng hồ, đầu máy xe hỏa, và cối xay gió.</w:t>
      </w:r>
    </w:p>
    <w:p w:rsidR="008E476A" w:rsidRDefault="00F546F8">
      <w:pPr>
        <w:pStyle w:val="BodyText"/>
        <w:spacing w:line="221" w:lineRule="auto"/>
        <w:ind w:firstLine="0"/>
        <w:jc w:val="center"/>
        <w:rPr>
          <w:sz w:val="22"/>
          <w:szCs w:val="22"/>
        </w:rPr>
      </w:pPr>
      <w:r>
        <w:rPr>
          <w:sz w:val="22"/>
          <w:szCs w:val="22"/>
        </w:rPr>
        <w:t>Tiểu sử và lịch sử công ty</w:t>
      </w:r>
    </w:p>
    <w:p w:rsidR="008E476A" w:rsidRDefault="00F546F8">
      <w:pPr>
        <w:pStyle w:val="BodyText"/>
        <w:ind w:left="760"/>
        <w:jc w:val="both"/>
      </w:pPr>
      <w:r>
        <w:t>Dùng 600 cho tác phẩm về thợ thủ công, kỹ sư, và nhà p</w:t>
      </w:r>
      <w:r>
        <w:t>hát minh. Tuy nhiên, dùng 338.7 cho tác phẩm về thợ thủ công, kỹ sư và nhà phát minh được quan tâm đến như là những nhà doanh nghiệp nhiều hơn, vd., Henry Ford.</w:t>
      </w:r>
    </w:p>
    <w:p w:rsidR="008E476A" w:rsidRDefault="00F546F8">
      <w:pPr>
        <w:pStyle w:val="BodyText"/>
        <w:spacing w:after="0"/>
        <w:ind w:left="760"/>
        <w:jc w:val="both"/>
      </w:pPr>
      <w:r>
        <w:rPr>
          <w:shd w:val="clear" w:color="auto" w:fill="FFFFFF"/>
        </w:rPr>
        <w:t>Dùng 600 (hay 700 nếu sự quan tâm là về nghệ thuật) cho tác phẩm về sán phẩm của những công ty cụ thể mà nhấn mạnh đến mô tả và thiết kế sản phẩm, vd., đồng hồ của hãng Seth Thomas hay ôtô của hãng Ferrari. Tuy nhiên, dùng</w:t>
      </w:r>
    </w:p>
    <w:p w:rsidR="008E476A" w:rsidRDefault="00F546F8" w:rsidP="00F546F8">
      <w:pPr>
        <w:pStyle w:val="BodyText"/>
        <w:numPr>
          <w:ilvl w:val="0"/>
          <w:numId w:val="18"/>
        </w:numPr>
        <w:tabs>
          <w:tab w:val="left" w:pos="1372"/>
        </w:tabs>
        <w:ind w:left="760"/>
        <w:jc w:val="both"/>
      </w:pPr>
      <w:bookmarkStart w:id="188" w:name="bookmark550"/>
      <w:bookmarkEnd w:id="188"/>
      <w:r>
        <w:t xml:space="preserve">nếu tổ chức hay lịch sử của công </w:t>
      </w:r>
      <w:r>
        <w:t>ty được chú ý nhiều hơn, vd., đồng hồ của hãng Seth Thomas 681.1, nhưng Công ty đồng hồ Seth Thomas và những đồng hồ của họ 338.7.</w:t>
      </w:r>
    </w:p>
    <w:p w:rsidR="008E476A" w:rsidRDefault="00F546F8" w:rsidP="00F546F8">
      <w:pPr>
        <w:pStyle w:val="Heading40"/>
        <w:keepNext/>
        <w:keepLines/>
        <w:numPr>
          <w:ilvl w:val="0"/>
          <w:numId w:val="19"/>
        </w:numPr>
        <w:tabs>
          <w:tab w:val="left" w:pos="651"/>
        </w:tabs>
      </w:pPr>
      <w:bookmarkStart w:id="189" w:name="bookmark553"/>
      <w:bookmarkStart w:id="190" w:name="bookmark551"/>
      <w:bookmarkStart w:id="191" w:name="bookmark552"/>
      <w:bookmarkStart w:id="192" w:name="bookmark554"/>
      <w:bookmarkEnd w:id="189"/>
      <w:r>
        <w:t>307 so với 361-365</w:t>
      </w:r>
      <w:bookmarkEnd w:id="190"/>
      <w:bookmarkEnd w:id="191"/>
      <w:bookmarkEnd w:id="192"/>
    </w:p>
    <w:p w:rsidR="008E476A" w:rsidRDefault="00F546F8">
      <w:pPr>
        <w:pStyle w:val="BodyText"/>
        <w:spacing w:line="221" w:lineRule="auto"/>
        <w:ind w:firstLine="760"/>
        <w:rPr>
          <w:sz w:val="22"/>
          <w:szCs w:val="22"/>
        </w:rPr>
      </w:pPr>
      <w:r>
        <w:rPr>
          <w:sz w:val="22"/>
          <w:szCs w:val="22"/>
        </w:rPr>
        <w:t>Xã hội học so với Các vấn đề và dịch vụ xã hội</w:t>
      </w:r>
    </w:p>
    <w:p w:rsidR="008E476A" w:rsidRDefault="00F546F8">
      <w:pPr>
        <w:pStyle w:val="BodyText"/>
        <w:ind w:left="760"/>
        <w:jc w:val="both"/>
      </w:pPr>
      <w:r>
        <w:t>Dùng 301-307 chi cho tác phẩm về các hiện tượng xã hội đề c</w:t>
      </w:r>
      <w:r>
        <w:t>ập riêng biệt, hoặc hầu như riêng biệt đến hiện tượng trong trạng thái thuần nhất của nó, nghĩa là, bối cảnh xã hội, vai trò của nó trong cơ cấu xã hội, tác động của nó đối với xã hội, các đặc tính bẩm sinh và cấu trúc nội tại của nó.</w:t>
      </w:r>
    </w:p>
    <w:p w:rsidR="008E476A" w:rsidRDefault="00F546F8">
      <w:pPr>
        <w:pStyle w:val="BodyText"/>
        <w:ind w:left="760"/>
        <w:jc w:val="both"/>
      </w:pPr>
      <w:r>
        <w:t xml:space="preserve">Dùng 361-365 cho tác </w:t>
      </w:r>
      <w:r>
        <w:t>phẩm về những hiện tượng xã hội được xem như là những vấn đề xã hội có liên hệ với phương thuốc chữa trị thực sự hay tiềm năng.</w:t>
      </w:r>
    </w:p>
    <w:p w:rsidR="008E476A" w:rsidRDefault="00F546F8">
      <w:pPr>
        <w:pStyle w:val="BodyText"/>
        <w:ind w:firstLine="760"/>
        <w:jc w:val="both"/>
      </w:pPr>
      <w:r>
        <w:t>Ví dụ:</w:t>
      </w:r>
    </w:p>
    <w:p w:rsidR="008E476A" w:rsidRDefault="00F546F8" w:rsidP="00F546F8">
      <w:pPr>
        <w:pStyle w:val="BodyText"/>
        <w:numPr>
          <w:ilvl w:val="0"/>
          <w:numId w:val="20"/>
        </w:numPr>
        <w:tabs>
          <w:tab w:val="left" w:pos="1326"/>
        </w:tabs>
        <w:ind w:left="1040" w:firstLine="0"/>
      </w:pPr>
      <w:bookmarkStart w:id="193" w:name="bookmark555"/>
      <w:bookmarkEnd w:id="193"/>
      <w:r>
        <w:t>Dùng 306.85 cho gia đình như là một hiện tượng xã hội.</w:t>
      </w:r>
    </w:p>
    <w:p w:rsidR="008E476A" w:rsidRDefault="00F546F8" w:rsidP="00F546F8">
      <w:pPr>
        <w:pStyle w:val="BodyText"/>
        <w:numPr>
          <w:ilvl w:val="0"/>
          <w:numId w:val="20"/>
        </w:numPr>
        <w:tabs>
          <w:tab w:val="left" w:pos="1340"/>
        </w:tabs>
        <w:ind w:left="1040"/>
        <w:jc w:val="both"/>
      </w:pPr>
      <w:bookmarkStart w:id="194" w:name="bookmark556"/>
      <w:bookmarkEnd w:id="194"/>
      <w:r>
        <w:t>Dùng 306.88 cho một tác phẩm bàn về tác động của sự thay đổi vai t</w:t>
      </w:r>
      <w:r>
        <w:t>rò xã hội của nam giới và phụ nữ trong sự tan vỡ của gia đình.</w:t>
      </w:r>
    </w:p>
    <w:p w:rsidR="008E476A" w:rsidRDefault="00F546F8" w:rsidP="00F546F8">
      <w:pPr>
        <w:pStyle w:val="BodyText"/>
        <w:numPr>
          <w:ilvl w:val="0"/>
          <w:numId w:val="20"/>
        </w:numPr>
        <w:tabs>
          <w:tab w:val="left" w:pos="1350"/>
        </w:tabs>
        <w:ind w:left="1040"/>
        <w:jc w:val="both"/>
      </w:pPr>
      <w:bookmarkStart w:id="195" w:name="bookmark557"/>
      <w:bookmarkEnd w:id="195"/>
      <w:r>
        <w:t>Dùng 362.82 cho một tác phẩm bàn về phương thuốc chữa trị thực sự và tiềm ẩn cho sự tan vỡ gia đình.</w:t>
      </w:r>
    </w:p>
    <w:p w:rsidR="008E476A" w:rsidRDefault="00F546F8">
      <w:pPr>
        <w:pStyle w:val="BodyText"/>
        <w:ind w:firstLine="760"/>
        <w:jc w:val="both"/>
      </w:pPr>
      <w:r>
        <w:t>Neu nghi ngờ, ưu tiên 301-307.</w:t>
      </w:r>
    </w:p>
    <w:p w:rsidR="008E476A" w:rsidRDefault="00F546F8" w:rsidP="00F546F8">
      <w:pPr>
        <w:pStyle w:val="Heading40"/>
        <w:keepNext/>
        <w:keepLines/>
        <w:numPr>
          <w:ilvl w:val="0"/>
          <w:numId w:val="19"/>
        </w:numPr>
        <w:tabs>
          <w:tab w:val="left" w:pos="651"/>
        </w:tabs>
      </w:pPr>
      <w:bookmarkStart w:id="196" w:name="bookmark560"/>
      <w:bookmarkStart w:id="197" w:name="bookmark558"/>
      <w:bookmarkStart w:id="198" w:name="bookmark559"/>
      <w:bookmarkStart w:id="199" w:name="bookmark561"/>
      <w:bookmarkEnd w:id="196"/>
      <w:r>
        <w:t>307 so với 150, Bl—01</w:t>
      </w:r>
      <w:bookmarkEnd w:id="197"/>
      <w:bookmarkEnd w:id="198"/>
      <w:bookmarkEnd w:id="199"/>
    </w:p>
    <w:p w:rsidR="008E476A" w:rsidRDefault="00F546F8">
      <w:pPr>
        <w:pStyle w:val="BodyText"/>
        <w:spacing w:line="221" w:lineRule="auto"/>
        <w:ind w:firstLine="760"/>
        <w:rPr>
          <w:sz w:val="22"/>
          <w:szCs w:val="22"/>
        </w:rPr>
      </w:pPr>
      <w:r>
        <w:rPr>
          <w:sz w:val="22"/>
          <w:szCs w:val="22"/>
        </w:rPr>
        <w:t>Tâm lý học xã hội so với Tâm lý học</w:t>
      </w:r>
    </w:p>
    <w:p w:rsidR="008E476A" w:rsidRDefault="00F546F8">
      <w:pPr>
        <w:pStyle w:val="BodyText"/>
        <w:ind w:left="760"/>
        <w:jc w:val="both"/>
      </w:pPr>
      <w:r>
        <w:t>Dùng 302-307 cho tác phẩm tập trung vào hành vi nhóm, bao gồm cả những tác phẩm bàn về vai trò của cá nhân trong hành vi nhóm. Dùng 150 cho tác phẩm tập trung vào cá nhân, bao gồm cả những tác phẩm bàn về ảnh hưởng của hành vi nhóm đối với cá nhân. Nếu ngh</w:t>
      </w:r>
      <w:r>
        <w:t>i ngờ, ưu tiên 302-307.</w:t>
      </w:r>
    </w:p>
    <w:p w:rsidR="008E476A" w:rsidRDefault="00F546F8">
      <w:pPr>
        <w:pStyle w:val="BodyText"/>
        <w:ind w:left="760"/>
        <w:jc w:val="both"/>
      </w:pPr>
      <w:r>
        <w:t>Dùng 302-307 mà không thêm ký hiệu 01 từ Bảng 1 cho việc ứng dụng tâm lý xã hội cho một chủ đề, vd., tâm lý xã hội tôn giáo 306.6. Dùng chỉ số cho chủ đề cộng thêm ký hiệu 01 từ Bảng 1 cho việc ứng tâm lý học cho một chủ đề, vd., tâ</w:t>
      </w:r>
      <w:r>
        <w:t>m lý cá nhân về tôn giáo 200.1. Nếu nghi ngờ, ưu tiên 302-307.</w:t>
      </w:r>
    </w:p>
    <w:p w:rsidR="008E476A" w:rsidRDefault="00F546F8">
      <w:pPr>
        <w:pStyle w:val="Heading40"/>
        <w:keepNext/>
        <w:keepLines/>
        <w:jc w:val="both"/>
      </w:pPr>
      <w:bookmarkStart w:id="200" w:name="bookmark562"/>
      <w:bookmarkStart w:id="201" w:name="bookmark563"/>
      <w:bookmarkStart w:id="202" w:name="bookmark564"/>
      <w:r>
        <w:lastRenderedPageBreak/>
        <w:t>302-307 so với 320</w:t>
      </w:r>
      <w:bookmarkEnd w:id="200"/>
      <w:bookmarkEnd w:id="201"/>
      <w:bookmarkEnd w:id="202"/>
    </w:p>
    <w:p w:rsidR="008E476A" w:rsidRDefault="00F546F8">
      <w:pPr>
        <w:pStyle w:val="BodyText"/>
        <w:ind w:left="760"/>
        <w:jc w:val="both"/>
        <w:rPr>
          <w:sz w:val="22"/>
          <w:szCs w:val="22"/>
        </w:rPr>
      </w:pPr>
      <w:r>
        <w:rPr>
          <w:sz w:val="22"/>
          <w:szCs w:val="22"/>
        </w:rPr>
        <w:t>Những đề tài cụ thể về xã hội học và nhân loại học so với khoa học chính trị</w:t>
      </w:r>
    </w:p>
    <w:p w:rsidR="008E476A" w:rsidRDefault="00F546F8">
      <w:pPr>
        <w:pStyle w:val="BodyText"/>
        <w:ind w:left="760"/>
        <w:jc w:val="both"/>
      </w:pPr>
      <w:r>
        <w:t>Dùng 302-307 cho tác phẩm về các thể chế, quá trình và hiện tượng xã hội nếu tác phẩm đó nhấn mạn</w:t>
      </w:r>
      <w:r>
        <w:t xml:space="preserve">h cách các đề tài xã hội liên hệ tới và thể hiện trong các đề tài chính trị như thế nào, ngay cả khi chúng có sắc thái chính trị. Chỉ dùng 320 cho tác phẩm về các thể chế, quy trình, và hiện tượng chính trị trong đó các khía cạnh chính trị được nhấn mạnh. </w:t>
      </w:r>
      <w:r>
        <w:t xml:space="preserve">Chẳng hạn, dùng 305.42 </w:t>
      </w:r>
      <w:r>
        <w:rPr>
          <w:i/>
          <w:iCs/>
        </w:rPr>
        <w:t xml:space="preserve">{không phải </w:t>
      </w:r>
      <w:r>
        <w:t>324.6) cho một tác phẩm về quan hệ giữa phong trào giải phóng phụ nữ và nam nữ binh quyền. Neu nghi ngờ, ưu tiên 302-307.</w:t>
      </w:r>
    </w:p>
    <w:p w:rsidR="008E476A" w:rsidRDefault="00F546F8">
      <w:pPr>
        <w:pStyle w:val="Heading40"/>
        <w:keepNext/>
        <w:keepLines/>
        <w:jc w:val="both"/>
      </w:pPr>
      <w:bookmarkStart w:id="203" w:name="bookmark565"/>
      <w:bookmarkStart w:id="204" w:name="bookmark566"/>
      <w:bookmarkStart w:id="205" w:name="bookmark567"/>
      <w:r>
        <w:t>303.48 so với 306.4</w:t>
      </w:r>
      <w:bookmarkEnd w:id="203"/>
      <w:bookmarkEnd w:id="204"/>
      <w:bookmarkEnd w:id="205"/>
    </w:p>
    <w:p w:rsidR="008E476A" w:rsidRDefault="00F546F8">
      <w:pPr>
        <w:pStyle w:val="BodyText"/>
        <w:spacing w:line="221" w:lineRule="auto"/>
        <w:ind w:firstLine="760"/>
        <w:jc w:val="both"/>
        <w:rPr>
          <w:sz w:val="22"/>
          <w:szCs w:val="22"/>
        </w:rPr>
      </w:pPr>
      <w:r>
        <w:rPr>
          <w:sz w:val="22"/>
          <w:szCs w:val="22"/>
        </w:rPr>
        <w:t>Hiệu quả xã hội của khoa học và công nghệ</w:t>
      </w:r>
    </w:p>
    <w:p w:rsidR="008E476A" w:rsidRDefault="00F546F8">
      <w:pPr>
        <w:pStyle w:val="BodyText"/>
        <w:ind w:left="760"/>
        <w:jc w:val="both"/>
      </w:pPr>
      <w:r>
        <w:t>Dùng 303.48 cho hiệu quả của những kh</w:t>
      </w:r>
      <w:r>
        <w:t>ám phá khoa học và đổi mới công nghệ đối với xã hội, vd., một tác phẩm về sự biến đổi của các thể chế tôn giáo, kinh tế và sử dụng thời gian nhàn rỗi xuất phát từ sự phát triển của các phương tiện truyền thông điện tử. Dùng 306.4 cho mẫu hành vi của cá nhâ</w:t>
      </w:r>
      <w:r>
        <w:t>n hay nhóm tham gia những nỗ lực khoa học hay kỹ thuật, vd., mô tả môi trường dường như có thể đưa tới cải tiến công nghệ. Neu nghi ngờ, ưu tiên 303.48.</w:t>
      </w:r>
    </w:p>
    <w:p w:rsidR="008E476A" w:rsidRDefault="00F546F8">
      <w:pPr>
        <w:pStyle w:val="Heading40"/>
        <w:keepNext/>
        <w:keepLines/>
        <w:jc w:val="both"/>
      </w:pPr>
      <w:bookmarkStart w:id="206" w:name="bookmark568"/>
      <w:bookmarkStart w:id="207" w:name="bookmark569"/>
      <w:bookmarkStart w:id="208" w:name="bookmark570"/>
      <w:r>
        <w:t>305.811 so với 305.82,305.84</w:t>
      </w:r>
      <w:bookmarkEnd w:id="206"/>
      <w:bookmarkEnd w:id="207"/>
      <w:bookmarkEnd w:id="208"/>
    </w:p>
    <w:p w:rsidR="008E476A" w:rsidRDefault="00F546F8">
      <w:pPr>
        <w:pStyle w:val="BodyText"/>
        <w:ind w:left="760"/>
        <w:jc w:val="both"/>
        <w:rPr>
          <w:sz w:val="22"/>
          <w:szCs w:val="22"/>
        </w:rPr>
      </w:pPr>
      <w:r>
        <w:rPr>
          <w:sz w:val="22"/>
          <w:szCs w:val="22"/>
        </w:rPr>
        <w:t>Người Canada gốc Anh, người Canada gốc Pháp so với Người Anh bản xứ (Người</w:t>
      </w:r>
      <w:r>
        <w:rPr>
          <w:sz w:val="22"/>
          <w:szCs w:val="22"/>
        </w:rPr>
        <w:t xml:space="preserve"> Britơn), người Anh, người Ảnglô-Xăcxông và người Pháp</w:t>
      </w:r>
    </w:p>
    <w:p w:rsidR="008E476A" w:rsidRDefault="00F546F8">
      <w:pPr>
        <w:pStyle w:val="BodyText"/>
        <w:ind w:left="760"/>
        <w:jc w:val="both"/>
      </w:pPr>
      <w:r>
        <w:t>Dùng 305.811 cho công dân Canada gốc Anh và cho công dân Canada gốc Pháp. Dùng 305.11 cho những bản tường thuật về những người có tổ tiên là người Anh hoặc Pháp trở thành công dân Canada. Cũng dùng 305</w:t>
      </w:r>
      <w:r>
        <w:t>.811 cho người gốc Anh hoặc Pháp, sống trên lãnh thổ mà về sau trở thành đất nước Canada nếu họ được xem là tiền thân của những người Canada gốc Anh hoặc gốc Pháp hay là những người sáng lập quốc gia.</w:t>
      </w:r>
    </w:p>
    <w:p w:rsidR="008E476A" w:rsidRDefault="00F546F8">
      <w:pPr>
        <w:pStyle w:val="BodyText"/>
        <w:ind w:left="760"/>
        <w:jc w:val="both"/>
      </w:pPr>
      <w:r>
        <w:t>Dùng 305.82 và 305.84 cho những người có tổ tiên là ngư</w:t>
      </w:r>
      <w:r>
        <w:t xml:space="preserve">ời Anh bản xứ hoặc người Pháp mà đã không hoặc chưa bao giờ trở thành công dân Canada, ngay cả mặc dầu họ có thể đã cư ngụ trên đất nước Canada hay trên lãnh thổ mà về sau trở thành Canada . Chẳng hạn, những cư dân ở thuộc địa Pháp Acadia ở nơi mà bây giờ </w:t>
      </w:r>
      <w:r>
        <w:t>là Nova Scotia, những người đã bị trục xuất vào năm 1755 và đã trở thành người Cajun của Louisiana ngày nay chưa bao giờ là công dân Canada; vì vậy dùng 305.84 cho người Cajun của Louisiana.</w:t>
      </w:r>
    </w:p>
    <w:p w:rsidR="008E476A" w:rsidRDefault="00F546F8">
      <w:pPr>
        <w:pStyle w:val="BodyText"/>
        <w:ind w:firstLine="760"/>
        <w:jc w:val="both"/>
      </w:pPr>
      <w:r>
        <w:t>Neu nghi ngờ, ưu tiên 305.811.</w:t>
      </w:r>
    </w:p>
    <w:p w:rsidR="008E476A" w:rsidRDefault="00F546F8">
      <w:pPr>
        <w:pStyle w:val="Heading40"/>
        <w:keepNext/>
        <w:keepLines/>
        <w:spacing w:line="218" w:lineRule="auto"/>
      </w:pPr>
      <w:bookmarkStart w:id="209" w:name="bookmark571"/>
      <w:bookmarkStart w:id="210" w:name="bookmark572"/>
      <w:bookmarkStart w:id="211" w:name="bookmark573"/>
      <w:r>
        <w:t>305.813 SO với 305.82</w:t>
      </w:r>
      <w:bookmarkEnd w:id="209"/>
      <w:bookmarkEnd w:id="210"/>
      <w:bookmarkEnd w:id="211"/>
    </w:p>
    <w:p w:rsidR="008E476A" w:rsidRDefault="00F546F8">
      <w:pPr>
        <w:pStyle w:val="BodyText"/>
        <w:ind w:left="760"/>
        <w:jc w:val="both"/>
        <w:rPr>
          <w:sz w:val="22"/>
          <w:szCs w:val="22"/>
        </w:rPr>
      </w:pPr>
      <w:r>
        <w:rPr>
          <w:sz w:val="22"/>
          <w:szCs w:val="22"/>
        </w:rPr>
        <w:t>Người Hoa Kỳ</w:t>
      </w:r>
      <w:r>
        <w:rPr>
          <w:sz w:val="22"/>
          <w:szCs w:val="22"/>
        </w:rPr>
        <w:t xml:space="preserve"> (“Người Mỹ”) so với Người Anh bản xứ (Người Britơn), người Anh, người Ănglo-Xăcxông</w:t>
      </w:r>
    </w:p>
    <w:p w:rsidR="008E476A" w:rsidRDefault="00F546F8">
      <w:pPr>
        <w:pStyle w:val="BodyText"/>
        <w:ind w:left="760"/>
        <w:jc w:val="both"/>
      </w:pPr>
      <w:r>
        <w:t xml:space="preserve">Dùng 305.813 </w:t>
      </w:r>
      <w:r>
        <w:rPr>
          <w:i/>
          <w:iCs/>
        </w:rPr>
        <w:t>{khôngphải</w:t>
      </w:r>
      <w:r>
        <w:t xml:space="preserve"> 305.82) cho công dân Hoa Kỳ có tổ tiên là người Anh bản xứ. Dùng 305.813 cho tác phẩm tổng hợp về cả công dân Hoa Kỳ và công dân </w:t>
      </w:r>
      <w:r>
        <w:lastRenderedPageBreak/>
        <w:t xml:space="preserve">không phải Hoa Kỳ </w:t>
      </w:r>
      <w:r>
        <w:t>có tổ tiên là người người Anh bản xứ sống ở Hoa Kỳ. Dùng 305.813 cho những bản báo cáo về những người có tổ tiên là người Anh bản xứ đã trở thành công dân Hoa Kỳ. Dùng 305.82 cho những công dân không phải Hoa Kỳ có tổ tiên là người Anh bản xứ đang sống ờ H</w:t>
      </w:r>
      <w:r>
        <w:t>oa Kỳ. Neu nghi ngờ, ưu tiên 305.813.</w:t>
      </w:r>
    </w:p>
    <w:p w:rsidR="008E476A" w:rsidRDefault="00F546F8" w:rsidP="00F546F8">
      <w:pPr>
        <w:pStyle w:val="Heading40"/>
        <w:keepNext/>
        <w:keepLines/>
        <w:numPr>
          <w:ilvl w:val="0"/>
          <w:numId w:val="21"/>
        </w:numPr>
        <w:tabs>
          <w:tab w:val="left" w:pos="723"/>
        </w:tabs>
        <w:spacing w:line="218" w:lineRule="auto"/>
      </w:pPr>
      <w:bookmarkStart w:id="212" w:name="bookmark576"/>
      <w:bookmarkStart w:id="213" w:name="bookmark574"/>
      <w:bookmarkStart w:id="214" w:name="bookmark575"/>
      <w:bookmarkStart w:id="215" w:name="bookmark577"/>
      <w:bookmarkEnd w:id="212"/>
      <w:r>
        <w:t>so với 305.5</w:t>
      </w:r>
      <w:bookmarkEnd w:id="213"/>
      <w:bookmarkEnd w:id="214"/>
      <w:bookmarkEnd w:id="215"/>
    </w:p>
    <w:p w:rsidR="008E476A" w:rsidRDefault="00F546F8">
      <w:pPr>
        <w:pStyle w:val="BodyText"/>
        <w:ind w:firstLine="760"/>
        <w:rPr>
          <w:sz w:val="22"/>
          <w:szCs w:val="22"/>
        </w:rPr>
      </w:pPr>
      <w:r>
        <w:rPr>
          <w:sz w:val="22"/>
          <w:szCs w:val="22"/>
        </w:rPr>
        <w:t>Những nhóm nghề nghiệp và hỗn hợp so với Giai cấp xã hội</w:t>
      </w:r>
    </w:p>
    <w:p w:rsidR="008E476A" w:rsidRDefault="00F546F8">
      <w:pPr>
        <w:pStyle w:val="BodyText"/>
        <w:ind w:firstLine="760"/>
      </w:pPr>
      <w:r>
        <w:t>Dùng 305.9 cho tác phẩm về một nhóm nghề nghiệp hay hỗn hợp khi hoặc là</w:t>
      </w:r>
    </w:p>
    <w:p w:rsidR="008E476A" w:rsidRDefault="00F546F8" w:rsidP="00F546F8">
      <w:pPr>
        <w:pStyle w:val="BodyText"/>
        <w:numPr>
          <w:ilvl w:val="0"/>
          <w:numId w:val="22"/>
        </w:numPr>
        <w:tabs>
          <w:tab w:val="left" w:pos="1346"/>
        </w:tabs>
        <w:ind w:left="1040" w:firstLine="0"/>
      </w:pPr>
      <w:bookmarkStart w:id="216" w:name="bookmark578"/>
      <w:bookmarkEnd w:id="216"/>
      <w:r>
        <w:t>Có ít hay không có sự nhấn mạnh đến giai cấp,</w:t>
      </w:r>
    </w:p>
    <w:p w:rsidR="008E476A" w:rsidRDefault="00F546F8" w:rsidP="00F546F8">
      <w:pPr>
        <w:pStyle w:val="BodyText"/>
        <w:numPr>
          <w:ilvl w:val="0"/>
          <w:numId w:val="22"/>
        </w:numPr>
        <w:tabs>
          <w:tab w:val="left" w:pos="1374"/>
        </w:tabs>
        <w:ind w:left="1040" w:firstLine="0"/>
      </w:pPr>
      <w:bookmarkStart w:id="217" w:name="bookmark579"/>
      <w:bookmarkEnd w:id="217"/>
      <w:r>
        <w:t xml:space="preserve">Nhóm đó được đại diện rô ràng </w:t>
      </w:r>
      <w:r>
        <w:t>bằng nhiều giai cấp tách biệt, hoặc là</w:t>
      </w:r>
    </w:p>
    <w:p w:rsidR="008E476A" w:rsidRDefault="00F546F8" w:rsidP="00F546F8">
      <w:pPr>
        <w:pStyle w:val="BodyText"/>
        <w:numPr>
          <w:ilvl w:val="0"/>
          <w:numId w:val="22"/>
        </w:numPr>
        <w:tabs>
          <w:tab w:val="left" w:pos="1374"/>
        </w:tabs>
        <w:ind w:left="1040" w:firstLine="0"/>
      </w:pPr>
      <w:bookmarkStart w:id="218" w:name="bookmark580"/>
      <w:bookmarkEnd w:id="218"/>
      <w:r>
        <w:t>Nhóm đó ở một tình trạng bất định hay quá độ.</w:t>
      </w:r>
    </w:p>
    <w:p w:rsidR="008E476A" w:rsidRDefault="00F546F8">
      <w:pPr>
        <w:pStyle w:val="BodyText"/>
        <w:ind w:left="760"/>
        <w:jc w:val="both"/>
      </w:pPr>
      <w:r>
        <w:t>Dùng 305.5 cho tác phẩm về một nhóm nghề nghiệp hay hỗn hợp được xem xét theo tinh trạng xã hội cụ thể của nó. Nếu nghi ngờ, ưu tiên 305.9.</w:t>
      </w:r>
    </w:p>
    <w:p w:rsidR="008E476A" w:rsidRDefault="00F546F8" w:rsidP="00F546F8">
      <w:pPr>
        <w:pStyle w:val="Heading40"/>
        <w:keepNext/>
        <w:keepLines/>
        <w:numPr>
          <w:ilvl w:val="0"/>
          <w:numId w:val="23"/>
        </w:numPr>
        <w:tabs>
          <w:tab w:val="left" w:pos="546"/>
        </w:tabs>
        <w:spacing w:line="218" w:lineRule="auto"/>
      </w:pPr>
      <w:bookmarkStart w:id="219" w:name="bookmark583"/>
      <w:bookmarkStart w:id="220" w:name="bookmark581"/>
      <w:bookmarkStart w:id="221" w:name="bookmark582"/>
      <w:bookmarkStart w:id="222" w:name="bookmark584"/>
      <w:bookmarkEnd w:id="219"/>
      <w:r>
        <w:t>so với 305,909, 930-990</w:t>
      </w:r>
      <w:bookmarkEnd w:id="220"/>
      <w:bookmarkEnd w:id="221"/>
      <w:bookmarkEnd w:id="222"/>
    </w:p>
    <w:p w:rsidR="008E476A" w:rsidRDefault="00F546F8">
      <w:pPr>
        <w:pStyle w:val="BodyText"/>
        <w:ind w:firstLine="760"/>
        <w:rPr>
          <w:sz w:val="22"/>
          <w:szCs w:val="22"/>
        </w:rPr>
      </w:pPr>
      <w:r>
        <w:rPr>
          <w:sz w:val="22"/>
          <w:szCs w:val="22"/>
        </w:rPr>
        <w:t>Các nhó</w:t>
      </w:r>
      <w:r>
        <w:rPr>
          <w:sz w:val="22"/>
          <w:szCs w:val="22"/>
        </w:rPr>
        <w:t>m xã hội so với Văn hoá và các thể chế so với Lịch sử</w:t>
      </w:r>
    </w:p>
    <w:p w:rsidR="008E476A" w:rsidRDefault="00F546F8">
      <w:pPr>
        <w:pStyle w:val="BodyText"/>
        <w:spacing w:after="0"/>
        <w:ind w:firstLine="760"/>
        <w:jc w:val="both"/>
      </w:pPr>
      <w:r>
        <w:rPr>
          <w:shd w:val="clear" w:color="auto" w:fill="FFFFFF"/>
        </w:rPr>
        <w:t>Dùng 305 cho các nhóm xã hội, vd., phụ nữ như một loại người trong xã hội</w:t>
      </w:r>
    </w:p>
    <w:p w:rsidR="008E476A" w:rsidRDefault="00F546F8" w:rsidP="00F546F8">
      <w:pPr>
        <w:pStyle w:val="BodyText"/>
        <w:numPr>
          <w:ilvl w:val="0"/>
          <w:numId w:val="24"/>
        </w:numPr>
        <w:tabs>
          <w:tab w:val="left" w:pos="1454"/>
        </w:tabs>
        <w:ind w:left="760"/>
        <w:jc w:val="both"/>
      </w:pPr>
      <w:bookmarkStart w:id="223" w:name="bookmark585"/>
      <w:bookmarkEnd w:id="223"/>
      <w:r>
        <w:t>Dùng 306 cho các thể chế xã hội, vd., gia đình 306.85. Dùng chỉ số cho thể chế trong 306, cộng thêm ký hiệu 08 từ Bảng 1, cho va</w:t>
      </w:r>
      <w:r>
        <w:t>i trò của các nhóm xã hội trong các thể chế cụ thể của xã hội, vd., phụ nữ trong gia đinh 306.85082.</w:t>
      </w:r>
    </w:p>
    <w:p w:rsidR="008E476A" w:rsidRDefault="00F546F8">
      <w:pPr>
        <w:pStyle w:val="BodyText"/>
        <w:ind w:left="760"/>
        <w:jc w:val="both"/>
      </w:pPr>
      <w:r>
        <w:t>Dùng 909 và 930-990 cho vai trò của các nhóm xã hội trong lịch sử, và cho các bản tường thuật về những sự kiện chính đã hình thành lịch sử. Nói riêng, dùng</w:t>
      </w:r>
      <w:r>
        <w:t xml:space="preserve"> 909 và 930-990 cho lịch sử của các nhóm sắc tộc và dân tộc.</w:t>
      </w:r>
    </w:p>
    <w:p w:rsidR="008E476A" w:rsidRDefault="00F546F8">
      <w:pPr>
        <w:pStyle w:val="BodyText"/>
        <w:ind w:firstLine="760"/>
      </w:pPr>
      <w:r>
        <w:t>Nếu nghi ngờ, ưu tiên chỉ số theo thứ tự sau đây. 306, 305, 909, 930-990.</w:t>
      </w:r>
    </w:p>
    <w:p w:rsidR="008E476A" w:rsidRDefault="00F546F8">
      <w:pPr>
        <w:pStyle w:val="Heading40"/>
        <w:keepNext/>
        <w:keepLines/>
        <w:spacing w:line="218" w:lineRule="auto"/>
      </w:pPr>
      <w:bookmarkStart w:id="224" w:name="bookmark588"/>
      <w:bookmarkStart w:id="225" w:name="bookmark586"/>
      <w:bookmarkStart w:id="226" w:name="bookmark587"/>
      <w:bookmarkStart w:id="227" w:name="bookmark589"/>
      <w:r>
        <w:t>3</w:t>
      </w:r>
      <w:bookmarkEnd w:id="224"/>
      <w:r>
        <w:t>07</w:t>
      </w:r>
      <w:bookmarkEnd w:id="225"/>
      <w:bookmarkEnd w:id="226"/>
      <w:bookmarkEnd w:id="227"/>
    </w:p>
    <w:p w:rsidR="008E476A" w:rsidRDefault="00F546F8">
      <w:pPr>
        <w:pStyle w:val="BodyText"/>
        <w:ind w:firstLine="760"/>
        <w:rPr>
          <w:sz w:val="22"/>
          <w:szCs w:val="22"/>
        </w:rPr>
      </w:pPr>
      <w:r>
        <w:rPr>
          <w:sz w:val="22"/>
          <w:szCs w:val="22"/>
        </w:rPr>
        <w:t>Cộng đồng</w:t>
      </w:r>
    </w:p>
    <w:p w:rsidR="008E476A" w:rsidRDefault="00F546F8">
      <w:pPr>
        <w:pStyle w:val="BodyText"/>
        <w:ind w:left="760"/>
        <w:jc w:val="both"/>
      </w:pPr>
      <w:r>
        <w:t>Dùng 307 cho tác phẩm về cộng đồng trong một khu vực tương đối giới hạn như là một hiện tượng xã hội và tác</w:t>
      </w:r>
      <w:r>
        <w:t xml:space="preserve"> phẩm về quy hoạch, phát triển, và tái phát triển cộng đồng. Những thuật ngữ này được dùng ở đây theo nghĩa thông thường của nó để quy hoạch và phát triển cộng đồng nói chung. Dùng 300 tách biệt khỏi 307 cho tác phẩm nơi mà những chủ đề cụ thể về lợi ích c</w:t>
      </w:r>
      <w:r>
        <w:t>ộng đồng được nói đến, vd., sự phát triển kinh tế của cộng đồng 338.93-.99, phát triển bệnh viện cho cộng đồng 362.11, quy hoạch nhà ở cho cộng đồng 363.5, quy hoạch cấp nước đô thị 363.6, quy hoạch hệ thống giáo dục 379.4—.9.</w:t>
      </w:r>
    </w:p>
    <w:p w:rsidR="008E476A" w:rsidRDefault="00F546F8" w:rsidP="00F546F8">
      <w:pPr>
        <w:pStyle w:val="Heading40"/>
        <w:keepNext/>
        <w:keepLines/>
        <w:numPr>
          <w:ilvl w:val="0"/>
          <w:numId w:val="25"/>
        </w:numPr>
        <w:tabs>
          <w:tab w:val="left" w:pos="496"/>
        </w:tabs>
        <w:jc w:val="both"/>
      </w:pPr>
      <w:bookmarkStart w:id="228" w:name="bookmark592"/>
      <w:bookmarkStart w:id="229" w:name="bookmark590"/>
      <w:bookmarkStart w:id="230" w:name="bookmark591"/>
      <w:bookmarkStart w:id="231" w:name="bookmark593"/>
      <w:bookmarkEnd w:id="228"/>
      <w:r>
        <w:t>so với 306.2</w:t>
      </w:r>
      <w:bookmarkEnd w:id="229"/>
      <w:bookmarkEnd w:id="230"/>
      <w:bookmarkEnd w:id="231"/>
    </w:p>
    <w:p w:rsidR="008E476A" w:rsidRDefault="00F546F8">
      <w:pPr>
        <w:pStyle w:val="BodyText"/>
        <w:spacing w:after="40" w:line="264" w:lineRule="auto"/>
        <w:ind w:left="760"/>
        <w:jc w:val="both"/>
        <w:rPr>
          <w:sz w:val="22"/>
          <w:szCs w:val="22"/>
        </w:rPr>
      </w:pPr>
      <w:r>
        <w:rPr>
          <w:sz w:val="22"/>
          <w:szCs w:val="22"/>
        </w:rPr>
        <w:t xml:space="preserve">Khoa học chính </w:t>
      </w:r>
      <w:r>
        <w:rPr>
          <w:sz w:val="22"/>
          <w:szCs w:val="22"/>
        </w:rPr>
        <w:t>trị về thể chế chính trị so với Xã hội học về thể chế chính tộ</w:t>
      </w:r>
    </w:p>
    <w:p w:rsidR="008E476A" w:rsidRDefault="00F546F8">
      <w:pPr>
        <w:pStyle w:val="BodyText"/>
        <w:ind w:left="760"/>
        <w:jc w:val="both"/>
      </w:pPr>
      <w:r>
        <w:t xml:space="preserve">Dùng 320 cho tác phẩm về nghiên cứu mô tả, so sánh, lịch sử và lý thuyết của các thể chế và quá trinh chính trị, trong đó môi trường xã hội chỉ đưa xem như là bối cảnh. Dùng 306.2 cho tác phẩm </w:t>
      </w:r>
      <w:r>
        <w:t xml:space="preserve">về động lực xã hội của các thể chế chính trị, các </w:t>
      </w:r>
      <w:r>
        <w:lastRenderedPageBreak/>
        <w:t>nguồn lực xã hội (vd., nhóm, sắc tộc, giai cấp, gia đình) và các quá trình xã hội của các thể chế chính trị, hay là sự tác động và hoạt động của các thể chế này đối với môi trường xã hội. Cũng dùng 306.2 ch</w:t>
      </w:r>
      <w:r>
        <w:t>o tác phẩm nghiên cứu các thể chế và quá trình chính trị như là kiểu mẫu cho các thể chế và quá trình xã hội. Neu nghi ngờ, ưu tiên 320.</w:t>
      </w:r>
    </w:p>
    <w:p w:rsidR="008E476A" w:rsidRDefault="00F546F8" w:rsidP="00F546F8">
      <w:pPr>
        <w:pStyle w:val="Heading40"/>
        <w:keepNext/>
        <w:keepLines/>
        <w:numPr>
          <w:ilvl w:val="1"/>
          <w:numId w:val="25"/>
        </w:numPr>
        <w:tabs>
          <w:tab w:val="left" w:pos="664"/>
        </w:tabs>
        <w:jc w:val="both"/>
      </w:pPr>
      <w:bookmarkStart w:id="232" w:name="bookmark596"/>
      <w:bookmarkStart w:id="233" w:name="bookmark594"/>
      <w:bookmarkStart w:id="234" w:name="bookmark595"/>
      <w:bookmarkStart w:id="235" w:name="bookmark597"/>
      <w:bookmarkEnd w:id="232"/>
      <w:r>
        <w:t>so với 297.09,297.2, 322</w:t>
      </w:r>
      <w:bookmarkEnd w:id="233"/>
      <w:bookmarkEnd w:id="234"/>
      <w:bookmarkEnd w:id="235"/>
    </w:p>
    <w:p w:rsidR="008E476A" w:rsidRDefault="00F546F8">
      <w:pPr>
        <w:pStyle w:val="BodyText"/>
        <w:spacing w:line="221" w:lineRule="auto"/>
        <w:ind w:firstLine="760"/>
        <w:jc w:val="both"/>
        <w:rPr>
          <w:sz w:val="22"/>
          <w:szCs w:val="22"/>
        </w:rPr>
      </w:pPr>
      <w:r>
        <w:rPr>
          <w:sz w:val="22"/>
          <w:szCs w:val="22"/>
        </w:rPr>
        <w:t>Thuyết chính thống Hồi giáo</w:t>
      </w:r>
    </w:p>
    <w:p w:rsidR="008E476A" w:rsidRDefault="00F546F8">
      <w:pPr>
        <w:pStyle w:val="BodyText"/>
        <w:ind w:left="760"/>
        <w:jc w:val="both"/>
      </w:pPr>
      <w:r>
        <w:t>Dùng 320.5 cho tác phẩm về thuyết chính thống Hồi giáo nhấn mạnh đ</w:t>
      </w:r>
      <w:r>
        <w:t>ến những khía cạnh chính trị theo quan điểm thế tục, và cho tác phẩm nhấn mạnh đến các hệ tư tưởng chính trị hướng về tôn giáo của thuyết chính thống Hồi giáo.</w:t>
      </w:r>
    </w:p>
    <w:p w:rsidR="008E476A" w:rsidRDefault="00F546F8">
      <w:pPr>
        <w:pStyle w:val="BodyText"/>
        <w:spacing w:after="0"/>
        <w:ind w:left="760"/>
        <w:jc w:val="both"/>
      </w:pPr>
      <w:r>
        <w:rPr>
          <w:shd w:val="clear" w:color="auto" w:fill="FFFFFF"/>
        </w:rPr>
        <w:t>Dùng 297.09 và những tiểu phân mục khác của 297 chỉ cho tác phẩm nhấn mạnh đến các khía cạnh tôn</w:t>
      </w:r>
      <w:r>
        <w:rPr>
          <w:shd w:val="clear" w:color="auto" w:fill="FFFFFF"/>
        </w:rPr>
        <w:t xml:space="preserve"> giáo của thuyết chính thống Hồi giáo, như là mối quan tâm để duy trì và lưu truyền một phiên bản thuần khiết của đức tin Hồi giáo, một sự quan tâm để theo từng câu chữ nghiêm ngặt trong Kinh Koran và kinh Hadith, một nỗ lực để làm này sinh sự thức tỉnh tô</w:t>
      </w:r>
      <w:r>
        <w:rPr>
          <w:shd w:val="clear" w:color="auto" w:fill="FFFFFF"/>
        </w:rPr>
        <w:t>n giáo qua việc thuyết giáo, giảng dạy, và những hình thức khác cùa việc truyền thông tôn giáo. Dùng</w:t>
      </w:r>
    </w:p>
    <w:p w:rsidR="008E476A" w:rsidRDefault="00F546F8" w:rsidP="00F546F8">
      <w:pPr>
        <w:pStyle w:val="BodyText"/>
        <w:numPr>
          <w:ilvl w:val="0"/>
          <w:numId w:val="26"/>
        </w:numPr>
        <w:tabs>
          <w:tab w:val="left" w:pos="1342"/>
        </w:tabs>
        <w:ind w:firstLine="760"/>
        <w:jc w:val="both"/>
      </w:pPr>
      <w:bookmarkStart w:id="236" w:name="bookmark598"/>
      <w:bookmarkEnd w:id="236"/>
      <w:r>
        <w:t>cho tác phẩm nghiên cứu những vấn đề chính trị theo quan điểm tôn giáo.</w:t>
      </w:r>
    </w:p>
    <w:p w:rsidR="008E476A" w:rsidRDefault="00F546F8">
      <w:pPr>
        <w:pStyle w:val="BodyText"/>
        <w:ind w:left="760"/>
        <w:jc w:val="both"/>
      </w:pPr>
      <w:r>
        <w:t>Dùng 322 cho tác phẩm nhấn mạnh đến vai trò chính trị của các tổ chức và các nhóm c</w:t>
      </w:r>
      <w:r>
        <w:t>hính thống Hồi giao có liên quan đến nhà nước.</w:t>
      </w:r>
    </w:p>
    <w:p w:rsidR="008E476A" w:rsidRDefault="00F546F8">
      <w:pPr>
        <w:pStyle w:val="BodyText"/>
        <w:ind w:left="760"/>
        <w:jc w:val="both"/>
      </w:pPr>
      <w:r>
        <w:t>Nếu nghi ngờ, ưu tiên các chỉ số theo thứ tự sau đây: 320.5; 322, một tiểu phân mục của 297.</w:t>
      </w:r>
    </w:p>
    <w:p w:rsidR="008E476A" w:rsidRDefault="00F546F8" w:rsidP="00F546F8">
      <w:pPr>
        <w:pStyle w:val="Heading40"/>
        <w:keepNext/>
        <w:keepLines/>
        <w:numPr>
          <w:ilvl w:val="0"/>
          <w:numId w:val="27"/>
        </w:numPr>
        <w:tabs>
          <w:tab w:val="left" w:pos="1345"/>
        </w:tabs>
        <w:jc w:val="both"/>
      </w:pPr>
      <w:bookmarkStart w:id="237" w:name="bookmark601"/>
      <w:bookmarkStart w:id="238" w:name="bookmark599"/>
      <w:bookmarkStart w:id="239" w:name="bookmark600"/>
      <w:bookmarkStart w:id="240" w:name="bookmark602"/>
      <w:bookmarkEnd w:id="237"/>
      <w:r>
        <w:t>so với 351</w:t>
      </w:r>
      <w:bookmarkEnd w:id="238"/>
      <w:bookmarkEnd w:id="239"/>
      <w:bookmarkEnd w:id="240"/>
    </w:p>
    <w:p w:rsidR="008E476A" w:rsidRDefault="00F546F8">
      <w:pPr>
        <w:pStyle w:val="BodyText"/>
        <w:spacing w:line="221" w:lineRule="auto"/>
        <w:ind w:firstLine="760"/>
        <w:jc w:val="both"/>
        <w:rPr>
          <w:sz w:val="22"/>
          <w:szCs w:val="22"/>
        </w:rPr>
      </w:pPr>
      <w:r>
        <w:rPr>
          <w:sz w:val="22"/>
          <w:szCs w:val="22"/>
        </w:rPr>
        <w:t>Chính quyền so với Hành chính công</w:t>
      </w:r>
    </w:p>
    <w:p w:rsidR="008E476A" w:rsidRDefault="00F546F8">
      <w:pPr>
        <w:pStyle w:val="BodyText"/>
        <w:spacing w:after="120"/>
        <w:ind w:left="760"/>
        <w:jc w:val="both"/>
        <w:sectPr w:rsidR="008E476A">
          <w:headerReference w:type="even" r:id="rId95"/>
          <w:headerReference w:type="default" r:id="rId96"/>
          <w:footerReference w:type="even" r:id="rId97"/>
          <w:footerReference w:type="default" r:id="rId98"/>
          <w:headerReference w:type="first" r:id="rId99"/>
          <w:footerReference w:type="first" r:id="rId100"/>
          <w:footnotePr>
            <w:numFmt w:val="chicago"/>
          </w:footnotePr>
          <w:pgSz w:w="8400" w:h="11900"/>
          <w:pgMar w:top="569" w:right="532" w:bottom="771" w:left="429" w:header="0" w:footer="3" w:gutter="0"/>
          <w:cols w:space="720"/>
          <w:noEndnote/>
          <w:titlePg/>
          <w:docGrid w:linePitch="360"/>
          <w15:footnoteColumns w:val="1"/>
        </w:sectPr>
      </w:pPr>
      <w:r>
        <w:t>Chính quyền được giới hạn cho việc xem xét bản chất, vai trò mục tiêu và cấu trúc của nhà nước; sự ch</w:t>
      </w:r>
      <w:r>
        <w:t xml:space="preserve">ỉ đạo và kiểm soát chính trị; và làm sao để những sự kiểm soát của trung ương được thi hành và cân bằng với nhau. Hành chính công tập trung vào các cơ quan hành pháp và những thủ tục được dùng để thực hiện </w:t>
      </w:r>
    </w:p>
    <w:p w:rsidR="008E476A" w:rsidRDefault="00F546F8">
      <w:pPr>
        <w:pStyle w:val="BodyText"/>
        <w:spacing w:after="120"/>
        <w:ind w:left="760" w:firstLine="0"/>
        <w:jc w:val="both"/>
      </w:pPr>
      <w:r>
        <w:t>mục tiêu chính sách, và hành động của các cơ quan</w:t>
      </w:r>
      <w:r>
        <w:t xml:space="preserve"> đó trong nhiều lĩnh vực khác nhau.</w:t>
      </w:r>
    </w:p>
    <w:p w:rsidR="008E476A" w:rsidRDefault="00F546F8">
      <w:pPr>
        <w:pStyle w:val="BodyText"/>
        <w:spacing w:after="120"/>
        <w:ind w:left="780" w:firstLine="0"/>
        <w:jc w:val="both"/>
      </w:pPr>
      <w:r>
        <w:t>Dùng 320.9 cho tác phẩm bàn về sự chỉ đạo và các phương pháp thường lệ của những người ở các cơ quan cao cấp ngay cả khi tác phẩm đó có vẻ bao quát cả cấu trúc và chức năng của chính quyền.</w:t>
      </w:r>
    </w:p>
    <w:p w:rsidR="008E476A" w:rsidRDefault="00F546F8">
      <w:pPr>
        <w:pStyle w:val="BodyText"/>
        <w:spacing w:after="120"/>
        <w:ind w:left="780" w:firstLine="0"/>
        <w:jc w:val="both"/>
      </w:pPr>
      <w:r>
        <w:t>Dùng 320.4 cho tác phẩm về cấu</w:t>
      </w:r>
      <w:r>
        <w:t xml:space="preserve"> trúc tổng thể của chính quyền, nhấn mạnh vào các cơ quan lập pháp, tư pháp và hành pháp chính, hay cho tác phẩm bàn về những hoạt động tiêu biểu của các ngành khác nhau, vd., chinh đốn an ninh là một minh họa cho chức năng cảnh sát. Cũng dùng 320.4 cho tá</w:t>
      </w:r>
      <w:r>
        <w:t>c phẩm tổng hợp về chính quyền và hành chính công của các khu vực cụ thể, nhưng không phải cho tác phẩm nhấn mạnh về công việc thực hiện những mục tiêu và chính sách. Dùng 320 cho tác phẩm liên ngành về chính quyền và hành chính công không giới hạn cho nhữ</w:t>
      </w:r>
      <w:r>
        <w:t>ng khu vực cụ thể.</w:t>
      </w:r>
    </w:p>
    <w:p w:rsidR="008E476A" w:rsidRDefault="00F546F8">
      <w:pPr>
        <w:pStyle w:val="BodyText"/>
        <w:spacing w:after="120"/>
        <w:ind w:left="780" w:firstLine="0"/>
        <w:jc w:val="both"/>
      </w:pPr>
      <w:r>
        <w:lastRenderedPageBreak/>
        <w:t>Dùng 351 cho tác phẩm nhấn mạnh đến các cơ quan của ngành hành pháp, hay các thành phần thông thường của nền hành chính: các cơ quan lập kế hoạch, tổ chức, sắp đặt nhân sự, dự trù tài chính và trang bị để làm một công việc.</w:t>
      </w:r>
    </w:p>
    <w:p w:rsidR="008E476A" w:rsidRDefault="00F546F8">
      <w:pPr>
        <w:pStyle w:val="BodyText"/>
        <w:spacing w:after="120"/>
        <w:ind w:firstLine="780"/>
      </w:pPr>
      <w:r>
        <w:t>Nếu nghi ngờ,</w:t>
      </w:r>
      <w:r>
        <w:t xml:space="preserve"> ưu tiên chỉ số theo thứ tự sau đây: 320.9, 320.4, 351.</w:t>
      </w:r>
    </w:p>
    <w:p w:rsidR="008E476A" w:rsidRDefault="00F546F8">
      <w:pPr>
        <w:pStyle w:val="BodyText"/>
        <w:spacing w:after="120" w:line="221" w:lineRule="auto"/>
        <w:ind w:firstLine="0"/>
        <w:rPr>
          <w:sz w:val="22"/>
          <w:szCs w:val="22"/>
        </w:rPr>
      </w:pPr>
      <w:r>
        <w:rPr>
          <w:sz w:val="22"/>
          <w:szCs w:val="22"/>
        </w:rPr>
        <w:t>322 so với 201, 261.7,292-299</w:t>
      </w:r>
    </w:p>
    <w:p w:rsidR="008E476A" w:rsidRDefault="00F546F8">
      <w:pPr>
        <w:pStyle w:val="BodyText"/>
        <w:spacing w:after="120" w:line="221" w:lineRule="auto"/>
        <w:ind w:firstLine="780"/>
        <w:rPr>
          <w:sz w:val="22"/>
          <w:szCs w:val="22"/>
        </w:rPr>
      </w:pPr>
      <w:r>
        <w:rPr>
          <w:sz w:val="22"/>
          <w:szCs w:val="22"/>
        </w:rPr>
        <w:t>Chính trị và tôn giáo</w:t>
      </w:r>
    </w:p>
    <w:p w:rsidR="008E476A" w:rsidRDefault="00F546F8">
      <w:pPr>
        <w:pStyle w:val="BodyText"/>
        <w:spacing w:after="120"/>
        <w:ind w:left="780" w:firstLine="0"/>
        <w:jc w:val="both"/>
      </w:pPr>
      <w:r>
        <w:t>Dùng 322 cho tác phẩm bàn về quan hệ giữa các tổ chức hay phong hào tôn giáo và các nhà nước hay các chính quyền theo một viễn cảnh thế tục. Dùng 20</w:t>
      </w:r>
      <w:r>
        <w:t>1, 261.7, và những chỉ số tương tự trong 292-299 cho tác phẩm về cương vị mà các nhân vật hay tổ chức tôn giáo nắm hay phải nắm đối với các sự vụ chính trị (kể cả quốc gia). Neu nghi ngờ, ưu tiên 322.</w:t>
      </w:r>
    </w:p>
    <w:p w:rsidR="008E476A" w:rsidRDefault="00F546F8">
      <w:pPr>
        <w:pStyle w:val="BodyText"/>
        <w:spacing w:after="120" w:line="221" w:lineRule="auto"/>
        <w:ind w:firstLine="0"/>
        <w:rPr>
          <w:sz w:val="22"/>
          <w:szCs w:val="22"/>
        </w:rPr>
      </w:pPr>
      <w:r>
        <w:rPr>
          <w:sz w:val="22"/>
          <w:szCs w:val="22"/>
        </w:rPr>
        <w:t>324 so với 320.5, 320.9,909,930-990</w:t>
      </w:r>
    </w:p>
    <w:p w:rsidR="008E476A" w:rsidRDefault="00F546F8">
      <w:pPr>
        <w:pStyle w:val="BodyText"/>
        <w:spacing w:after="120" w:line="221" w:lineRule="auto"/>
        <w:ind w:firstLine="780"/>
        <w:rPr>
          <w:sz w:val="22"/>
          <w:szCs w:val="22"/>
        </w:rPr>
      </w:pPr>
      <w:r>
        <w:rPr>
          <w:sz w:val="22"/>
          <w:szCs w:val="22"/>
        </w:rPr>
        <w:t>Phong trào chính tr</w:t>
      </w:r>
      <w:r>
        <w:rPr>
          <w:sz w:val="22"/>
          <w:szCs w:val="22"/>
        </w:rPr>
        <w:t>ị</w:t>
      </w:r>
    </w:p>
    <w:p w:rsidR="008E476A" w:rsidRDefault="00F546F8">
      <w:pPr>
        <w:pStyle w:val="BodyText"/>
        <w:spacing w:after="120"/>
        <w:ind w:left="780" w:firstLine="0"/>
        <w:jc w:val="both"/>
      </w:pPr>
      <w:r>
        <w:t xml:space="preserve">Dùng 324 cho tác phẩm về nỗ lực của những phong trào chính trị để đạt được quyền lực bằng những phương cách không bạo lực và những phiêu lưu của họ vào chính trị bầu bán (ngay cả như những đảng phân lập với ít cơ hội thành công). Dùng 320.5 cho tác phẩm </w:t>
      </w:r>
      <w:r>
        <w:t>liên quan đến tư tưởng và lịch sử nội bộ hay động lực của các phong trào tư tưởng chính trị. Dùng 320.9 cho tác động của những phong trào này đối với hệ thống chính trị và sự tương tác của họ với những lực lượng chính trị khác. Dùng 909, 930-990 cho tác ph</w:t>
      </w:r>
      <w:r>
        <w:t>ẩm về những phong trào tiến đến quyền lực hoặc trực tiếp ảnh hưởng đến những sự kiện chính của lịch sử. Nếu nghi ngờ, ưu tiên những chỉ số theo thứ tự sau đây: 324, 909 và 930-990, 320.9, 320.5.</w:t>
      </w:r>
    </w:p>
    <w:p w:rsidR="008E476A" w:rsidRDefault="00F546F8">
      <w:pPr>
        <w:pStyle w:val="BodyText"/>
        <w:spacing w:after="120"/>
        <w:ind w:firstLine="780"/>
      </w:pPr>
      <w:r>
        <w:t>Cũng xem thêm lời bàn ở 909, 930-990 so với 320.</w:t>
      </w:r>
    </w:p>
    <w:p w:rsidR="008E476A" w:rsidRDefault="00F546F8">
      <w:pPr>
        <w:pStyle w:val="Heading40"/>
        <w:keepNext/>
        <w:keepLines/>
        <w:spacing w:line="221" w:lineRule="auto"/>
      </w:pPr>
      <w:bookmarkStart w:id="241" w:name="bookmark603"/>
      <w:bookmarkStart w:id="242" w:name="bookmark604"/>
      <w:bookmarkStart w:id="243" w:name="bookmark605"/>
      <w:r>
        <w:t>324.2094~.20</w:t>
      </w:r>
      <w:r>
        <w:t>99 và 324.24~.29</w:t>
      </w:r>
      <w:bookmarkEnd w:id="241"/>
      <w:bookmarkEnd w:id="242"/>
      <w:bookmarkEnd w:id="243"/>
    </w:p>
    <w:p w:rsidR="008E476A" w:rsidRDefault="00F546F8">
      <w:pPr>
        <w:pStyle w:val="BodyText"/>
        <w:ind w:left="780" w:firstLine="0"/>
        <w:jc w:val="both"/>
        <w:rPr>
          <w:sz w:val="22"/>
          <w:szCs w:val="22"/>
        </w:rPr>
      </w:pPr>
      <w:r>
        <w:rPr>
          <w:sz w:val="22"/>
          <w:szCs w:val="22"/>
        </w:rPr>
        <w:t>Nghiên cứu đảng phái chính trị ở những châu lục, quốc gia, địa phương cụ thể trong thế giới hiện đại</w:t>
      </w:r>
    </w:p>
    <w:p w:rsidR="008E476A" w:rsidRDefault="00F546F8">
      <w:pPr>
        <w:pStyle w:val="BodyText"/>
        <w:spacing w:after="0"/>
        <w:ind w:left="780" w:firstLine="0"/>
        <w:jc w:val="both"/>
      </w:pPr>
      <w:r>
        <w:rPr>
          <w:shd w:val="clear" w:color="auto" w:fill="FFFFFF"/>
        </w:rPr>
        <w:t xml:space="preserve">Dùng 324.209 (hay 324.2 cho những loại đảng phái cụ thể) cho việc nghiên cứu các đảng phái chính trị theo châu lục hay theo vùng lớn hơn </w:t>
      </w:r>
      <w:r>
        <w:rPr>
          <w:shd w:val="clear" w:color="auto" w:fill="FFFFFF"/>
        </w:rPr>
        <w:t>là một quốc gia cụ thể, vd., đảng phái chính trị ở Châu Âu 324.2094; đảng Bảo thủ ở Châu Âu</w:t>
      </w:r>
    </w:p>
    <w:p w:rsidR="008E476A" w:rsidRDefault="00F546F8">
      <w:pPr>
        <w:pStyle w:val="BodyText"/>
        <w:ind w:firstLine="780"/>
      </w:pPr>
      <w:bookmarkStart w:id="244" w:name="bookmark606"/>
      <w:r>
        <w:t>3</w:t>
      </w:r>
      <w:bookmarkEnd w:id="244"/>
      <w:r>
        <w:t>24.2.</w:t>
      </w:r>
    </w:p>
    <w:p w:rsidR="008E476A" w:rsidRDefault="00F546F8">
      <w:pPr>
        <w:pStyle w:val="BodyText"/>
        <w:ind w:left="780" w:firstLine="0"/>
        <w:jc w:val="both"/>
      </w:pPr>
      <w:r>
        <w:t>Dùng 324.24-.29 cho nghiên cứu các đảng phái chính trị theo quốc gia, dùng ký hiệu khu vực địa lý cho quốc gia từ Bảng 2, theo sau là ký hiệu biểu thị đảng p</w:t>
      </w:r>
      <w:r>
        <w:t>hái, ví dụ các đảng phái chính trị ở Vương Quốc Anh 324.241; Đảng Bảo thủ 324.24104.</w:t>
      </w:r>
    </w:p>
    <w:p w:rsidR="008E476A" w:rsidRDefault="00F546F8">
      <w:pPr>
        <w:pStyle w:val="BodyText"/>
        <w:ind w:left="780" w:firstLine="0"/>
        <w:jc w:val="both"/>
      </w:pPr>
      <w:r>
        <w:t>Dùng chỉ số quốc gia trong 324.24-.29, theo sau là ký hiệu biểu thị đảng nếu có thể, cộng thêm ký hiệu 09 từ Bảng 1, cho nghiên cứu các đảng phái chính trị theo địa phương</w:t>
      </w:r>
      <w:r>
        <w:t xml:space="preserve"> trong một quốc gia, vì trong hầu hết các quốc gia đảng địa phương là một chi nhánh của đảng quốc gia, hay ít nhất, một tổ chức địa phương của những người tự coi là thành viên của một đảng quốc gia, vd., Đảng Bảo thủ ở xứ Wales. 324.2410409429 </w:t>
      </w:r>
      <w:r>
        <w:rPr>
          <w:i/>
          <w:iCs/>
        </w:rPr>
        <w:t>{không phải</w:t>
      </w:r>
      <w:r>
        <w:t xml:space="preserve"> </w:t>
      </w:r>
      <w:r>
        <w:t xml:space="preserve">324.242904). Dùng chỉ số quốc gia, cộng thêm tiểu </w:t>
      </w:r>
      <w:r>
        <w:lastRenderedPageBreak/>
        <w:t>phân mục chung thay đổi 009, cho tác phẩm tổng hợp về các đảng phái của một bộ phận cụ thể của quốc gia, vd., các đảng phái của xứ Wales 324.241009429.</w:t>
      </w:r>
    </w:p>
    <w:p w:rsidR="008E476A" w:rsidRDefault="00F546F8">
      <w:pPr>
        <w:pStyle w:val="BodyText"/>
        <w:ind w:left="780" w:firstLine="0"/>
        <w:jc w:val="both"/>
      </w:pPr>
      <w:r>
        <w:t>Tuy nhiên, đối với Canada, Hoa Kỳ và Ôxtrâylia, mỗi qu</w:t>
      </w:r>
      <w:r>
        <w:t xml:space="preserve">ốc gia có một truyền thống mạnh mẽ về quyền tự trị cho các đảng phái của bang hay tinh, các đảng phái chính trị của đảng của bang hay tỉnh được nghiên cứu như là “quốc gia” hơn là “địa phương,” vd., đảng phái chính trị của Bang New York 324.2747 </w:t>
      </w:r>
      <w:r>
        <w:rPr>
          <w:i/>
          <w:iCs/>
        </w:rPr>
        <w:t>{không phả</w:t>
      </w:r>
      <w:r>
        <w:rPr>
          <w:i/>
          <w:iCs/>
        </w:rPr>
        <w:t>i 324.</w:t>
      </w:r>
      <w:r>
        <w:t>273009747); Đảng Dân chủ ở Bang New York 324.2747. Vùng và địa phương được xem là phụ cho các chỉ số quốc gia hay bang và tình, vd., Đảng Dân chủ ở vùng Trung Tây 324.27360977, ở Thành phố New York 324.2747.</w:t>
      </w:r>
    </w:p>
    <w:p w:rsidR="008E476A" w:rsidRDefault="00F546F8">
      <w:pPr>
        <w:pStyle w:val="Heading40"/>
        <w:keepNext/>
        <w:keepLines/>
        <w:spacing w:line="221" w:lineRule="auto"/>
      </w:pPr>
      <w:bookmarkStart w:id="245" w:name="bookmark607"/>
      <w:bookmarkStart w:id="246" w:name="bookmark608"/>
      <w:bookmarkStart w:id="247" w:name="bookmark609"/>
      <w:r>
        <w:t>330 so với 650, 658</w:t>
      </w:r>
      <w:bookmarkEnd w:id="245"/>
      <w:bookmarkEnd w:id="246"/>
      <w:bookmarkEnd w:id="247"/>
    </w:p>
    <w:p w:rsidR="008E476A" w:rsidRDefault="00F546F8">
      <w:pPr>
        <w:pStyle w:val="BodyText"/>
        <w:ind w:firstLine="780"/>
        <w:rPr>
          <w:sz w:val="22"/>
          <w:szCs w:val="22"/>
        </w:rPr>
      </w:pPr>
      <w:r>
        <w:rPr>
          <w:sz w:val="22"/>
          <w:szCs w:val="22"/>
        </w:rPr>
        <w:t>Kinh doanh</w:t>
      </w:r>
    </w:p>
    <w:p w:rsidR="008E476A" w:rsidRDefault="00F546F8">
      <w:pPr>
        <w:pStyle w:val="BodyText"/>
        <w:ind w:left="780" w:firstLine="0"/>
        <w:jc w:val="both"/>
      </w:pPr>
      <w:r>
        <w:t>Dùng 330 cho tác phẩm về kinh doanh trình bày những thông tin tổng quát, điều kiện kinh tế, thông tin tài chính (như là lãi suất), và báo cáo về những gì một vài công ty đang làm. Dùng 650 cho tác phẩm về kinh doanh nhấn mạnh đến những thông tin quản lý th</w:t>
      </w:r>
      <w:r>
        <w:t>ực tiễn và bao gồm 651 Dịch vụ văn phòng cũng như là 658 Quản lý nói chung. Dùng 658 nếu như tác phẩm giới hạn cho quản lý. Dùng 330 cho tác phẩm tổng hợp về 330 và 650. Neu nghi ngờ, ưu tiên 330.</w:t>
      </w:r>
    </w:p>
    <w:p w:rsidR="008E476A" w:rsidRDefault="00F546F8">
      <w:pPr>
        <w:pStyle w:val="Heading40"/>
        <w:keepNext/>
        <w:keepLines/>
      </w:pPr>
      <w:bookmarkStart w:id="248" w:name="bookmark610"/>
      <w:bookmarkStart w:id="249" w:name="bookmark611"/>
      <w:bookmarkStart w:id="250" w:name="bookmark612"/>
      <w:r>
        <w:t>331.12 so với 331.13</w:t>
      </w:r>
      <w:bookmarkEnd w:id="248"/>
      <w:bookmarkEnd w:id="249"/>
      <w:bookmarkEnd w:id="250"/>
    </w:p>
    <w:p w:rsidR="008E476A" w:rsidRDefault="00F546F8">
      <w:pPr>
        <w:pStyle w:val="BodyText"/>
        <w:ind w:left="760"/>
        <w:jc w:val="both"/>
      </w:pPr>
      <w:r>
        <w:t>Chính sách việc làm cho mọi người so v</w:t>
      </w:r>
      <w:r>
        <w:t>ới Ngăn chặn và giảm bớt nạn thất nghiệp</w:t>
      </w:r>
    </w:p>
    <w:p w:rsidR="008E476A" w:rsidRDefault="00F546F8">
      <w:pPr>
        <w:pStyle w:val="BodyText"/>
        <w:ind w:left="760"/>
        <w:jc w:val="both"/>
      </w:pPr>
      <w:r>
        <w:t>Dùng 331.12 cho tác phẩm về những chính sách và chương trình lao động của chính quyền rộng hơn là chỉ chống nạn thất nghiệp, vd., việc làm cho những dịch vụ công cộng như là một biện pháp cung cấp cả việc làm cho nh</w:t>
      </w:r>
      <w:r>
        <w:t>ững người thất nghiệp lẫn hỗ trợ cho các khu vực khốn cùng và chính quyền bang và địa phương. Dùng 331.13 cho tác phẩm về chính sách và chương trình lao động của chính quyền chi bàn riêng về ngăn chặn hay giảm bớt nạn thất nghiệp. Nếu nghi ngờ, ưu tiên 331</w:t>
      </w:r>
      <w:r>
        <w:t>.12.</w:t>
      </w:r>
    </w:p>
    <w:p w:rsidR="008E476A" w:rsidRDefault="00F546F8">
      <w:pPr>
        <w:pStyle w:val="Heading40"/>
        <w:keepNext/>
        <w:keepLines/>
      </w:pPr>
      <w:bookmarkStart w:id="251" w:name="bookmark613"/>
      <w:bookmarkStart w:id="252" w:name="bookmark614"/>
      <w:bookmarkStart w:id="253" w:name="bookmark615"/>
      <w:r>
        <w:t>332, 336 so với 339</w:t>
      </w:r>
      <w:bookmarkEnd w:id="251"/>
      <w:bookmarkEnd w:id="252"/>
      <w:bookmarkEnd w:id="253"/>
    </w:p>
    <w:p w:rsidR="008E476A" w:rsidRDefault="00F546F8">
      <w:pPr>
        <w:pStyle w:val="BodyText"/>
        <w:ind w:firstLine="760"/>
        <w:rPr>
          <w:sz w:val="22"/>
          <w:szCs w:val="22"/>
        </w:rPr>
      </w:pPr>
      <w:r>
        <w:rPr>
          <w:sz w:val="22"/>
          <w:szCs w:val="22"/>
        </w:rPr>
        <w:t>Kinh tế học vĩ mô</w:t>
      </w:r>
    </w:p>
    <w:p w:rsidR="008E476A" w:rsidRDefault="00F546F8">
      <w:pPr>
        <w:pStyle w:val="BodyText"/>
        <w:ind w:left="760"/>
        <w:jc w:val="both"/>
      </w:pPr>
      <w:r>
        <w:t>Dùng 332 và 336 cho tác phẩm về các đề tài kinh tế được xem xét đích thực, vd., các hoạt động tiền tệ của các ngân hàng trung ương 332.1. Dùng 339 nếu như đề tài được bàn đến trong mối quan hệ với bức tranh kinh t</w:t>
      </w:r>
      <w:r>
        <w:t>ế toàn thể của một quốc gia hay vùng, vì kinh tế học vĩ mô là môn nghiên cứu về nền kinh tế nói chung, nhất là nói về mức độ chung của đầu ra và thu nhập và mối tương quan giữa các khu vực của nền kinh tế, vd., hoạt động của các ngân hàng trung ương được đ</w:t>
      </w:r>
      <w:r>
        <w:t>ảm trách trước tiên là để thi hành chính sách kinh tế vĩ mô 339.5. Nếu nghi ngờ, ưu tiên 332 và 336.</w:t>
      </w:r>
    </w:p>
    <w:p w:rsidR="008E476A" w:rsidRDefault="00F546F8">
      <w:pPr>
        <w:pStyle w:val="Heading40"/>
        <w:keepNext/>
        <w:keepLines/>
      </w:pPr>
      <w:bookmarkStart w:id="254" w:name="bookmark616"/>
      <w:bookmarkStart w:id="255" w:name="bookmark617"/>
      <w:bookmarkStart w:id="256" w:name="bookmark618"/>
      <w:r>
        <w:t>332 so với 338, 658.15</w:t>
      </w:r>
      <w:bookmarkEnd w:id="254"/>
      <w:bookmarkEnd w:id="255"/>
      <w:bookmarkEnd w:id="256"/>
    </w:p>
    <w:p w:rsidR="008E476A" w:rsidRDefault="00F546F8">
      <w:pPr>
        <w:pStyle w:val="BodyText"/>
        <w:ind w:firstLine="760"/>
        <w:rPr>
          <w:sz w:val="22"/>
          <w:szCs w:val="22"/>
        </w:rPr>
      </w:pPr>
      <w:r>
        <w:rPr>
          <w:sz w:val="22"/>
          <w:szCs w:val="22"/>
        </w:rPr>
        <w:t>Các đề tài về tài chính ttong kinh tế sản xuất và quàn lý tài chính</w:t>
      </w:r>
    </w:p>
    <w:p w:rsidR="008E476A" w:rsidRDefault="00F546F8">
      <w:pPr>
        <w:pStyle w:val="BodyText"/>
        <w:ind w:left="760"/>
        <w:jc w:val="both"/>
        <w:sectPr w:rsidR="008E476A">
          <w:headerReference w:type="even" r:id="rId101"/>
          <w:headerReference w:type="default" r:id="rId102"/>
          <w:footerReference w:type="even" r:id="rId103"/>
          <w:footerReference w:type="default" r:id="rId104"/>
          <w:footnotePr>
            <w:numFmt w:val="chicago"/>
          </w:footnotePr>
          <w:type w:val="continuous"/>
          <w:pgSz w:w="8400" w:h="11900"/>
          <w:pgMar w:top="569" w:right="532" w:bottom="771" w:left="429" w:header="0" w:footer="3" w:gutter="0"/>
          <w:cols w:space="720"/>
          <w:noEndnote/>
          <w:docGrid w:linePitch="360"/>
          <w15:footnoteColumns w:val="1"/>
        </w:sectPr>
      </w:pPr>
      <w:r>
        <w:t xml:space="preserve">Dùng 332 cho tác phẩm bàn về các đề tài tài chính theo quan điểm của người hay tổ chức có tiền bạc để đầu tư và những người hay tổ chức phục vụ họ </w:t>
      </w:r>
      <w:r>
        <w:t xml:space="preserve">nhà đầu tư, chủ ngân hàng, người môi giới chứng khoán, và tương tự như vậy. Dùng 338 cho tác </w:t>
      </w:r>
      <w:r>
        <w:lastRenderedPageBreak/>
        <w:t>phẩm bàn về những đề tài tài chính theo quan điểm của những người liên quan đến sản xuất hàng hoá và dịch vụ, hay những người quan tâm đến vốn vì vốn cần thiết cho</w:t>
      </w:r>
      <w:r>
        <w:t xml:space="preserve"> sản xuất. Chẳng hạn, dùng 332.67 (đầu tư trong nước vào những loại doanh nghiệp cụ thể) cho một tác phẩm bàn xen khai mỏ có phải là một lĩnh vực đầu tư an toàn và có lợi cho đại chúng không; nhưng dùng 338.2 (khía cạnh tài chính của việc khai thác khoáng </w:t>
      </w:r>
      <w:r>
        <w:t>sản) cho một tác phẩm bàn xem công nghiệp khai mỏ có thu hút đủ số tiền đầu tư để mở rộng sản xuất không. Dùng 658.15 (hoặc chủ đề này cộng thêm ký hiệu 068 từ Bảng 1) cho tác phẩm bàn về các đề tài tài chính theo quan điểm của người điều hành chịu trách n</w:t>
      </w:r>
      <w:r>
        <w:t>hiệm về quản lý tài chính của một tổ chức, hay tác phẩm tập trung hẹp vào những mối quan tâm về quản lý. Nếu nghi ngờ, ưu tiên 332.</w:t>
      </w:r>
    </w:p>
    <w:p w:rsidR="008E476A" w:rsidRDefault="00F546F8" w:rsidP="00F546F8">
      <w:pPr>
        <w:pStyle w:val="Heading40"/>
        <w:keepNext/>
        <w:keepLines/>
        <w:numPr>
          <w:ilvl w:val="0"/>
          <w:numId w:val="28"/>
        </w:numPr>
      </w:pPr>
      <w:bookmarkStart w:id="257" w:name="bookmark621"/>
      <w:bookmarkStart w:id="258" w:name="bookmark619"/>
      <w:bookmarkStart w:id="259" w:name="bookmark620"/>
      <w:bookmarkStart w:id="260" w:name="bookmark622"/>
      <w:bookmarkEnd w:id="257"/>
      <w:r>
        <w:t>9 so với 363.1,363.73, 577</w:t>
      </w:r>
      <w:bookmarkEnd w:id="258"/>
      <w:bookmarkEnd w:id="259"/>
      <w:bookmarkEnd w:id="260"/>
    </w:p>
    <w:p w:rsidR="008E476A" w:rsidRDefault="00F546F8">
      <w:pPr>
        <w:pStyle w:val="BodyText"/>
        <w:ind w:firstLine="780"/>
        <w:jc w:val="both"/>
        <w:rPr>
          <w:sz w:val="22"/>
          <w:szCs w:val="22"/>
        </w:rPr>
      </w:pPr>
      <w:r>
        <w:rPr>
          <w:sz w:val="22"/>
          <w:szCs w:val="22"/>
        </w:rPr>
        <w:t>Khía cạnh xã hội của sinh thái học</w:t>
      </w:r>
    </w:p>
    <w:p w:rsidR="008E476A" w:rsidRDefault="00F546F8">
      <w:pPr>
        <w:pStyle w:val="BodyText"/>
        <w:ind w:left="780"/>
        <w:jc w:val="both"/>
      </w:pPr>
      <w:r>
        <w:t>Dùng các chỉ số trong 300 hơn là 577 cho tác phẩm về sinh thái</w:t>
      </w:r>
      <w:r>
        <w:t xml:space="preserve"> học và các môi trường tự nhiên cụ thể, bàn về chính sách công và kinh tế học tài nguyên hơn là sinh học. xếp tác phẩm về quản lý tài nguyên thiên nhiên, tác động và giám định môi trường, đánh giá rủi ro, phát triển, bảo tồn và đa dạng sinh học như sau:</w:t>
      </w:r>
    </w:p>
    <w:p w:rsidR="008E476A" w:rsidRDefault="00F546F8" w:rsidP="00F546F8">
      <w:pPr>
        <w:pStyle w:val="BodyText"/>
        <w:numPr>
          <w:ilvl w:val="0"/>
          <w:numId w:val="29"/>
        </w:numPr>
        <w:tabs>
          <w:tab w:val="left" w:pos="1117"/>
        </w:tabs>
        <w:ind w:left="840" w:firstLine="0"/>
        <w:jc w:val="both"/>
      </w:pPr>
      <w:bookmarkStart w:id="261" w:name="bookmark623"/>
      <w:bookmarkEnd w:id="261"/>
      <w:r>
        <w:t>Qu</w:t>
      </w:r>
      <w:r>
        <w:t>ản lý tài nguyên thiên nhiên : Dùng 333.7 hay chỉ số cho tài nguyên cụ thể, vd., quản lý những vùng đất đầm lầy 333.91.</w:t>
      </w:r>
    </w:p>
    <w:p w:rsidR="008E476A" w:rsidRDefault="00F546F8" w:rsidP="00F546F8">
      <w:pPr>
        <w:pStyle w:val="BodyText"/>
        <w:numPr>
          <w:ilvl w:val="0"/>
          <w:numId w:val="29"/>
        </w:numPr>
        <w:tabs>
          <w:tab w:val="left" w:pos="1117"/>
        </w:tabs>
        <w:ind w:firstLine="840"/>
        <w:jc w:val="both"/>
      </w:pPr>
      <w:bookmarkStart w:id="262" w:name="bookmark624"/>
      <w:bookmarkEnd w:id="262"/>
      <w:r>
        <w:t>Tác động và giám định môi trường:</w:t>
      </w:r>
    </w:p>
    <w:p w:rsidR="008E476A" w:rsidRDefault="00F546F8" w:rsidP="00F546F8">
      <w:pPr>
        <w:pStyle w:val="BodyText"/>
        <w:numPr>
          <w:ilvl w:val="0"/>
          <w:numId w:val="30"/>
        </w:numPr>
        <w:tabs>
          <w:tab w:val="left" w:pos="1490"/>
        </w:tabs>
        <w:ind w:left="1160" w:firstLine="0"/>
        <w:jc w:val="both"/>
      </w:pPr>
      <w:bookmarkStart w:id="263" w:name="bookmark625"/>
      <w:bookmarkEnd w:id="263"/>
      <w:r>
        <w:t>Tình trạng tài nguyên nói chung: Dùng 333.7 hay chỉ số cho những tài nguyên cụ thể (không cộng thêm bấ</w:t>
      </w:r>
      <w:r>
        <w:t>t cứ tiểu phân mục nào), vd., kiểm nghiệm đa dạng sinh học 333.95;</w:t>
      </w:r>
    </w:p>
    <w:p w:rsidR="008E476A" w:rsidRDefault="00F546F8" w:rsidP="00F546F8">
      <w:pPr>
        <w:pStyle w:val="BodyText"/>
        <w:numPr>
          <w:ilvl w:val="0"/>
          <w:numId w:val="30"/>
        </w:numPr>
        <w:tabs>
          <w:tab w:val="left" w:pos="1485"/>
        </w:tabs>
        <w:ind w:left="1160" w:firstLine="0"/>
        <w:jc w:val="both"/>
      </w:pPr>
      <w:bookmarkStart w:id="264" w:name="bookmark626"/>
      <w:bookmarkEnd w:id="264"/>
      <w:r>
        <w:t>Tác động môi trường: Dùng 363.71 hay chỉ số cho tài nguyên cụ thể, vd., giám định tác động của các dự án phục hồi trên đất đầm lầy 333.91;</w:t>
      </w:r>
    </w:p>
    <w:p w:rsidR="008E476A" w:rsidRDefault="00F546F8">
      <w:pPr>
        <w:pStyle w:val="BodyText"/>
        <w:ind w:left="1160" w:firstLine="0"/>
        <w:jc w:val="both"/>
      </w:pPr>
      <w:r>
        <w:t>c. Mức độ ô nhiễm: Dùng 363.73 hay chi số cho loại</w:t>
      </w:r>
      <w:r>
        <w:t xml:space="preserve"> chất ô nhiễm hay môi trường cụ thể, vd., giám định ô nhiễm dầu 363.738. (Tuy nhiên dùng 333.7-9 như được chỉ dẫn trong mục 2.B ở trên cho tác động của ô nhiễm, vd., giám định tác động của ô nhiễm dầu trên đất đầm lầy 333.91).</w:t>
      </w:r>
    </w:p>
    <w:p w:rsidR="008E476A" w:rsidRDefault="00F546F8">
      <w:pPr>
        <w:pStyle w:val="BodyText"/>
        <w:ind w:left="1160" w:firstLine="0"/>
        <w:jc w:val="both"/>
      </w:pPr>
      <w:r>
        <w:t>D. Tác động môi trường tiềm ẩ</w:t>
      </w:r>
      <w:r>
        <w:t>n: xếp theo sự phát triển mà tác động của nó đang được nghiên cứu, vd., tác động tiềm ẩn của một ống dẫn dầu lên vùng sinh thái lãnh nguyên 388.5.</w:t>
      </w:r>
    </w:p>
    <w:p w:rsidR="008E476A" w:rsidRDefault="00F546F8" w:rsidP="00F546F8">
      <w:pPr>
        <w:pStyle w:val="BodyText"/>
        <w:numPr>
          <w:ilvl w:val="0"/>
          <w:numId w:val="29"/>
        </w:numPr>
        <w:tabs>
          <w:tab w:val="left" w:pos="1117"/>
        </w:tabs>
        <w:ind w:firstLine="840"/>
        <w:jc w:val="both"/>
      </w:pPr>
      <w:bookmarkStart w:id="265" w:name="bookmark627"/>
      <w:bookmarkEnd w:id="265"/>
      <w:r>
        <w:t>Đánh giá rủi ro:</w:t>
      </w:r>
    </w:p>
    <w:p w:rsidR="008E476A" w:rsidRDefault="00F546F8" w:rsidP="00F546F8">
      <w:pPr>
        <w:pStyle w:val="BodyText"/>
        <w:numPr>
          <w:ilvl w:val="0"/>
          <w:numId w:val="31"/>
        </w:numPr>
        <w:tabs>
          <w:tab w:val="left" w:pos="1490"/>
        </w:tabs>
        <w:ind w:left="1160" w:firstLine="0"/>
        <w:jc w:val="both"/>
      </w:pPr>
      <w:bookmarkStart w:id="266" w:name="bookmark628"/>
      <w:bookmarkEnd w:id="266"/>
      <w:r>
        <w:t xml:space="preserve">Rủi ro khái quát hoá đối với môi trường: xếp như một sự nghiên cứu tác động vào 333.71 hay </w:t>
      </w:r>
      <w:r>
        <w:t>chỉ số cho tài nguyên cụ thể, vd., rủi ro đương đại đối với các vùng đất đầm lầy ở Châu Mỹ 333.91;</w:t>
      </w:r>
    </w:p>
    <w:p w:rsidR="008E476A" w:rsidRDefault="00F546F8" w:rsidP="00F546F8">
      <w:pPr>
        <w:pStyle w:val="BodyText"/>
        <w:numPr>
          <w:ilvl w:val="0"/>
          <w:numId w:val="31"/>
        </w:numPr>
        <w:tabs>
          <w:tab w:val="left" w:pos="1490"/>
        </w:tabs>
        <w:ind w:left="1160" w:firstLine="0"/>
        <w:jc w:val="both"/>
      </w:pPr>
      <w:bookmarkStart w:id="267" w:name="bookmark629"/>
      <w:bookmarkEnd w:id="267"/>
      <w:r>
        <w:t>Rủi ro về an toàn: Dùng tiểu phân mục cho mối đe dọa cụ thể trong 363.1, vd., đánh giá sự rủi ro cho con người về thuốc trừ sâu trong thực phẩm 363.19;</w:t>
      </w:r>
    </w:p>
    <w:p w:rsidR="008E476A" w:rsidRDefault="00F546F8">
      <w:pPr>
        <w:pStyle w:val="BodyText"/>
        <w:ind w:left="1160" w:firstLine="0"/>
        <w:jc w:val="both"/>
      </w:pPr>
      <w:r>
        <w:t>c. Rủ</w:t>
      </w:r>
      <w:r>
        <w:t xml:space="preserve">i ro về những phát triển cụ thể: xếp theo sự phát triển cụ thể đó như là một nghiên cứu về tác động tiềm ẩn, vd., đánh giá sự rủi ro về du lịch đối với đa </w:t>
      </w:r>
      <w:r>
        <w:lastRenderedPageBreak/>
        <w:t>dạng sinh học ở Đông Phi 916.7604.</w:t>
      </w:r>
    </w:p>
    <w:p w:rsidR="008E476A" w:rsidRDefault="00F546F8" w:rsidP="00F546F8">
      <w:pPr>
        <w:pStyle w:val="BodyText"/>
        <w:numPr>
          <w:ilvl w:val="0"/>
          <w:numId w:val="29"/>
        </w:numPr>
        <w:tabs>
          <w:tab w:val="left" w:pos="1062"/>
        </w:tabs>
        <w:ind w:left="780"/>
        <w:jc w:val="both"/>
      </w:pPr>
      <w:bookmarkStart w:id="268" w:name="bookmark630"/>
      <w:bookmarkEnd w:id="268"/>
      <w:r>
        <w:t xml:space="preserve">Phát triển: Dùng 333.71 hay chỉ số cho tài nguyên cụ thể, vd., sự </w:t>
      </w:r>
      <w:r>
        <w:t>phát triển thuỷ điện 333.91.</w:t>
      </w:r>
    </w:p>
    <w:p w:rsidR="008E476A" w:rsidRDefault="00F546F8" w:rsidP="00F546F8">
      <w:pPr>
        <w:pStyle w:val="BodyText"/>
        <w:numPr>
          <w:ilvl w:val="0"/>
          <w:numId w:val="29"/>
        </w:numPr>
        <w:tabs>
          <w:tab w:val="left" w:pos="1066"/>
        </w:tabs>
        <w:ind w:left="780"/>
        <w:jc w:val="both"/>
      </w:pPr>
      <w:bookmarkStart w:id="269" w:name="bookmark631"/>
      <w:bookmarkEnd w:id="269"/>
      <w:r>
        <w:t>Bảo tồn: Dùng 333.72 hay chỉ số cho các tài nguyên cụ thể, vd., bảo tồn đa dạng sinh học 333.95.</w:t>
      </w:r>
    </w:p>
    <w:p w:rsidR="008E476A" w:rsidRDefault="00F546F8" w:rsidP="00F546F8">
      <w:pPr>
        <w:pStyle w:val="BodyText"/>
        <w:numPr>
          <w:ilvl w:val="0"/>
          <w:numId w:val="29"/>
        </w:numPr>
        <w:tabs>
          <w:tab w:val="left" w:pos="1039"/>
        </w:tabs>
        <w:ind w:left="760"/>
        <w:jc w:val="both"/>
      </w:pPr>
      <w:bookmarkStart w:id="270" w:name="bookmark632"/>
      <w:bookmarkEnd w:id="270"/>
      <w:r>
        <w:t>Đa dạng sinh học: Dùng 333.95 (nhất là cho tác phẩm nhấn mạnh đến giá trị và tầm quan trọng của nó).</w:t>
      </w:r>
    </w:p>
    <w:p w:rsidR="008E476A" w:rsidRDefault="00F546F8">
      <w:pPr>
        <w:pStyle w:val="BodyText"/>
        <w:ind w:left="760"/>
        <w:jc w:val="both"/>
      </w:pPr>
      <w:r>
        <w:t>Neu nghi ngờ, ưu tiên các chỉ</w:t>
      </w:r>
      <w:r>
        <w:t xml:space="preserve"> số theo thứ tự sau đây: 333.7-.9, 363.1, 363.73, 577.</w:t>
      </w:r>
    </w:p>
    <w:p w:rsidR="008E476A" w:rsidRDefault="00F546F8">
      <w:pPr>
        <w:pStyle w:val="BodyText"/>
        <w:ind w:left="760"/>
        <w:jc w:val="both"/>
      </w:pPr>
      <w:r>
        <w:t>Xem thêm lời bàn ở 363.73 so với 571.9, 577.27.</w:t>
      </w:r>
    </w:p>
    <w:p w:rsidR="008E476A" w:rsidRDefault="00F546F8" w:rsidP="00F546F8">
      <w:pPr>
        <w:pStyle w:val="Heading40"/>
        <w:keepNext/>
        <w:keepLines/>
        <w:numPr>
          <w:ilvl w:val="0"/>
          <w:numId w:val="32"/>
        </w:numPr>
        <w:jc w:val="both"/>
      </w:pPr>
      <w:bookmarkStart w:id="271" w:name="bookmark635"/>
      <w:bookmarkStart w:id="272" w:name="bookmark633"/>
      <w:bookmarkStart w:id="273" w:name="bookmark634"/>
      <w:bookmarkStart w:id="274" w:name="bookmark636"/>
      <w:bookmarkEnd w:id="271"/>
      <w:r>
        <w:t>9 so với 363.6</w:t>
      </w:r>
      <w:bookmarkEnd w:id="272"/>
      <w:bookmarkEnd w:id="273"/>
      <w:bookmarkEnd w:id="274"/>
    </w:p>
    <w:p w:rsidR="008E476A" w:rsidRDefault="00F546F8">
      <w:pPr>
        <w:pStyle w:val="BodyText"/>
        <w:spacing w:line="221" w:lineRule="auto"/>
        <w:ind w:firstLine="760"/>
        <w:jc w:val="both"/>
        <w:rPr>
          <w:sz w:val="22"/>
          <w:szCs w:val="22"/>
        </w:rPr>
      </w:pPr>
      <w:r>
        <w:rPr>
          <w:sz w:val="22"/>
          <w:szCs w:val="22"/>
        </w:rPr>
        <w:t>Tài nguyên thiên nhiên và năng lượng so với Những tiện ích công cộng</w:t>
      </w:r>
    </w:p>
    <w:p w:rsidR="008E476A" w:rsidRDefault="00F546F8">
      <w:pPr>
        <w:pStyle w:val="BodyText"/>
        <w:ind w:left="760"/>
        <w:jc w:val="both"/>
      </w:pPr>
      <w:r>
        <w:t>Dùng 333.7-9 cho tác phẩm tổng hợp về tài nguyên, dự toán cầu và cung phát triển, bảo tồn và bảo về tài nguyên. Dùng 363.6 cho tác phẩm về những vấn đề và dịch vụ liên quan đến tiện ích phân phối và giao tài nguyên đến tay người sử dụng. Dùng 333.7-9 cho “</w:t>
      </w:r>
      <w:r>
        <w:t>cung cấp” như là một danh từ, nhưng dùng 363.6 cho “cung cấp” như là một động từ. Neu nghi ngờ, ưu tiên 333.7-9.</w:t>
      </w:r>
    </w:p>
    <w:p w:rsidR="008E476A" w:rsidRDefault="00F546F8">
      <w:pPr>
        <w:pStyle w:val="BodyText"/>
        <w:ind w:left="760"/>
        <w:jc w:val="both"/>
      </w:pPr>
      <w:r>
        <w:t>Tuy nhiên, dùng 333.793 cho một tác phẩm về việc phân phối điện lực bằng các tiện ích nếu như tác phẩm nhấn mạnh đến các vấn đề phát triển nguồ</w:t>
      </w:r>
      <w:r>
        <w:t>n cung cấp điện, nói ít về vấn đề phân phối điện cho khách hàng, và không bàn về giá cả mà không nói đến chi phí sản xuất.</w:t>
      </w:r>
    </w:p>
    <w:p w:rsidR="008E476A" w:rsidRDefault="00F546F8">
      <w:pPr>
        <w:pStyle w:val="BodyText"/>
        <w:spacing w:after="0"/>
        <w:ind w:left="760"/>
        <w:jc w:val="both"/>
      </w:pPr>
      <w:r>
        <w:rPr>
          <w:shd w:val="clear" w:color="auto" w:fill="FFFFFF"/>
        </w:rPr>
        <w:t xml:space="preserve">Dùng 333.71 hay một chỉ số cho một tài nguyên cụ thể trong 333.7-9 cho tác phẩm về sự điều tiết tài nguyên thiên nhiên hãy còn ở </w:t>
      </w:r>
      <w:r>
        <w:rPr>
          <w:shd w:val="clear" w:color="auto" w:fill="FFFFFF"/>
        </w:rPr>
        <w:t>trong trạng thái tự nhiên, nhưng dùng 363 cho tác phẩm về sự điều tiết sản phẩm cuối cùng, vd., sự phân phối đầu nguồn khí tự nhiên cho các công ty hay khu vực hành chính (quản hạt)</w:t>
      </w:r>
    </w:p>
    <w:p w:rsidR="008E476A" w:rsidRDefault="00F546F8" w:rsidP="00F546F8">
      <w:pPr>
        <w:pStyle w:val="BodyText"/>
        <w:numPr>
          <w:ilvl w:val="0"/>
          <w:numId w:val="33"/>
        </w:numPr>
        <w:tabs>
          <w:tab w:val="left" w:pos="1394"/>
        </w:tabs>
        <w:ind w:left="760"/>
        <w:jc w:val="both"/>
      </w:pPr>
      <w:bookmarkStart w:id="275" w:name="bookmark637"/>
      <w:bookmarkEnd w:id="275"/>
      <w:r>
        <w:t>nhưng điều tiết khí tự nhiên giữa người tiêu dùng hay các tầng lớp người t</w:t>
      </w:r>
      <w:r>
        <w:t>iêu dùng ở phía đầu kia của đường ống 363.6. Nếu nghi ngờ, ưu tiên 333.71 và các chỉ số cho tài nguyên cụ thể trong 333.7-9.</w:t>
      </w:r>
    </w:p>
    <w:p w:rsidR="008E476A" w:rsidRDefault="00F546F8" w:rsidP="00F546F8">
      <w:pPr>
        <w:pStyle w:val="Heading40"/>
        <w:keepNext/>
        <w:keepLines/>
        <w:numPr>
          <w:ilvl w:val="0"/>
          <w:numId w:val="34"/>
        </w:numPr>
        <w:jc w:val="both"/>
      </w:pPr>
      <w:bookmarkStart w:id="276" w:name="bookmark640"/>
      <w:bookmarkStart w:id="277" w:name="bookmark638"/>
      <w:bookmarkStart w:id="278" w:name="bookmark639"/>
      <w:bookmarkStart w:id="279" w:name="bookmark641"/>
      <w:bookmarkEnd w:id="276"/>
      <w:r>
        <w:t>9 so với 508,913-919,930-990</w:t>
      </w:r>
      <w:bookmarkEnd w:id="277"/>
      <w:bookmarkEnd w:id="278"/>
      <w:bookmarkEnd w:id="279"/>
    </w:p>
    <w:p w:rsidR="008E476A" w:rsidRDefault="00F546F8">
      <w:pPr>
        <w:pStyle w:val="BodyText"/>
        <w:spacing w:line="221" w:lineRule="auto"/>
        <w:ind w:firstLine="760"/>
        <w:jc w:val="both"/>
        <w:rPr>
          <w:sz w:val="22"/>
          <w:szCs w:val="22"/>
        </w:rPr>
      </w:pPr>
      <w:r>
        <w:rPr>
          <w:sz w:val="22"/>
          <w:szCs w:val="22"/>
        </w:rPr>
        <w:t>Công viên quốc gia và tượng đài kỳ niệm</w:t>
      </w:r>
    </w:p>
    <w:p w:rsidR="008E476A" w:rsidRDefault="00F546F8">
      <w:pPr>
        <w:pStyle w:val="BodyText"/>
        <w:ind w:left="760"/>
        <w:jc w:val="both"/>
      </w:pPr>
      <w:r>
        <w:t xml:space="preserve">Dùng 333.7-9 cho tác phẩm về công viên quốc gia nơi mà sự hấp </w:t>
      </w:r>
      <w:r>
        <w:t>dẫn chính là về phong cảnh thiên nhiên nếu như sự nhấn mạnh là về bảo tồn và báo vệ tài nguyên thiên nhiên, vd., lâm viên 333.78, khu bảo tồn thú rừng 333.95. Dùng 508 hay những chỉ số khác trong 500, nếu sự nhấn mạnh là về mô tả của hay hướng dẫn về các h</w:t>
      </w:r>
      <w:r>
        <w:t>iện tượng tự nhiên, vd., một cuốn hướng dẫn tổng hợp về lịch sử tự nhiên của Công viên Quốc gia Yellowstone 508.787, một sách hướng dẫn về địa chat Yellowstone 557.87.</w:t>
      </w:r>
    </w:p>
    <w:p w:rsidR="008E476A" w:rsidRDefault="00F546F8">
      <w:pPr>
        <w:pStyle w:val="BodyText"/>
        <w:ind w:left="760"/>
        <w:jc w:val="both"/>
      </w:pPr>
      <w:r>
        <w:t xml:space="preserve">Dùng 913-919, cộng thêm ký hiệu 04 trong bâng dưới 913-919, cho sách hướng dẫn chung về </w:t>
      </w:r>
      <w:r>
        <w:t>tất cả các công viên quốc gia của một khu vực, vd., một sách hướng dẫn tổng quát xuất bản năm 1989 về các công viên quốc gia ở Nam Mỹ 918.04.</w:t>
      </w:r>
    </w:p>
    <w:p w:rsidR="008E476A" w:rsidRDefault="00F546F8">
      <w:pPr>
        <w:pStyle w:val="BodyText"/>
        <w:ind w:left="760"/>
        <w:jc w:val="both"/>
      </w:pPr>
      <w:r>
        <w:lastRenderedPageBreak/>
        <w:t>xếp tác phẩm tổng quát về tượng đài kỷ niệm lịch sử theo các sự kiện được ghi nhớ. Chẳng hạn, xếp một công viên qu</w:t>
      </w:r>
      <w:r>
        <w:t xml:space="preserve">ốc gia nguyên là một chiến trường theo trận chiến ở đó, vd., Công viên Quân sự Quốc gia Gettysburg 973.7. xếp một công viên có liên quan tới cuộc đời của một cá nhân vào chỉ số tiểu sử dành cho cá nhân đó, vd., Công viên Lịch sử Quốc gia Lyndon B. Johnson </w:t>
      </w:r>
      <w:r>
        <w:t>973.923092, Tượng đài Kỷ niệm Quốc gia George Washington Carver 630.92.</w:t>
      </w:r>
    </w:p>
    <w:p w:rsidR="008E476A" w:rsidRDefault="00F546F8">
      <w:pPr>
        <w:pStyle w:val="BodyText"/>
        <w:ind w:left="760"/>
        <w:jc w:val="both"/>
      </w:pPr>
      <w:r>
        <w:t>Nếu nghi ngờ, uu tiên các chì số theo thứ tự sau đây: 333.7-.9; 508 và những chi số khác trong 500; 930-990; 913-919.</w:t>
      </w:r>
    </w:p>
    <w:p w:rsidR="008E476A" w:rsidRDefault="00F546F8">
      <w:pPr>
        <w:pStyle w:val="BodyText"/>
        <w:ind w:left="760"/>
        <w:jc w:val="both"/>
      </w:pPr>
      <w:r>
        <w:t>Xem thêm lời bàn ở 913-919: Địa danh và những tòa nhà lịch sử; cũn</w:t>
      </w:r>
      <w:r>
        <w:t>g xem ở 913-919: Bảng thêm: 04: Sách hướng dẫn; cũng xem ở 930-990: Chiến tranh; cũng xem ở 930-990: Bảo tồn lịch sử.</w:t>
      </w:r>
    </w:p>
    <w:p w:rsidR="008E476A" w:rsidRDefault="00F546F8">
      <w:pPr>
        <w:pStyle w:val="Heading40"/>
        <w:keepNext/>
        <w:keepLines/>
      </w:pPr>
      <w:bookmarkStart w:id="280" w:name="bookmark642"/>
      <w:bookmarkStart w:id="281" w:name="bookmark643"/>
      <w:bookmarkStart w:id="282" w:name="bookmark644"/>
      <w:r>
        <w:t>333.72 so với 304.2, 320.5, 363.7</w:t>
      </w:r>
      <w:bookmarkEnd w:id="280"/>
      <w:bookmarkEnd w:id="281"/>
      <w:bookmarkEnd w:id="282"/>
    </w:p>
    <w:p w:rsidR="008E476A" w:rsidRDefault="00F546F8">
      <w:pPr>
        <w:pStyle w:val="BodyText"/>
        <w:spacing w:line="221" w:lineRule="auto"/>
        <w:ind w:firstLine="760"/>
        <w:jc w:val="both"/>
        <w:rPr>
          <w:sz w:val="22"/>
          <w:szCs w:val="22"/>
        </w:rPr>
      </w:pPr>
      <w:r>
        <w:rPr>
          <w:sz w:val="22"/>
          <w:szCs w:val="22"/>
        </w:rPr>
        <w:t>Thuyết môi trường</w:t>
      </w:r>
    </w:p>
    <w:p w:rsidR="008E476A" w:rsidRDefault="00F546F8">
      <w:pPr>
        <w:pStyle w:val="BodyText"/>
        <w:ind w:left="760"/>
        <w:jc w:val="both"/>
      </w:pPr>
      <w:r>
        <w:t>Dùng 333.72 cho tác phẩm về thuyết môi trường bàn đến một khái niệm rộng hơn về việc b</w:t>
      </w:r>
      <w:r>
        <w:t>ảo tồn và bảo vệ nguồn cung cấp cũng như chất lượng tài nguyên thiên nhiên và cho tác phẩm về phong trào môi trường tập trung vào mối quan tâm mà nó chia sẻ với phong trào bảo tồn được thiết lập từ lâu. Dùng 304.2 cho tác phẩm nhấn mạnh vào tác động đối vớ</w:t>
      </w:r>
      <w:r>
        <w:t xml:space="preserve">i xã hội của sự lạm dụng, dùng sai, hay ô nhiễm môi trường. Dùng 320.5 cho tác phẩm nhấn mạnh về hệ tư tưởng chính trị của thuyết môi trường. Dùng 363.7 cho tác phẩm về bảo tồn và phục hồi chất lượng của không gian sinh hoạt xã hội, nghĩa là, chăm lo giải </w:t>
      </w:r>
      <w:r>
        <w:t>quyết chất thải, ô nhiễm, tiếng ồn, xác chết và sâu bệnh. Neu nghi ngờ, ưu tiên các chỉ số theo thứ tự sau đây: 333.72, 304.2, 363.7, 3’20.5.</w:t>
      </w:r>
    </w:p>
    <w:p w:rsidR="008E476A" w:rsidRDefault="00F546F8">
      <w:pPr>
        <w:pStyle w:val="Heading40"/>
        <w:keepNext/>
        <w:keepLines/>
        <w:jc w:val="both"/>
      </w:pPr>
      <w:bookmarkStart w:id="283" w:name="bookmark645"/>
      <w:bookmarkStart w:id="284" w:name="bookmark646"/>
      <w:bookmarkStart w:id="285" w:name="bookmark647"/>
      <w:r>
        <w:t>333.73-.78 so với 333, 333.1-.5</w:t>
      </w:r>
      <w:bookmarkEnd w:id="283"/>
      <w:bookmarkEnd w:id="284"/>
      <w:bookmarkEnd w:id="285"/>
    </w:p>
    <w:p w:rsidR="008E476A" w:rsidRDefault="00F546F8">
      <w:pPr>
        <w:pStyle w:val="BodyText"/>
        <w:spacing w:line="221" w:lineRule="auto"/>
        <w:ind w:firstLine="760"/>
        <w:jc w:val="both"/>
        <w:rPr>
          <w:sz w:val="22"/>
          <w:szCs w:val="22"/>
        </w:rPr>
      </w:pPr>
      <w:r>
        <w:rPr>
          <w:sz w:val="22"/>
          <w:szCs w:val="22"/>
        </w:rPr>
        <w:t>Tài nguyên thiên nhiên so với Kinh tế học đất đai</w:t>
      </w:r>
    </w:p>
    <w:p w:rsidR="008E476A" w:rsidRDefault="00F546F8">
      <w:pPr>
        <w:pStyle w:val="BodyText"/>
        <w:ind w:left="760"/>
        <w:jc w:val="both"/>
      </w:pPr>
      <w:r>
        <w:t xml:space="preserve">Dùng 333.73-.78 cho tác phẩm về </w:t>
      </w:r>
      <w:r>
        <w:t>đất đai như là một tài nguyên thiên nhiên, như là một nguồn hàng kinh tế (chủ yếu là nông nghiệp và khoáng chất), và cho tác phẩm về sử dụng đất và nguồn tài nguyên đất. Cũng dùng 333.73-.78 cho tác phẩm về kiểm soát việc sử dụng không phân biệt ai là ngườ</w:t>
      </w:r>
      <w:r>
        <w:t>i sở hữu đất đai, vd., kiểm soát giá cả, phân vùng. Dùng 333.73 cho tác phẩm tổng hợp về chính sách đất đai.</w:t>
      </w:r>
    </w:p>
    <w:p w:rsidR="008E476A" w:rsidRDefault="00F546F8">
      <w:pPr>
        <w:pStyle w:val="BodyText"/>
        <w:ind w:left="760"/>
        <w:jc w:val="both"/>
      </w:pPr>
      <w:r>
        <w:t>Dùng 333.73-.78 cho các bản đăng ký đất đai, thường tập trung vào đất như là một nguồn tài nguyên và việc sử dụng đất.</w:t>
      </w:r>
    </w:p>
    <w:p w:rsidR="008E476A" w:rsidRDefault="00F546F8">
      <w:pPr>
        <w:pStyle w:val="BodyText"/>
        <w:ind w:left="760"/>
        <w:jc w:val="both"/>
        <w:sectPr w:rsidR="008E476A">
          <w:headerReference w:type="even" r:id="rId105"/>
          <w:headerReference w:type="default" r:id="rId106"/>
          <w:footerReference w:type="even" r:id="rId107"/>
          <w:footerReference w:type="default" r:id="rId108"/>
          <w:footnotePr>
            <w:numFmt w:val="chicago"/>
          </w:footnotePr>
          <w:type w:val="continuous"/>
          <w:pgSz w:w="8400" w:h="11900"/>
          <w:pgMar w:top="569" w:right="532" w:bottom="771" w:left="429" w:header="0" w:footer="3" w:gutter="0"/>
          <w:cols w:space="720"/>
          <w:noEndnote/>
          <w:docGrid w:linePitch="360"/>
          <w15:footnoteColumns w:val="1"/>
        </w:sectPr>
      </w:pPr>
      <w:r>
        <w:t>Dùng 333 cho tác phẩm tổng hợp về đất đai và về tài nguyên thiên nhiên chỉ khi tác phẩm đó bàn chủ yếu về quyền sở hữu. Tác phẩm tổng hợp về đất đai thường bàn chủ yếu về quyền sở hữu hơn là tác phẩm tổng hợp về những tài nguyên thiên nhiên khác. Dùng 333.</w:t>
      </w:r>
      <w:r>
        <w:t>7-9 cho tác phẩm tổng hợp về tài nguyên thiên nhiên đề cập nổi bật hơn về khía cạnh phi sở hữu. Neu nghi ngờ, ưu tiên 333.7-9.</w:t>
      </w:r>
    </w:p>
    <w:p w:rsidR="008E476A" w:rsidRDefault="00F546F8">
      <w:pPr>
        <w:pStyle w:val="BodyText"/>
        <w:ind w:left="780" w:firstLine="0"/>
        <w:jc w:val="both"/>
      </w:pPr>
      <w:r>
        <w:lastRenderedPageBreak/>
        <w:t>Dùng 333.1-.5 cho đất đai như là tài sản nơi mà những vấn đề trọng tâm là quyền sở hữu và sử dụng. Dùng 333.1-.5 cho kiểm soát đấ</w:t>
      </w:r>
      <w:r>
        <w:t>t đai chỉ khi sự kiểm soát là loại phát sinh từ quyền sở hữu.</w:t>
      </w:r>
    </w:p>
    <w:p w:rsidR="008E476A" w:rsidRDefault="00F546F8">
      <w:pPr>
        <w:pStyle w:val="BodyText"/>
        <w:ind w:left="780" w:firstLine="0"/>
        <w:jc w:val="both"/>
      </w:pPr>
      <w:r>
        <w:t>Dùng 333 cho tác phẩm tổng hợp về cả 333.1-.5 và 333.73-.78 liên quan tới đất đai chỉ khi những tác phẩm này bàn chủ yếu về quyền sở hữu. Dùng 333.1-.5 cho tác phẩm về quyền sử dụng đất và nguồn</w:t>
      </w:r>
      <w:r>
        <w:t xml:space="preserve"> tài nguyên đất. Neu nghi ngờ, ưu tiên các chi số theo thứ tự sau đây: 333.73-78, 333.1-.5, 333.</w:t>
      </w:r>
    </w:p>
    <w:p w:rsidR="008E476A" w:rsidRDefault="00F546F8">
      <w:pPr>
        <w:pStyle w:val="Heading40"/>
        <w:keepNext/>
        <w:keepLines/>
      </w:pPr>
      <w:bookmarkStart w:id="286" w:name="bookmark648"/>
      <w:bookmarkStart w:id="287" w:name="bookmark649"/>
      <w:bookmarkStart w:id="288" w:name="bookmark650"/>
      <w:r>
        <w:t>333.95 so với 639.9</w:t>
      </w:r>
      <w:bookmarkEnd w:id="286"/>
      <w:bookmarkEnd w:id="287"/>
      <w:bookmarkEnd w:id="288"/>
    </w:p>
    <w:p w:rsidR="008E476A" w:rsidRDefault="00F546F8">
      <w:pPr>
        <w:pStyle w:val="BodyText"/>
        <w:spacing w:line="221" w:lineRule="auto"/>
        <w:ind w:firstLine="780"/>
        <w:jc w:val="both"/>
        <w:rPr>
          <w:sz w:val="22"/>
          <w:szCs w:val="22"/>
        </w:rPr>
      </w:pPr>
      <w:r>
        <w:rPr>
          <w:sz w:val="22"/>
          <w:szCs w:val="22"/>
        </w:rPr>
        <w:t>Bảo tồn và quản lý các loại động vật cụ thể</w:t>
      </w:r>
    </w:p>
    <w:p w:rsidR="008E476A" w:rsidRDefault="00F546F8">
      <w:pPr>
        <w:pStyle w:val="BodyText"/>
        <w:ind w:left="780" w:firstLine="0"/>
        <w:jc w:val="both"/>
      </w:pPr>
      <w:r>
        <w:t>Bảo tồn và quản lý nguồn tài nguyên chù yếu là những khái niệm kinh tế. Dùng 333.95 cho tác phẩ</w:t>
      </w:r>
      <w:r>
        <w:t>m về bảo tồn các loại động vật cụ thể nếu tác phẩm bàn về chính sách và các chương trình công cộng; cho các ước tính hay thống kê về quần thể sự phong phú, thu hoạch, đánh bắt và giết mổ, nhắc nhở việc quản lý tài nguyên; và kêu gọi bảo vệ một loại động vậ</w:t>
      </w:r>
      <w:r>
        <w:t>t hay giữ cho chúng khỏi bị diệt chủng. Dùng 639.9 cho tác phẩm bàn về các phương pháp hay kỹ thuật nông nghiệp, và cách thực hiện.</w:t>
      </w:r>
    </w:p>
    <w:p w:rsidR="008E476A" w:rsidRDefault="00F546F8">
      <w:pPr>
        <w:pStyle w:val="BodyText"/>
        <w:ind w:left="780" w:firstLine="0"/>
        <w:jc w:val="both"/>
      </w:pPr>
      <w:r>
        <w:t>Một vài thuật ngữ được dùng trong công tác bảo tồn khá rắc rối bởi vì chúng có thể nói hoặc là về kinh tế học hoặc là về côn</w:t>
      </w:r>
      <w:r>
        <w:t>g nghệ. Dùng 339.95 cho tác phẩm về giải cứu, tái nhập, quản lý, và cải thiện môi trường sống của những loại động vật cụ thể nếu tác phẩm tập trung vào các chương trình và cơ sở hợp lý đằng sau các hoạt động. Dùng 639.9 chỉ cho tác phẩm tập trung vào các h</w:t>
      </w:r>
      <w:r>
        <w:t>oạt động thực tế nơi mà các động vật đang sống.</w:t>
      </w:r>
    </w:p>
    <w:p w:rsidR="008E476A" w:rsidRDefault="00F546F8">
      <w:pPr>
        <w:pStyle w:val="BodyText"/>
        <w:ind w:firstLine="780"/>
        <w:jc w:val="both"/>
      </w:pPr>
      <w:r>
        <w:t>Neu nghi ngờ, ưu dùng dùng 333.95.</w:t>
      </w:r>
    </w:p>
    <w:p w:rsidR="008E476A" w:rsidRDefault="00F546F8" w:rsidP="00F546F8">
      <w:pPr>
        <w:pStyle w:val="Heading40"/>
        <w:keepNext/>
        <w:keepLines/>
        <w:numPr>
          <w:ilvl w:val="0"/>
          <w:numId w:val="35"/>
        </w:numPr>
        <w:tabs>
          <w:tab w:val="left" w:pos="476"/>
        </w:tabs>
      </w:pPr>
      <w:bookmarkStart w:id="289" w:name="bookmark653"/>
      <w:bookmarkStart w:id="290" w:name="bookmark651"/>
      <w:bookmarkStart w:id="291" w:name="bookmark652"/>
      <w:bookmarkStart w:id="292" w:name="bookmark654"/>
      <w:bookmarkEnd w:id="289"/>
      <w:r>
        <w:t>so với 306.3,320.53</w:t>
      </w:r>
      <w:bookmarkEnd w:id="290"/>
      <w:bookmarkEnd w:id="291"/>
      <w:bookmarkEnd w:id="292"/>
    </w:p>
    <w:p w:rsidR="008E476A" w:rsidRDefault="00F546F8">
      <w:pPr>
        <w:pStyle w:val="BodyText"/>
        <w:ind w:left="780" w:firstLine="0"/>
        <w:jc w:val="both"/>
        <w:rPr>
          <w:sz w:val="22"/>
          <w:szCs w:val="22"/>
        </w:rPr>
      </w:pPr>
      <w:r>
        <w:rPr>
          <w:sz w:val="22"/>
          <w:szCs w:val="22"/>
        </w:rPr>
        <w:t>Chủ nghĩa xã hội và các hệ thống liên quan trong kinh tế học, xã hội học, và lý thuyết chính trị</w:t>
      </w:r>
    </w:p>
    <w:p w:rsidR="008E476A" w:rsidRDefault="00F546F8">
      <w:pPr>
        <w:pStyle w:val="BodyText"/>
        <w:ind w:left="780" w:firstLine="0"/>
        <w:jc w:val="both"/>
      </w:pPr>
      <w:r>
        <w:t xml:space="preserve">Dùng 335 cho tác phẩm liên ngành về chủ nghĩa xã hội và </w:t>
      </w:r>
      <w:r>
        <w:t>các hệ thống liên quan, và tác phẩm về nền tảng triết học, vi các hệ thống đó dựa trên các lý thuyết về cách nền kinh tế vận hành hay phải vận hành. Cũng dùng 335 cho tác phẩm dàn trải không bó gọn trong giới hạn thông thường của một ngành những rõ ràng nó</w:t>
      </w:r>
      <w:r>
        <w:t>i về chủ nghĩa xã hội và các hệ thống liên quan. Cũng dùng 335 cho tác phẩm bàn về cách một hệ thống kinh tế khác phải được cải tổ thành một hệ thống xã hội chủ nghĩa.</w:t>
      </w:r>
    </w:p>
    <w:p w:rsidR="008E476A" w:rsidRDefault="00F546F8">
      <w:pPr>
        <w:pStyle w:val="BodyText"/>
        <w:ind w:left="780" w:firstLine="0"/>
        <w:jc w:val="both"/>
      </w:pPr>
      <w:r>
        <w:t xml:space="preserve">Dùng 306.3 chỉ cho các công trinh nghiên cứu xã hội học về cách các hệ thống kinh tế xã </w:t>
      </w:r>
      <w:r>
        <w:t>hội chủ nghĩa hoạt động trong thực tế ra sao.</w:t>
      </w:r>
    </w:p>
    <w:p w:rsidR="008E476A" w:rsidRDefault="00F546F8">
      <w:pPr>
        <w:pStyle w:val="BodyText"/>
        <w:ind w:left="780" w:firstLine="0"/>
        <w:jc w:val="both"/>
      </w:pPr>
      <w:r>
        <w:t>Dùng 320.53 cho tác phẩm nhấn mạnh cách các phong trào chính trị muốn du nhập chủ nghĩa xã hội ra sao và các lực lượng chính trị nào mong chế ngự để đạt được và giữ vững quyền lực, hoặc là bàn về các phong trào</w:t>
      </w:r>
      <w:r>
        <w:t xml:space="preserve"> và lực lượng chính trị nhưng không bàn sâu về các động thái hay lý thuyết kinh tế.</w:t>
      </w:r>
    </w:p>
    <w:p w:rsidR="008E476A" w:rsidRDefault="00F546F8">
      <w:pPr>
        <w:pStyle w:val="BodyText"/>
        <w:ind w:left="780" w:firstLine="0"/>
        <w:jc w:val="both"/>
      </w:pPr>
      <w:r>
        <w:t>Tác phẩm trong 320.53 và 335 có thể bao gồm cả tài liệu có tính cách chỉ đạo, nói về cách thức xã hội, nền kinh tế, hệ thống chính trị phải được tổ chức ra sao. Nếu nghi ng</w:t>
      </w:r>
      <w:r>
        <w:t>ờ, ưu tiên 335.</w:t>
      </w:r>
    </w:p>
    <w:p w:rsidR="008E476A" w:rsidRDefault="00F546F8">
      <w:pPr>
        <w:pStyle w:val="Heading40"/>
        <w:keepNext/>
        <w:keepLines/>
      </w:pPr>
      <w:bookmarkStart w:id="293" w:name="bookmark655"/>
      <w:bookmarkStart w:id="294" w:name="bookmark656"/>
      <w:bookmarkStart w:id="295" w:name="bookmark657"/>
      <w:r>
        <w:lastRenderedPageBreak/>
        <w:t>337.3-9 so với 337.1</w:t>
      </w:r>
      <w:bookmarkEnd w:id="293"/>
      <w:bookmarkEnd w:id="294"/>
      <w:bookmarkEnd w:id="295"/>
    </w:p>
    <w:p w:rsidR="008E476A" w:rsidRDefault="00F546F8">
      <w:pPr>
        <w:pStyle w:val="BodyText"/>
        <w:ind w:left="780" w:firstLine="0"/>
        <w:jc w:val="both"/>
        <w:rPr>
          <w:sz w:val="22"/>
          <w:szCs w:val="22"/>
        </w:rPr>
      </w:pPr>
      <w:r>
        <w:rPr>
          <w:sz w:val="22"/>
          <w:szCs w:val="22"/>
        </w:rPr>
        <w:t>Chính sách kinh tế đối ngoại và quan hệ của những khu vực hành chính (quản hạt) và những nhóm khu vực hành chính (quản hạt) so với Hợp tác kinh tác đa phương</w:t>
      </w:r>
    </w:p>
    <w:p w:rsidR="008E476A" w:rsidRDefault="00F546F8">
      <w:pPr>
        <w:pStyle w:val="BodyText"/>
        <w:ind w:left="780" w:firstLine="0"/>
        <w:jc w:val="both"/>
      </w:pPr>
      <w:r>
        <w:t xml:space="preserve">Dùng 333.7-9 cho tác phẩm về mối liên quan giữa một nhóm hợp </w:t>
      </w:r>
      <w:r>
        <w:t>tác được nghiên cứu một cách chung và những quốc gia hay nhóm khác, vd., quan hệ kinh tế của Liên minh Châu Âu với Nhật Bản 337.4052, quan hệ kinh tế của Liên minh Châu Âu với phần còn lại của thế giới 337.4. Dùng 337.1 cho tác phẩm về quan hệ hợp tác giữa</w:t>
      </w:r>
      <w:r>
        <w:t xml:space="preserve"> các quốc gia của nhóm đa quốc gia, vd., hợp tác trong Liên minh Châu Âu 337.1. Neu nghi ngờ, ưu tiên 337.3-9.</w:t>
      </w:r>
    </w:p>
    <w:p w:rsidR="008E476A" w:rsidRDefault="00F546F8">
      <w:pPr>
        <w:pStyle w:val="Heading40"/>
        <w:keepNext/>
        <w:keepLines/>
        <w:jc w:val="both"/>
      </w:pPr>
      <w:bookmarkStart w:id="296" w:name="bookmark658"/>
      <w:bookmarkStart w:id="297" w:name="bookmark659"/>
      <w:bookmarkStart w:id="298" w:name="bookmark660"/>
      <w:r>
        <w:t>338.092</w:t>
      </w:r>
      <w:bookmarkEnd w:id="296"/>
      <w:bookmarkEnd w:id="297"/>
      <w:bookmarkEnd w:id="298"/>
    </w:p>
    <w:p w:rsidR="008E476A" w:rsidRDefault="00F546F8">
      <w:pPr>
        <w:pStyle w:val="BodyText"/>
        <w:spacing w:line="221" w:lineRule="auto"/>
        <w:ind w:firstLine="780"/>
        <w:jc w:val="both"/>
        <w:rPr>
          <w:sz w:val="22"/>
          <w:szCs w:val="22"/>
        </w:rPr>
      </w:pPr>
      <w:r>
        <w:rPr>
          <w:sz w:val="22"/>
          <w:szCs w:val="22"/>
        </w:rPr>
        <w:t>Tiểu sử doanh nhân</w:t>
      </w:r>
    </w:p>
    <w:p w:rsidR="008E476A" w:rsidRDefault="00F546F8">
      <w:pPr>
        <w:pStyle w:val="BodyText"/>
        <w:ind w:left="780" w:firstLine="0"/>
        <w:jc w:val="both"/>
      </w:pPr>
      <w:r>
        <w:t>Dùng 338.092 cho tiểu sử tập hợp của các doanh nhân trong nhiều lĩnh vực. Dùng 338 cho tiểu sử tập hợp các chủ doanh n</w:t>
      </w:r>
      <w:r>
        <w:t>ghiệp trong nhiều lĩnh vực.</w:t>
      </w:r>
    </w:p>
    <w:p w:rsidR="008E476A" w:rsidRDefault="00F546F8">
      <w:pPr>
        <w:pStyle w:val="BodyText"/>
        <w:ind w:left="780" w:firstLine="0"/>
        <w:jc w:val="both"/>
      </w:pPr>
      <w:r>
        <w:t xml:space="preserve">Dùng 338.1-.4 cho tiểu sử các nhà lãnh đạo kinh doanh không giới hạn cho một doanh nghiệp cụ thể nhưng giới hạn cho một lĩnh vực cụ thể, vd., những nhà lãnh đạo kinh doanh trong công nghiệp chế tạo ôtô 338.4. Dùng 338.6-8 cho </w:t>
      </w:r>
      <w:r>
        <w:t xml:space="preserve">tiểu sử của những người liên quan tới sự phát triển và vận hành những loại doanh nghiệp cụ thể nhưng không hạn chế vào một ngành công nghiệp hay nhóm công nghiệp cụ thể, vd., chủ sở hữu của doanh nghiệp nhỏ 338.6, những người liên quan tới tổ hợp (tờ rớt) </w:t>
      </w:r>
      <w:r>
        <w:t>338.8. Dùng 338.7092 cho tiểu sử của các giám đốc công ty nằm ưong ban quản trị công ty trong nhiều ngành công nghiệp hay nhóm công nghiệp. Dùng 338.7 cho tiểu sử của một nhà lãnh đạo thầu hay kinh doanh liên quan tới một doanh nghiệp cụ thể, vd., người sá</w:t>
      </w:r>
      <w:r>
        <w:t>ng lập ra một công ty sản xuất mỹ phẩm.</w:t>
      </w:r>
    </w:p>
    <w:p w:rsidR="008E476A" w:rsidRDefault="00F546F8" w:rsidP="00F546F8">
      <w:pPr>
        <w:pStyle w:val="Heading40"/>
        <w:keepNext/>
        <w:keepLines/>
        <w:numPr>
          <w:ilvl w:val="0"/>
          <w:numId w:val="36"/>
        </w:numPr>
        <w:tabs>
          <w:tab w:val="left" w:pos="649"/>
        </w:tabs>
      </w:pPr>
      <w:bookmarkStart w:id="299" w:name="bookmark663"/>
      <w:bookmarkStart w:id="300" w:name="bookmark661"/>
      <w:bookmarkStart w:id="301" w:name="bookmark662"/>
      <w:bookmarkStart w:id="302" w:name="bookmark664"/>
      <w:bookmarkEnd w:id="299"/>
      <w:r>
        <w:t>so với 631.5</w:t>
      </w:r>
      <w:bookmarkEnd w:id="300"/>
      <w:bookmarkEnd w:id="301"/>
      <w:bookmarkEnd w:id="302"/>
    </w:p>
    <w:p w:rsidR="008E476A" w:rsidRDefault="00F546F8">
      <w:pPr>
        <w:pStyle w:val="BodyText"/>
        <w:spacing w:line="221" w:lineRule="auto"/>
        <w:ind w:firstLine="780"/>
        <w:rPr>
          <w:sz w:val="22"/>
          <w:szCs w:val="22"/>
        </w:rPr>
      </w:pPr>
      <w:r>
        <w:rPr>
          <w:sz w:val="22"/>
          <w:szCs w:val="22"/>
        </w:rPr>
        <w:t>Sản lượng mùa màng</w:t>
      </w:r>
    </w:p>
    <w:p w:rsidR="008E476A" w:rsidRDefault="00F546F8">
      <w:pPr>
        <w:pStyle w:val="BodyText"/>
        <w:ind w:left="780" w:firstLine="0"/>
        <w:jc w:val="both"/>
        <w:sectPr w:rsidR="008E476A">
          <w:headerReference w:type="even" r:id="rId109"/>
          <w:headerReference w:type="default" r:id="rId110"/>
          <w:footerReference w:type="even" r:id="rId111"/>
          <w:footerReference w:type="default" r:id="rId112"/>
          <w:headerReference w:type="first" r:id="rId113"/>
          <w:footerReference w:type="first" r:id="rId114"/>
          <w:footnotePr>
            <w:numFmt w:val="chicago"/>
          </w:footnotePr>
          <w:pgSz w:w="8400" w:h="11900"/>
          <w:pgMar w:top="569" w:right="532" w:bottom="771" w:left="429" w:header="0" w:footer="3" w:gutter="0"/>
          <w:cols w:space="720"/>
          <w:noEndnote/>
          <w:titlePg/>
          <w:docGrid w:linePitch="360"/>
          <w15:footnoteColumns w:val="1"/>
        </w:sectPr>
      </w:pPr>
      <w:r>
        <w:t>Dùng 338.1 cho tác phẩm về sản lượng mùa màng là những tài liệu sưu tập cho biết tổng sản lượng của một khu vực. Cũng dùng 338.1 cho tác phẩm về sản lượng theo đơn vị của khu vực nếu sản lượng được dùng nh</w:t>
      </w:r>
      <w:r>
        <w:t xml:space="preserve">ư chi số hiệu quả sản xuất, hoặc là của những hệ thống nông nghiệp sử dụng những phương pháp khác nhau (vd., luân canh) hoặc là của những hệ thống nông nghiệp phổ biến ở nhiều khu vực khác nhau. Dùng 631.5 chỉ cho tác phẩm có ít hay không có hàm ý về kinh </w:t>
      </w:r>
      <w:r>
        <w:t xml:space="preserve">tế hay thử nghiệm, vd., danh mục sản lượng thành tích của những cây </w:t>
      </w:r>
    </w:p>
    <w:p w:rsidR="008E476A" w:rsidRDefault="00F546F8">
      <w:pPr>
        <w:pStyle w:val="BodyText"/>
        <w:ind w:left="780" w:firstLine="0"/>
        <w:jc w:val="both"/>
      </w:pPr>
      <w:r>
        <w:lastRenderedPageBreak/>
        <w:t>trồng khác nhau, xếp theo chủ đề nông nghiệp nếu các công trình nghiên cứu sản lượng theo đơn vị diện tích được dùng trong thử nghiệm kỹ thuật các loại giống khác nhau hoặc kỹ thuật sản x</w:t>
      </w:r>
      <w:r>
        <w:t>uất cụ thể, vd., thử nghiệm phân bón về sản lượng 631.8028. Nếu nghi ngờ, ưu tiên 338.1.</w:t>
      </w:r>
    </w:p>
    <w:p w:rsidR="008E476A" w:rsidRDefault="00F546F8" w:rsidP="00F546F8">
      <w:pPr>
        <w:pStyle w:val="Heading40"/>
        <w:keepNext/>
        <w:keepLines/>
        <w:numPr>
          <w:ilvl w:val="0"/>
          <w:numId w:val="37"/>
        </w:numPr>
        <w:tabs>
          <w:tab w:val="left" w:pos="678"/>
        </w:tabs>
      </w:pPr>
      <w:bookmarkStart w:id="303" w:name="bookmark667"/>
      <w:bookmarkStart w:id="304" w:name="bookmark665"/>
      <w:bookmarkStart w:id="305" w:name="bookmark666"/>
      <w:bookmarkStart w:id="306" w:name="bookmark668"/>
      <w:bookmarkEnd w:id="303"/>
      <w:r>
        <w:t>so với 352.7, 500</w:t>
      </w:r>
      <w:bookmarkEnd w:id="304"/>
      <w:bookmarkEnd w:id="305"/>
      <w:bookmarkEnd w:id="306"/>
    </w:p>
    <w:p w:rsidR="008E476A" w:rsidRDefault="00F546F8">
      <w:pPr>
        <w:pStyle w:val="BodyText"/>
        <w:spacing w:line="221" w:lineRule="auto"/>
        <w:ind w:firstLine="780"/>
        <w:rPr>
          <w:sz w:val="22"/>
          <w:szCs w:val="22"/>
        </w:rPr>
      </w:pPr>
      <w:r>
        <w:rPr>
          <w:sz w:val="22"/>
          <w:szCs w:val="22"/>
        </w:rPr>
        <w:t>Chính sách khoa học</w:t>
      </w:r>
    </w:p>
    <w:p w:rsidR="008E476A" w:rsidRDefault="00F546F8">
      <w:pPr>
        <w:pStyle w:val="BodyText"/>
        <w:ind w:left="780"/>
        <w:jc w:val="both"/>
      </w:pPr>
      <w:r>
        <w:t>Chính sách khoa học thường đặt trọng tâm vào những gì xã hội phải làm để thúc đẩy việc sử dụng khoa học vào sự tăng trưởng công nghiệp và các hoạt động dựa trên khoa học. Dùng 338.9 cho tác phẩm về chính sách khoa học xem như là một chính sách hay chương t</w:t>
      </w:r>
      <w:r>
        <w:t>rình thúc đảy phát triển và tăng trưởng kinh tế (dùng các chỉ số tương tự trong 338.93-.99 cho chính sách khoa học về phát triển kinh tế trong các khu vực cụ thể, vd., Châu Âu 338.94). Dùng 352.7 cho tác phẩm tổng quát về hành chính công liên quan đến chín</w:t>
      </w:r>
      <w:r>
        <w:t>h sách khoa học. Dùng 354.2 cho tác phẩm nhấn mạnh đến việc điều hành phát triển kinh tế. Dùng những chỉ số khác trong 352-354 cho các đề tài cụ thể, vd., 354.5 cho việc quản lý chính sách khoa học trong nông nghiệp. Trong trường hợp không đặt trọng tâm và</w:t>
      </w:r>
      <w:r>
        <w:t>o khoa học xã hội, dùng 509 cho chính sách khoa học tự nhiên trong một khu vực. Nếu nghi ngờ, ưu tiên 338.9.</w:t>
      </w:r>
    </w:p>
    <w:p w:rsidR="008E476A" w:rsidRDefault="00F546F8">
      <w:pPr>
        <w:pStyle w:val="Heading40"/>
        <w:keepNext/>
        <w:keepLines/>
      </w:pPr>
      <w:bookmarkStart w:id="307" w:name="bookmark669"/>
      <w:bookmarkStart w:id="308" w:name="bookmark670"/>
      <w:bookmarkStart w:id="309" w:name="bookmark671"/>
      <w:r>
        <w:t>340, 342-347 so với 340.5</w:t>
      </w:r>
      <w:bookmarkEnd w:id="307"/>
      <w:bookmarkEnd w:id="308"/>
      <w:bookmarkEnd w:id="309"/>
    </w:p>
    <w:p w:rsidR="008E476A" w:rsidRDefault="00F546F8">
      <w:pPr>
        <w:pStyle w:val="BodyText"/>
        <w:spacing w:line="221" w:lineRule="auto"/>
        <w:ind w:firstLine="780"/>
        <w:rPr>
          <w:sz w:val="22"/>
          <w:szCs w:val="22"/>
        </w:rPr>
      </w:pPr>
      <w:r>
        <w:rPr>
          <w:sz w:val="22"/>
          <w:szCs w:val="22"/>
        </w:rPr>
        <w:t>Luật dân sự và thông luật</w:t>
      </w:r>
    </w:p>
    <w:p w:rsidR="008E476A" w:rsidRDefault="00F546F8">
      <w:pPr>
        <w:pStyle w:val="BodyText"/>
        <w:spacing w:line="221" w:lineRule="auto"/>
        <w:ind w:firstLine="0"/>
        <w:jc w:val="center"/>
        <w:rPr>
          <w:sz w:val="22"/>
          <w:szCs w:val="22"/>
        </w:rPr>
      </w:pPr>
      <w:r>
        <w:rPr>
          <w:sz w:val="22"/>
          <w:szCs w:val="22"/>
        </w:rPr>
        <w:t>Luật dân sự</w:t>
      </w:r>
    </w:p>
    <w:p w:rsidR="008E476A" w:rsidRDefault="00F546F8">
      <w:pPr>
        <w:pStyle w:val="BodyText"/>
        <w:ind w:left="780"/>
        <w:jc w:val="both"/>
      </w:pPr>
      <w:r>
        <w:t>Dùng 340 cho tác phẩm tổng hợp nghiên cứu luật dân sự như tất cả những luật mà khôn</w:t>
      </w:r>
      <w:r>
        <w:t>g phải là luật giữa các quốc gia hay luật hình sự (342-344, 346-347). Trái với luật dân sự theo nghĩa này là luật hình sự (345). Dùng 340.5 cho tác phẩm nghiên cứu luật dân sự như là một hệ thống luật bắt nguồn từ luật La Mã, hiện đang được sử dụng nhiều í</w:t>
      </w:r>
      <w:r>
        <w:t>t ở hầu hết các quốc gia trong thế giới hiện đại, vd., Đức, Pháp, Nhật, Braxin, và ngay cả ở một vài khu vực hành chính (quản hạt) phụ thuộc của các quốc gia sử dụng một hệ thống luật khác, vd., tỉnh Quebec ở Canada và bang Louisiana ở Hoa Kỳ. Neu nghi ngờ</w:t>
      </w:r>
      <w:r>
        <w:t>, ưu tiên 340.</w:t>
      </w:r>
    </w:p>
    <w:p w:rsidR="008E476A" w:rsidRDefault="00F546F8">
      <w:pPr>
        <w:pStyle w:val="BodyText"/>
        <w:spacing w:line="221" w:lineRule="auto"/>
        <w:ind w:firstLine="0"/>
        <w:jc w:val="center"/>
        <w:rPr>
          <w:sz w:val="22"/>
          <w:szCs w:val="22"/>
        </w:rPr>
      </w:pPr>
      <w:r>
        <w:rPr>
          <w:sz w:val="22"/>
          <w:szCs w:val="22"/>
        </w:rPr>
        <w:t>Thông luật</w:t>
      </w:r>
    </w:p>
    <w:p w:rsidR="008E476A" w:rsidRDefault="00F546F8">
      <w:pPr>
        <w:pStyle w:val="BodyText"/>
        <w:ind w:left="780"/>
        <w:jc w:val="both"/>
      </w:pPr>
      <w:r>
        <w:t>Dùng 340 và 342-347 cho tác phẩm nghiên cứu thông luật như là hệ thống luật của Anh và các quốc gia khác như là Hoa Kỳ, mà luật của họ bắt nguồn từ luật Anh, hay nghiên cứu thông luật như một ngành của luật Anh bắt nguồn từ các tò</w:t>
      </w:r>
      <w:r>
        <w:t>a án thông luật Anh cổ xưa đối lập với một ngành luật được biết đến như là luật công lý đã phát triển trong các Tòa Đại pháp. Dùng 340.5 cho tác phẩm nghiên cứu thông luật như là thứ luật không là kết quả của ngành lập pháp nhưng như là phong tục và phán q</w:t>
      </w:r>
      <w:r>
        <w:t>uyết tòa án. Nếu nghi ngờ, ưu tiên 340.</w:t>
      </w:r>
    </w:p>
    <w:p w:rsidR="008E476A" w:rsidRDefault="00F546F8">
      <w:pPr>
        <w:pStyle w:val="BodyText"/>
        <w:spacing w:after="120" w:line="221" w:lineRule="auto"/>
        <w:ind w:firstLine="0"/>
        <w:rPr>
          <w:sz w:val="22"/>
          <w:szCs w:val="22"/>
        </w:rPr>
      </w:pPr>
      <w:r>
        <w:rPr>
          <w:sz w:val="22"/>
          <w:szCs w:val="22"/>
        </w:rPr>
        <w:t>340.02-09 so với 349</w:t>
      </w:r>
    </w:p>
    <w:p w:rsidR="008E476A" w:rsidRDefault="00F546F8">
      <w:pPr>
        <w:pStyle w:val="BodyText"/>
        <w:spacing w:after="120" w:line="221" w:lineRule="auto"/>
        <w:ind w:firstLine="760"/>
        <w:rPr>
          <w:sz w:val="22"/>
          <w:szCs w:val="22"/>
        </w:rPr>
      </w:pPr>
      <w:r>
        <w:rPr>
          <w:sz w:val="22"/>
          <w:szCs w:val="22"/>
        </w:rPr>
        <w:t>Nghiên cứu khía cạnh địa lý của luật</w:t>
      </w:r>
    </w:p>
    <w:p w:rsidR="008E476A" w:rsidRDefault="00F546F8">
      <w:pPr>
        <w:pStyle w:val="BodyText"/>
        <w:spacing w:after="120"/>
        <w:ind w:left="760"/>
        <w:jc w:val="both"/>
      </w:pPr>
      <w:r>
        <w:t>Dùng 340.02-09 cho tác phẩm có ý định bao quát chung, ngay cả khi hầu hết các ví dụ lấy từ một khu vực hành chính (quản hạt) cụ thể. Dùng 349 cho tác phẩm gió</w:t>
      </w:r>
      <w:r>
        <w:t xml:space="preserve">i </w:t>
      </w:r>
      <w:r>
        <w:lastRenderedPageBreak/>
        <w:t xml:space="preserve">hạn cho luật áp dụng cho một khu vực hành chính (quản hạt) cụ thể. Chẳng hạn, dùng 340.03, tự điển luật pháp tổng quát, </w:t>
      </w:r>
      <w:r>
        <w:rPr>
          <w:i/>
          <w:iCs/>
        </w:rPr>
        <w:t>{khôngphải</w:t>
      </w:r>
      <w:r>
        <w:t>349.7303, từ điển luật Mỹ), cho Từ điển luật pháp của Black, ngay cả mặc dầu đa số những vụ án viện dẫn là từ Hoa Kỳ. Dùng 3</w:t>
      </w:r>
      <w:r>
        <w:t>40.025 cho một cuốn danh bạ luật su, những nguời có thể thực hành luật pháp chẳng những ở Maryland mà còn ở các bang khác của Hoa Kỳ và nơi cu trú của họ là ở Maryland, nhưng dùng 349.752025 cho một cuốn danh bạ luật sư, những người có thể thực hành luật p</w:t>
      </w:r>
      <w:r>
        <w:t>háp ở Maryland nhưng nơi cư trú của họ không cần phải ở Maryland. Neu nghi ngờ, ưu tiên 340.02-09.</w:t>
      </w:r>
    </w:p>
    <w:p w:rsidR="008E476A" w:rsidRDefault="00F546F8">
      <w:pPr>
        <w:pStyle w:val="BodyText"/>
        <w:spacing w:after="120" w:line="221" w:lineRule="auto"/>
        <w:ind w:firstLine="0"/>
        <w:rPr>
          <w:sz w:val="22"/>
          <w:szCs w:val="22"/>
        </w:rPr>
      </w:pPr>
      <w:bookmarkStart w:id="310" w:name="bookmark672"/>
      <w:r>
        <w:rPr>
          <w:sz w:val="22"/>
          <w:szCs w:val="22"/>
        </w:rPr>
        <w:t>3</w:t>
      </w:r>
      <w:bookmarkEnd w:id="310"/>
      <w:r>
        <w:rPr>
          <w:sz w:val="22"/>
          <w:szCs w:val="22"/>
        </w:rPr>
        <w:t>40.9</w:t>
      </w:r>
    </w:p>
    <w:p w:rsidR="008E476A" w:rsidRDefault="00F546F8">
      <w:pPr>
        <w:pStyle w:val="BodyText"/>
        <w:spacing w:after="120" w:line="221" w:lineRule="auto"/>
        <w:ind w:firstLine="760"/>
        <w:rPr>
          <w:sz w:val="22"/>
          <w:szCs w:val="22"/>
        </w:rPr>
      </w:pPr>
      <w:r>
        <w:rPr>
          <w:sz w:val="22"/>
          <w:szCs w:val="22"/>
        </w:rPr>
        <w:t>Mâu thuẫn giữa các luật</w:t>
      </w:r>
    </w:p>
    <w:p w:rsidR="008E476A" w:rsidRDefault="00F546F8">
      <w:pPr>
        <w:pStyle w:val="BodyText"/>
        <w:spacing w:after="120"/>
        <w:ind w:left="760"/>
        <w:jc w:val="both"/>
      </w:pPr>
      <w:r>
        <w:t xml:space="preserve">Dùng 340.9 cho tác phẩm trong đó vấn đề chủ yếu thường là luật của khu vực hành chính (quản hạt) nào sẽ quyết định vụ án, vd., </w:t>
      </w:r>
      <w:r>
        <w:t>những luật của khu vực nào sẽ quyết định vụ án khi một công dân Canada kết hôn ở Pháp với một công dân Đức và sau đó ly hôn tại Mêhicô khi mà cuộc tranh cãi nêu lên vấn đề giải quyết tài sản chung của hai người? Mặc dầu thường được gọi là luật tư quốc tê m</w:t>
      </w:r>
      <w:r>
        <w:t>à không phải là luật điều chinh quan hệ giữa các quốc gia, nhưng là luật điều chỉnh mâu thuẫn và tranh cãi giữa các công dân riêng tư của các quốc gia khác nhau, và nguồn tài liệu tham cứu của nó bắt nguồn từ luật tư.</w:t>
      </w:r>
    </w:p>
    <w:p w:rsidR="008E476A" w:rsidRDefault="00F546F8" w:rsidP="00F546F8">
      <w:pPr>
        <w:pStyle w:val="BodyText"/>
        <w:numPr>
          <w:ilvl w:val="0"/>
          <w:numId w:val="38"/>
        </w:numPr>
        <w:tabs>
          <w:tab w:val="left" w:pos="471"/>
        </w:tabs>
        <w:spacing w:after="120" w:line="221" w:lineRule="auto"/>
        <w:ind w:firstLine="0"/>
        <w:rPr>
          <w:sz w:val="22"/>
          <w:szCs w:val="22"/>
        </w:rPr>
      </w:pPr>
      <w:bookmarkStart w:id="311" w:name="bookmark673"/>
      <w:bookmarkEnd w:id="311"/>
      <w:r>
        <w:rPr>
          <w:sz w:val="22"/>
          <w:szCs w:val="22"/>
        </w:rPr>
        <w:t>so với 327</w:t>
      </w:r>
    </w:p>
    <w:p w:rsidR="008E476A" w:rsidRDefault="00F546F8">
      <w:pPr>
        <w:pStyle w:val="BodyText"/>
        <w:spacing w:after="120" w:line="221" w:lineRule="auto"/>
        <w:ind w:firstLine="760"/>
        <w:rPr>
          <w:sz w:val="22"/>
          <w:szCs w:val="22"/>
        </w:rPr>
      </w:pPr>
      <w:r>
        <w:rPr>
          <w:sz w:val="22"/>
          <w:szCs w:val="22"/>
        </w:rPr>
        <w:t>Luật giữa các quốc gia so v</w:t>
      </w:r>
      <w:r>
        <w:rPr>
          <w:sz w:val="22"/>
          <w:szCs w:val="22"/>
        </w:rPr>
        <w:t>ới Quan hệ quốc tế</w:t>
      </w:r>
    </w:p>
    <w:p w:rsidR="008E476A" w:rsidRDefault="00F546F8">
      <w:pPr>
        <w:pStyle w:val="BodyText"/>
        <w:spacing w:after="120"/>
        <w:ind w:left="760"/>
        <w:jc w:val="both"/>
      </w:pPr>
      <w:r>
        <w:t>Dùng 341 cho tác phẩm bàn về các tiêu chuẩn và nguyên tắc mà thường được cảm thấy là sẽ quyết định những mối quan hệ quốc tế, hay cho tác phẩm bàn về những sự kiện cụ thể trên quan điểm của những vấn đề mà chúng tạo ra hệ thống trật tự n</w:t>
      </w:r>
      <w:r>
        <w:t xml:space="preserve">ày. Cũng dùng 341 cho tác phẩm về các hiệp ước và các vụ án của các tòa án quốc tế. Dùng 327 cho tác phẩm bàn về những gì thực sự sẽ xảy ra trong quan hệ quốc tế (gồm cả lý thuyết như tại sao sự vật lại xảy ra như thế), và hiệu quả của những gì đã xảy ra. </w:t>
      </w:r>
      <w:r>
        <w:t>Nếu nghi ngờ, ưu tiên 341.</w:t>
      </w:r>
    </w:p>
    <w:p w:rsidR="008E476A" w:rsidRDefault="00F546F8">
      <w:pPr>
        <w:pStyle w:val="BodyText"/>
        <w:spacing w:after="120" w:line="221" w:lineRule="auto"/>
        <w:ind w:firstLine="0"/>
        <w:rPr>
          <w:sz w:val="22"/>
          <w:szCs w:val="22"/>
        </w:rPr>
      </w:pPr>
      <w:r>
        <w:rPr>
          <w:sz w:val="22"/>
          <w:szCs w:val="22"/>
        </w:rPr>
        <w:t>342-349</w:t>
      </w:r>
    </w:p>
    <w:p w:rsidR="008E476A" w:rsidRDefault="00F546F8">
      <w:pPr>
        <w:pStyle w:val="BodyText"/>
        <w:spacing w:after="120" w:line="221" w:lineRule="auto"/>
        <w:ind w:firstLine="760"/>
        <w:rPr>
          <w:sz w:val="22"/>
          <w:szCs w:val="22"/>
        </w:rPr>
      </w:pPr>
      <w:r>
        <w:rPr>
          <w:sz w:val="22"/>
          <w:szCs w:val="22"/>
        </w:rPr>
        <w:t>Nghiên cứu khía cạnh địa lý của luật</w:t>
      </w:r>
    </w:p>
    <w:p w:rsidR="008E476A" w:rsidRDefault="00F546F8">
      <w:pPr>
        <w:pStyle w:val="BodyText"/>
        <w:spacing w:after="120"/>
        <w:ind w:firstLine="760"/>
      </w:pPr>
      <w:r>
        <w:t>xếp luật giới hạn bởi khu vực địa lý như sau:</w:t>
      </w:r>
    </w:p>
    <w:p w:rsidR="008E476A" w:rsidRDefault="00F546F8" w:rsidP="00F546F8">
      <w:pPr>
        <w:pStyle w:val="BodyText"/>
        <w:numPr>
          <w:ilvl w:val="0"/>
          <w:numId w:val="39"/>
        </w:numPr>
        <w:tabs>
          <w:tab w:val="left" w:pos="1314"/>
        </w:tabs>
        <w:ind w:left="1040"/>
        <w:jc w:val="both"/>
      </w:pPr>
      <w:bookmarkStart w:id="312" w:name="bookmark674"/>
      <w:bookmarkEnd w:id="312"/>
      <w:r>
        <w:t>về luật giới hạn bởi một khu vực hành chính (quản hạt) cụ thể: Dùng 349 hay 342.3-9 (và những chỉ số song song, vd., 343.3-9) cộng thêm chỉ số khu vực địa lý cho khu vực hành chính (quản hạt) đó, vd., luật của Đức 349.43, luật giao thông vận tải của Đức 34</w:t>
      </w:r>
      <w:r>
        <w:t>3.4309.</w:t>
      </w:r>
    </w:p>
    <w:p w:rsidR="008E476A" w:rsidRDefault="00F546F8" w:rsidP="00F546F8">
      <w:pPr>
        <w:pStyle w:val="BodyText"/>
        <w:numPr>
          <w:ilvl w:val="0"/>
          <w:numId w:val="39"/>
        </w:numPr>
        <w:tabs>
          <w:tab w:val="left" w:pos="1279"/>
        </w:tabs>
        <w:ind w:left="1000"/>
        <w:jc w:val="both"/>
      </w:pPr>
      <w:bookmarkStart w:id="313" w:name="bookmark675"/>
      <w:bookmarkEnd w:id="313"/>
      <w:r>
        <w:t>xếp luật của những khu vực hành chính (quản hạt) địa phương (thành phố, quận, hạt, khu vực hành chính (quản hạt) thuộc tỉnh) vào 349 hay 342.3-9 (và các chỉ số song song, vd., 343.3-9) cộng chi số khu vực địa lý cho khu vực hành chính (quản hạt). N</w:t>
      </w:r>
      <w:r>
        <w:t xml:space="preserve">ếu khu vực hành chính (quản hạt) không được cho trong Bảng 2 (hay chỉ được nêu tên trong một ghi chú bao gồm), đừng cộng thêm nữa. Chẳng hạn, dùng 349.755 cho các luật địa phương của bang Virginia; 343.75504 cho </w:t>
      </w:r>
      <w:r>
        <w:lastRenderedPageBreak/>
        <w:t>luật thuế của bang Virginia; 349.755 cho các</w:t>
      </w:r>
      <w:r>
        <w:t xml:space="preserve"> luật địa phương của thành phố Richmond, bang Virginia; 343.755 </w:t>
      </w:r>
      <w:r>
        <w:rPr>
          <w:i/>
          <w:iCs/>
        </w:rPr>
        <w:t xml:space="preserve">(khôngphải </w:t>
      </w:r>
      <w:r>
        <w:t>343.75504) cho các luật thuế của thành phố Richmond, bang Virginia.</w:t>
      </w:r>
    </w:p>
    <w:p w:rsidR="008E476A" w:rsidRDefault="00F546F8" w:rsidP="00F546F8">
      <w:pPr>
        <w:pStyle w:val="BodyText"/>
        <w:numPr>
          <w:ilvl w:val="0"/>
          <w:numId w:val="39"/>
        </w:numPr>
        <w:tabs>
          <w:tab w:val="left" w:pos="1274"/>
        </w:tabs>
        <w:ind w:left="1000"/>
        <w:jc w:val="both"/>
      </w:pPr>
      <w:bookmarkStart w:id="314" w:name="bookmark676"/>
      <w:bookmarkEnd w:id="314"/>
      <w:r>
        <w:t>Đối với luật giới hạn cho một tổ chức liên chính phủ một vùng cụ thể: Dùng 349.2 hoặc 342.2 (và các chỉ số song s</w:t>
      </w:r>
      <w:r>
        <w:t>ong, vd., 343.2) cộng thêm chỉ số khu vực cho tổ chức đó, vd., luật của Liên minh Châu Âu 349.24, luật giao thông vận tải của Liên minh Châu Âu 343.2409.</w:t>
      </w:r>
    </w:p>
    <w:p w:rsidR="008E476A" w:rsidRDefault="00F546F8" w:rsidP="00F546F8">
      <w:pPr>
        <w:pStyle w:val="BodyText"/>
        <w:numPr>
          <w:ilvl w:val="0"/>
          <w:numId w:val="39"/>
        </w:numPr>
        <w:tabs>
          <w:tab w:val="left" w:pos="1274"/>
        </w:tabs>
        <w:ind w:left="1000"/>
        <w:jc w:val="both"/>
      </w:pPr>
      <w:bookmarkStart w:id="315" w:name="bookmark677"/>
      <w:bookmarkEnd w:id="315"/>
      <w:r>
        <w:t>xếp các luật của nhiều khu vực hành chính (quản hạt) không phải là luật của một tổ chức liên chính phủ</w:t>
      </w:r>
      <w:r>
        <w:t xml:space="preserve"> một vùng cụ thể như sau:</w:t>
      </w:r>
    </w:p>
    <w:p w:rsidR="008E476A" w:rsidRDefault="00F546F8">
      <w:pPr>
        <w:pStyle w:val="BodyText"/>
        <w:spacing w:after="0"/>
        <w:ind w:left="760" w:firstLine="0"/>
        <w:jc w:val="both"/>
      </w:pPr>
      <w:r>
        <w:t>về một sưu tập luật của nhiều khu vực hành chính (quản hạt) khác nhau tọa lạc ở một khu vực riêng biệt: Dùng 349 hay 342.3-9 (và các chì số song song, vd.,</w:t>
      </w:r>
    </w:p>
    <w:p w:rsidR="008E476A" w:rsidRDefault="00F546F8" w:rsidP="00F546F8">
      <w:pPr>
        <w:pStyle w:val="BodyText"/>
        <w:numPr>
          <w:ilvl w:val="0"/>
          <w:numId w:val="40"/>
        </w:numPr>
        <w:tabs>
          <w:tab w:val="left" w:pos="1462"/>
        </w:tabs>
        <w:ind w:left="760" w:firstLine="0"/>
        <w:jc w:val="both"/>
      </w:pPr>
      <w:bookmarkStart w:id="316" w:name="bookmark678"/>
      <w:bookmarkEnd w:id="316"/>
      <w:r>
        <w:t>9) cộng thêm chỉ số khu vực địa lý cho khu vực đó, vd., luật của Đức, Pháp</w:t>
      </w:r>
      <w:r>
        <w:t>, Ý 349.4, luật giao thông vận tải của Đức, Pháp, Ý 343.409.</w:t>
      </w:r>
    </w:p>
    <w:p w:rsidR="008E476A" w:rsidRDefault="00F546F8">
      <w:pPr>
        <w:pStyle w:val="BodyText"/>
        <w:spacing w:after="0"/>
        <w:ind w:left="760" w:firstLine="0"/>
        <w:jc w:val="both"/>
      </w:pPr>
      <w:r>
        <w:t>Đối với luật ảnh hưởng đến nhiều khu vực hành chính (quản hạt): Dùng 341 hay</w:t>
      </w:r>
    </w:p>
    <w:p w:rsidR="008E476A" w:rsidRDefault="00F546F8" w:rsidP="00F546F8">
      <w:pPr>
        <w:pStyle w:val="BodyText"/>
        <w:numPr>
          <w:ilvl w:val="0"/>
          <w:numId w:val="41"/>
        </w:numPr>
        <w:tabs>
          <w:tab w:val="left" w:pos="1462"/>
        </w:tabs>
        <w:ind w:left="760" w:firstLine="0"/>
        <w:jc w:val="both"/>
      </w:pPr>
      <w:bookmarkStart w:id="317" w:name="bookmark679"/>
      <w:bookmarkEnd w:id="317"/>
      <w:r>
        <w:t xml:space="preserve">9 (và các chỉ số song song, vd., 343.3-9) cộng chỉ số khu vực địa lý cho khu vực bị ảnh hưởng, vd., các hiệp ước giữa </w:t>
      </w:r>
      <w:r>
        <w:t>Đức, Pháp, Ý 341, các đạo luật quốc tế điều chỉnh giải trừ quân bị ở Đức, Pháp, Ý 341.7, các đạo luật quốc tế điều chỉnh giao thông vận tải ở Đức, Pháp, Ý 343.409.</w:t>
      </w:r>
    </w:p>
    <w:p w:rsidR="008E476A" w:rsidRDefault="00F546F8">
      <w:pPr>
        <w:pStyle w:val="BodyText"/>
        <w:ind w:firstLine="760"/>
        <w:jc w:val="both"/>
      </w:pPr>
      <w:r>
        <w:t>Xem thêm lời bàn ở 340.02-09 so với 349.</w:t>
      </w:r>
    </w:p>
    <w:p w:rsidR="008E476A" w:rsidRDefault="00F546F8">
      <w:pPr>
        <w:pStyle w:val="BodyText"/>
        <w:spacing w:line="221" w:lineRule="auto"/>
        <w:ind w:firstLine="0"/>
        <w:jc w:val="center"/>
        <w:rPr>
          <w:sz w:val="22"/>
          <w:szCs w:val="22"/>
        </w:rPr>
      </w:pPr>
      <w:r>
        <w:rPr>
          <w:sz w:val="22"/>
          <w:szCs w:val="22"/>
        </w:rPr>
        <w:t>Luật giữa các quốc gia với các chính quyền liên ban</w:t>
      </w:r>
      <w:r>
        <w:rPr>
          <w:sz w:val="22"/>
          <w:szCs w:val="22"/>
        </w:rPr>
        <w:t>g</w:t>
      </w:r>
    </w:p>
    <w:p w:rsidR="008E476A" w:rsidRDefault="00F546F8">
      <w:pPr>
        <w:pStyle w:val="BodyText"/>
        <w:ind w:left="760" w:firstLine="0"/>
        <w:jc w:val="both"/>
      </w:pPr>
      <w:r>
        <w:t xml:space="preserve">Ở các quốc gia tổ chức thành liên bang, vd., Hoa Kỳ, Ôxtrâylia, Cộng hoà Liên bang Đức, có hai bộ luật: luật của khu vực hành chính trung ương (luật quốc gia) và luật của các khu vực hành chính phụ thuộc (luật của tỉnh hay bang). Dùng chỉ số khu vực địa </w:t>
      </w:r>
      <w:r>
        <w:t>lý đối với các khu vực hành chính phụ thuộc cho luật của từng bang hay tỉnh, bang, vd., luật hình sự của bang Virginia 345.755, của bang New South Wales 345.944. Tuy nhiên, dùng chỉ số khu vực địa lý đối với khu vực hành chính (quản hạt) liên bang cho luật</w:t>
      </w:r>
      <w:r>
        <w:t xml:space="preserve"> của các bang hay tỉnh nhìn chung, vd., luật hình sự của các bang của Hoa Kỳ 345.73, của các bang của Ôxtrâylia 345.94. Dùng chi số khu vực địa lý của vùng cho tác phẩm về luật bang, và tinh của một vùng, vd., luật hình sự tinh của miền tây Canada 345.712.</w:t>
      </w:r>
    </w:p>
    <w:p w:rsidR="008E476A" w:rsidRDefault="00F546F8">
      <w:pPr>
        <w:pStyle w:val="BodyText"/>
        <w:spacing w:after="120" w:line="221" w:lineRule="auto"/>
        <w:ind w:firstLine="0"/>
        <w:jc w:val="center"/>
        <w:rPr>
          <w:sz w:val="22"/>
          <w:szCs w:val="22"/>
        </w:rPr>
      </w:pPr>
      <w:r>
        <w:rPr>
          <w:sz w:val="22"/>
          <w:szCs w:val="22"/>
        </w:rPr>
        <w:t>Sử dụng chỉ số khu vực địa lý cho địa hạt thủ đô</w:t>
      </w:r>
    </w:p>
    <w:p w:rsidR="008E476A" w:rsidRDefault="00F546F8">
      <w:pPr>
        <w:pStyle w:val="BodyText"/>
        <w:spacing w:after="120"/>
        <w:ind w:left="760"/>
        <w:jc w:val="both"/>
      </w:pPr>
      <w:r>
        <w:t xml:space="preserve">Dùng chỉ số khu vực địa lý cho địa hạt thủ đô nếu luật thực ra là luật địa phương ngay cả mặc dầu được cơ quan lập pháp quốc gia thông qua, vd., dùng ký hiệu 753 từ Bảng 2 cho luật của thủ đô Washington, </w:t>
      </w:r>
      <w:r>
        <w:t>D.C., ngay cả mặc dầu Quốc hội Hoa Kỳ có thông qua một số trong những luật này.</w:t>
      </w:r>
    </w:p>
    <w:p w:rsidR="008E476A" w:rsidRDefault="00F546F8">
      <w:pPr>
        <w:pStyle w:val="BodyText"/>
        <w:spacing w:after="120" w:line="221" w:lineRule="auto"/>
        <w:ind w:firstLine="0"/>
        <w:jc w:val="center"/>
        <w:rPr>
          <w:sz w:val="22"/>
          <w:szCs w:val="22"/>
        </w:rPr>
      </w:pPr>
      <w:r>
        <w:rPr>
          <w:sz w:val="22"/>
          <w:szCs w:val="22"/>
        </w:rPr>
        <w:t>Khu vực hành chính (quản hạt) đương thời</w:t>
      </w:r>
    </w:p>
    <w:p w:rsidR="008E476A" w:rsidRDefault="00F546F8">
      <w:pPr>
        <w:pStyle w:val="BodyText"/>
        <w:spacing w:after="120"/>
        <w:ind w:left="760"/>
        <w:jc w:val="both"/>
      </w:pPr>
      <w:r>
        <w:t>xếp luật của một khu vực ở vào một thời điểm nào đó không phải là một khu vực hành chính (quản hạt) độc lập như sau:</w:t>
      </w:r>
    </w:p>
    <w:p w:rsidR="008E476A" w:rsidRDefault="00F546F8" w:rsidP="00F546F8">
      <w:pPr>
        <w:pStyle w:val="BodyText"/>
        <w:numPr>
          <w:ilvl w:val="0"/>
          <w:numId w:val="42"/>
        </w:numPr>
        <w:tabs>
          <w:tab w:val="left" w:pos="1034"/>
        </w:tabs>
        <w:spacing w:after="120"/>
        <w:ind w:left="760"/>
        <w:jc w:val="both"/>
      </w:pPr>
      <w:bookmarkStart w:id="318" w:name="bookmark680"/>
      <w:bookmarkEnd w:id="318"/>
      <w:r>
        <w:t xml:space="preserve">Nếu luật hây còn </w:t>
      </w:r>
      <w:r>
        <w:t xml:space="preserve">hiệu lực trong khu vực hành chính (quản hạt) hiện giờ độc lập, dùng chi số khu vực địa lý cho khu vực hành chính (quản hạt) đang nói tới. Chẳng </w:t>
      </w:r>
      <w:r>
        <w:lastRenderedPageBreak/>
        <w:t>hạn dùng ký hiệu 5491 từ Bảng 2 cho một luật hiện đang có hiệu lực ở Pakistan, ngay cả mặc dầu nó đã được ban hà</w:t>
      </w:r>
      <w:r>
        <w:t>nh trước khi Pakistan trở thành độc lập, vd., dùng 347.5491 cho Luật Giới hạn năm 1908.</w:t>
      </w:r>
    </w:p>
    <w:p w:rsidR="008E476A" w:rsidRDefault="00F546F8" w:rsidP="00F546F8">
      <w:pPr>
        <w:pStyle w:val="BodyText"/>
        <w:numPr>
          <w:ilvl w:val="0"/>
          <w:numId w:val="42"/>
        </w:numPr>
        <w:tabs>
          <w:tab w:val="left" w:pos="1034"/>
        </w:tabs>
        <w:spacing w:after="120"/>
        <w:ind w:left="760"/>
        <w:jc w:val="both"/>
      </w:pPr>
      <w:bookmarkStart w:id="319" w:name="bookmark681"/>
      <w:bookmarkEnd w:id="319"/>
      <w:r>
        <w:t>Neu luật không còn có hiệu lực trong khu vực hành chính (quản hạt) hiện giờ độc lập, dùng chì số khu vực địa lý cho khu vực hành chính thống trị trước đây. Chẳng hạn, d</w:t>
      </w:r>
      <w:r>
        <w:t>ùng ký hiệu 54 từ Bảng 2 cho Ấn Độ cho một đạo luật năm 1908 không còn hiệu lực ở Pakistan.</w:t>
      </w:r>
    </w:p>
    <w:p w:rsidR="008E476A" w:rsidRDefault="00F546F8">
      <w:pPr>
        <w:pStyle w:val="Heading40"/>
        <w:keepNext/>
        <w:keepLines/>
        <w:spacing w:after="120" w:line="202" w:lineRule="auto"/>
      </w:pPr>
      <w:bookmarkStart w:id="320" w:name="bookmark682"/>
      <w:bookmarkStart w:id="321" w:name="bookmark683"/>
      <w:bookmarkStart w:id="322" w:name="bookmark684"/>
      <w:r>
        <w:t>342.08 so với 341.4</w:t>
      </w:r>
      <w:bookmarkEnd w:id="320"/>
      <w:bookmarkEnd w:id="321"/>
      <w:bookmarkEnd w:id="322"/>
    </w:p>
    <w:p w:rsidR="008E476A" w:rsidRDefault="00F546F8">
      <w:pPr>
        <w:pStyle w:val="BodyText"/>
        <w:spacing w:after="120" w:line="221" w:lineRule="auto"/>
        <w:ind w:firstLine="760"/>
        <w:jc w:val="both"/>
        <w:rPr>
          <w:sz w:val="22"/>
          <w:szCs w:val="22"/>
        </w:rPr>
      </w:pPr>
      <w:r>
        <w:rPr>
          <w:sz w:val="22"/>
          <w:szCs w:val="22"/>
        </w:rPr>
        <w:t>Dân quyền so với Nhân quyền</w:t>
      </w:r>
    </w:p>
    <w:p w:rsidR="008E476A" w:rsidRDefault="00F546F8">
      <w:pPr>
        <w:pStyle w:val="BodyText"/>
        <w:spacing w:after="120"/>
        <w:ind w:left="760"/>
        <w:jc w:val="both"/>
      </w:pPr>
      <w:r>
        <w:t>Dùng 342.08 cho tác phẩm về các quyền chính trị và xã hội của các cá nhân được thừa nhận bởi luật pháp của một khu v</w:t>
      </w:r>
      <w:r>
        <w:t>ực hành chính (quản hạt) hay nhóm khu vực hành chính (quản hạt) riêng biệt. Dùng 341.4 cho tác phẩm về các quyền chính trị và xã hội được thừa nhận bởi các thoả ước quốc tế (như là bản Tuyên ngôn Quốc tế về Nhân quyền) như các quyền tự nhiên và bất khả như</w:t>
      </w:r>
      <w:r>
        <w:t>ợng của tất cả mọi người. Nếu nghi ngờ, ưu tiên 342.08.</w:t>
      </w:r>
    </w:p>
    <w:p w:rsidR="008E476A" w:rsidRDefault="00F546F8">
      <w:pPr>
        <w:pStyle w:val="Heading40"/>
        <w:keepNext/>
        <w:keepLines/>
        <w:spacing w:after="120" w:line="202" w:lineRule="auto"/>
      </w:pPr>
      <w:bookmarkStart w:id="323" w:name="bookmark685"/>
      <w:bookmarkStart w:id="324" w:name="bookmark686"/>
      <w:bookmarkStart w:id="325" w:name="bookmark687"/>
      <w:r>
        <w:t>343.04-.06 so với 336.2, 352.4</w:t>
      </w:r>
      <w:bookmarkEnd w:id="323"/>
      <w:bookmarkEnd w:id="324"/>
      <w:bookmarkEnd w:id="325"/>
    </w:p>
    <w:p w:rsidR="008E476A" w:rsidRDefault="00F546F8">
      <w:pPr>
        <w:pStyle w:val="BodyText"/>
        <w:spacing w:after="120" w:line="221" w:lineRule="auto"/>
        <w:ind w:firstLine="760"/>
        <w:jc w:val="both"/>
        <w:rPr>
          <w:sz w:val="22"/>
          <w:szCs w:val="22"/>
        </w:rPr>
      </w:pPr>
      <w:r>
        <w:rPr>
          <w:sz w:val="22"/>
          <w:szCs w:val="22"/>
        </w:rPr>
        <w:t>Luật thuế so với Thuế và đánh thuế so với Quản lý thu nhập</w:t>
      </w:r>
    </w:p>
    <w:p w:rsidR="008E476A" w:rsidRDefault="00F546F8">
      <w:pPr>
        <w:pStyle w:val="BodyText"/>
        <w:spacing w:after="120"/>
        <w:ind w:left="760"/>
        <w:jc w:val="both"/>
      </w:pPr>
      <w:r>
        <w:t>Dùng 343.04-.06 cho hầu hết tác phẩm về thuế nhất là tác phẩm phổ thông, bởi vì tác phẩm này thường giải thích</w:t>
      </w:r>
      <w:r>
        <w:t xml:space="preserve"> những gì luật pháp cho phép và ngăn cấm, vd., một tác phẩm cho người đóng thuế về việc khấu trừ thuế thu nhập ở Hoa Kỳ 343.7305. Dùng 336.2 cho tác phẩm về khía cạnh kinh tế học của thuế và tác phẩm liên ngành về thuế, vd., một tài liệu phân tích về kinh </w:t>
      </w:r>
      <w:r>
        <w:t>tế và chính trị của chính sách thuế Hoa Kỳ 336.200973. Dùng 352.4 cho tác phẩm về quản lý thuế nhất là quản lý việc định mức và thu thuế. Nếu nghi ngờ, ưu tiên 343.04-.06.</w:t>
      </w:r>
    </w:p>
    <w:p w:rsidR="008E476A" w:rsidRDefault="00F546F8">
      <w:pPr>
        <w:pStyle w:val="Heading40"/>
        <w:keepNext/>
        <w:keepLines/>
        <w:spacing w:line="218" w:lineRule="auto"/>
        <w:jc w:val="both"/>
      </w:pPr>
      <w:bookmarkStart w:id="326" w:name="bookmark688"/>
      <w:bookmarkStart w:id="327" w:name="bookmark689"/>
      <w:bookmarkStart w:id="328" w:name="bookmark690"/>
      <w:r>
        <w:t>345 so với 346.03</w:t>
      </w:r>
      <w:bookmarkEnd w:id="326"/>
      <w:bookmarkEnd w:id="327"/>
      <w:bookmarkEnd w:id="328"/>
    </w:p>
    <w:p w:rsidR="008E476A" w:rsidRDefault="00F546F8">
      <w:pPr>
        <w:pStyle w:val="BodyText"/>
        <w:ind w:firstLine="760"/>
        <w:jc w:val="both"/>
        <w:rPr>
          <w:sz w:val="22"/>
          <w:szCs w:val="22"/>
        </w:rPr>
      </w:pPr>
      <w:r>
        <w:rPr>
          <w:sz w:val="22"/>
          <w:szCs w:val="22"/>
        </w:rPr>
        <w:t>Tội hình (Tội phạm) so với Tội dân sự (Tội lỗi)</w:t>
      </w:r>
    </w:p>
    <w:p w:rsidR="008E476A" w:rsidRDefault="00F546F8">
      <w:pPr>
        <w:pStyle w:val="BodyText"/>
        <w:ind w:left="760"/>
        <w:jc w:val="both"/>
      </w:pPr>
      <w:r>
        <w:t>Dùng 345 cho các h</w:t>
      </w:r>
      <w:r>
        <w:t>ành động được xem như là vi phạm hình sự, nhưng dùng 346.03 nếu những hành động đó được xem như là tội lỗi (một bộ phận của luật dân sự), vd., tội phi báng và vu khống nếu được xét theo quan điểm của luật hình sự hoặc được đưa ra như một hành động phạm tội</w:t>
      </w:r>
      <w:r>
        <w:t xml:space="preserve"> hình thì là 345, nhưng nếu được xét như là một tội dân sự hoặc được đưa ra như một hành động dân sự thi là 346.03. Trường hợp một hành động đặc biệt nào đó được xem như là một tội phạm hay như là một tội lỗi hoặc không là gì cả thường tùy thuộc vào quyền </w:t>
      </w:r>
      <w:r>
        <w:t>xét xử, vd., ngoại tình có thể được xem như là một tội phạm mà phạm nhân có thể bị khởi tố vì nó, hoặc là một tội lỗi mà người phạm phải có thể bị kiện vì nó, hoặc chi như là một sự kiện được đưa ra để làm bằng chứng cho một vụ kiện ly hôn. Nếu nghi ngờ, ư</w:t>
      </w:r>
      <w:r>
        <w:t>u tiên 345.</w:t>
      </w:r>
    </w:p>
    <w:p w:rsidR="008E476A" w:rsidRDefault="00F546F8">
      <w:pPr>
        <w:pStyle w:val="Heading40"/>
        <w:keepNext/>
        <w:keepLines/>
        <w:spacing w:line="218" w:lineRule="auto"/>
        <w:jc w:val="both"/>
      </w:pPr>
      <w:bookmarkStart w:id="329" w:name="bookmark691"/>
      <w:bookmarkStart w:id="330" w:name="bookmark692"/>
      <w:bookmarkStart w:id="331" w:name="bookmark693"/>
      <w:r>
        <w:t>351.3-.9 so với 352.13—.19</w:t>
      </w:r>
      <w:bookmarkEnd w:id="329"/>
      <w:bookmarkEnd w:id="330"/>
      <w:bookmarkEnd w:id="331"/>
    </w:p>
    <w:p w:rsidR="008E476A" w:rsidRDefault="00F546F8">
      <w:pPr>
        <w:pStyle w:val="BodyText"/>
        <w:ind w:left="760"/>
        <w:jc w:val="both"/>
        <w:rPr>
          <w:sz w:val="22"/>
          <w:szCs w:val="22"/>
        </w:rPr>
      </w:pPr>
      <w:r>
        <w:rPr>
          <w:sz w:val="22"/>
          <w:szCs w:val="22"/>
        </w:rPr>
        <w:t>Hành c</w:t>
      </w:r>
      <w:r>
        <w:rPr>
          <w:sz w:val="22"/>
          <w:szCs w:val="22"/>
          <w:u w:val="single"/>
        </w:rPr>
        <w:t>hính</w:t>
      </w:r>
      <w:r>
        <w:rPr>
          <w:sz w:val="22"/>
          <w:szCs w:val="22"/>
        </w:rPr>
        <w:t xml:space="preserve"> trong những khu vực hành chính (quản hạt) phụ thuộc ở những khu vực cụ thể</w:t>
      </w:r>
    </w:p>
    <w:p w:rsidR="008E476A" w:rsidRDefault="00F546F8">
      <w:pPr>
        <w:pStyle w:val="BodyText"/>
        <w:ind w:left="760"/>
        <w:jc w:val="both"/>
      </w:pPr>
      <w:r>
        <w:lastRenderedPageBreak/>
        <w:t>Dùng 351.3-.9 cho tác phẩm mô tả việc quản lý từng khu vực hành chính (quản hạt), không phân biệt loại khu vực hành chính, vd., côn</w:t>
      </w:r>
      <w:r>
        <w:t>g việc hành chính của chính quyền bang Ontario 351.713, của Quận Cook (bang Illinois) 351.733, của vùng cao nguyên phía Bắc (xứ Scotland) 351.411. Cách tiếp cận này đảm bảo phân loại nhất quán các tác phẩm về việc quản lý những khu vực hành chính (quản hạt</w:t>
      </w:r>
      <w:r>
        <w:t>) phụ thuộc cụ thể, bởi vì người phân loại không cần quyết định xem một chính quyền cụ thể thuộc về một loại nào, vd., Quận Cook có phải là đô thị, hay Cao nguyên phía Bắc có phải là nông thôn hay không.</w:t>
      </w:r>
    </w:p>
    <w:p w:rsidR="008E476A" w:rsidRDefault="00F546F8">
      <w:pPr>
        <w:pStyle w:val="BodyText"/>
        <w:ind w:left="760"/>
        <w:jc w:val="both"/>
      </w:pPr>
      <w:r>
        <w:t>Cũng dùng 351.3-.9 cho tác phẩm về việc quản lý một khu vực hành chính (quản hạt) riêng lẻ và những khu vực hành chính (quàn hạt) phụ thuộc cúa nó, vd., công việc hành chính của bang Ontario và các chính quyền địa phương của nó 351.713. Dùng 352.13—.19 cộn</w:t>
      </w:r>
      <w:r>
        <w:t>g thêm ký hiệu 09 từ Bảng 1 chỉ cho những khảo luận tổng quát về các khu vực hành chính (quản hạt) phụ thuộc hay về các loại khu vực hành chính (quản hạt) phụ thuộc cụ thể, vd., công việc hành chính của tinh ở Canada 352.130971, công việc hành chính của qu</w:t>
      </w:r>
      <w:r>
        <w:t>ận ở Illinois 352.1509773, công việc hành chính của vùng nông thôn ở Vương Quốc Anh 352.170941.</w:t>
      </w:r>
    </w:p>
    <w:p w:rsidR="008E476A" w:rsidRDefault="00F546F8">
      <w:pPr>
        <w:pStyle w:val="BodyText"/>
        <w:ind w:left="760"/>
        <w:jc w:val="both"/>
        <w:sectPr w:rsidR="008E476A">
          <w:headerReference w:type="even" r:id="rId115"/>
          <w:headerReference w:type="default" r:id="rId116"/>
          <w:footerReference w:type="even" r:id="rId117"/>
          <w:footerReference w:type="default" r:id="rId118"/>
          <w:headerReference w:type="first" r:id="rId119"/>
          <w:footerReference w:type="first" r:id="rId120"/>
          <w:footnotePr>
            <w:numFmt w:val="chicago"/>
          </w:footnotePr>
          <w:pgSz w:w="8400" w:h="11900"/>
          <w:pgMar w:top="569" w:right="532" w:bottom="771" w:left="429" w:header="0" w:footer="3" w:gutter="0"/>
          <w:cols w:space="720"/>
          <w:noEndnote/>
          <w:titlePg/>
          <w:docGrid w:linePitch="360"/>
          <w15:footnoteColumns w:val="1"/>
        </w:sectPr>
      </w:pPr>
      <w:r>
        <w:t>Sự phân biệt giữa 351.3-.9 và 352.13-.19 được chuyển sang dưới những đề tài cụ thể về hành chính công trong 352-354. Dùng 352-354 cộng thêm ký hiệu 093-099 từ Bảng 1 cho các báo cáo và tác phẩm thực hành về việc quản lý một hoạt động cụ thể trong một khu v</w:t>
      </w:r>
      <w:r>
        <w:t>ực hành chính (quản hạt) hay một vùng nhất định, vd., việc quản lý phúc lợi xã hội ở bang Ontario 353.509713. Dùng 352- 354 mà không thêm ký hiệu 093-099 từ Bảng 1 cho tác phẩm lý thuyết và mô tả chung về cách điều hành và phải điều hành công việc hành chí</w:t>
      </w:r>
      <w:r>
        <w:t xml:space="preserve">nh của bang </w:t>
      </w:r>
    </w:p>
    <w:p w:rsidR="008E476A" w:rsidRDefault="00F546F8">
      <w:pPr>
        <w:pStyle w:val="BodyText"/>
        <w:ind w:left="760" w:firstLine="0"/>
        <w:jc w:val="both"/>
      </w:pPr>
      <w:r>
        <w:t>(tinh) và chính quyền địa phương về một chủ đề trong một khu vực hành chính (quản hạt) cao hơn hay vùng cụ thể như thế nào, vd., quản lý phúc lợi xã hội địa phương ở bang Ontario 353.5.</w:t>
      </w:r>
    </w:p>
    <w:p w:rsidR="008E476A" w:rsidRDefault="00F546F8">
      <w:pPr>
        <w:pStyle w:val="BodyText"/>
        <w:ind w:firstLine="780"/>
      </w:pPr>
      <w:r>
        <w:t>Neu nghi ngờ, ưu tiên 351.3-9.</w:t>
      </w:r>
    </w:p>
    <w:p w:rsidR="008E476A" w:rsidRDefault="00F546F8">
      <w:pPr>
        <w:pStyle w:val="BodyText"/>
        <w:spacing w:line="221" w:lineRule="auto"/>
        <w:ind w:firstLine="0"/>
        <w:rPr>
          <w:sz w:val="22"/>
          <w:szCs w:val="22"/>
        </w:rPr>
      </w:pPr>
      <w:r>
        <w:rPr>
          <w:sz w:val="22"/>
          <w:szCs w:val="22"/>
        </w:rPr>
        <w:t>352-354</w:t>
      </w:r>
    </w:p>
    <w:p w:rsidR="008E476A" w:rsidRDefault="00F546F8">
      <w:pPr>
        <w:pStyle w:val="BodyText"/>
        <w:spacing w:line="221" w:lineRule="auto"/>
        <w:ind w:firstLine="780"/>
        <w:rPr>
          <w:sz w:val="22"/>
          <w:szCs w:val="22"/>
        </w:rPr>
      </w:pPr>
      <w:r>
        <w:rPr>
          <w:sz w:val="22"/>
          <w:szCs w:val="22"/>
        </w:rPr>
        <w:t xml:space="preserve">Các đề tài cụ thể </w:t>
      </w:r>
      <w:r>
        <w:rPr>
          <w:sz w:val="22"/>
          <w:szCs w:val="22"/>
        </w:rPr>
        <w:t>về hành chính công</w:t>
      </w:r>
    </w:p>
    <w:p w:rsidR="008E476A" w:rsidRDefault="00F546F8">
      <w:pPr>
        <w:pStyle w:val="BodyText"/>
        <w:spacing w:line="221" w:lineRule="auto"/>
        <w:ind w:firstLine="0"/>
        <w:jc w:val="center"/>
        <w:rPr>
          <w:sz w:val="22"/>
          <w:szCs w:val="22"/>
        </w:rPr>
      </w:pPr>
      <w:r>
        <w:rPr>
          <w:sz w:val="22"/>
          <w:szCs w:val="22"/>
        </w:rPr>
        <w:t>Cơ quan và các bộ phận</w:t>
      </w:r>
    </w:p>
    <w:p w:rsidR="008E476A" w:rsidRDefault="00F546F8">
      <w:pPr>
        <w:pStyle w:val="BodyText"/>
        <w:ind w:left="780"/>
        <w:jc w:val="both"/>
      </w:pPr>
      <w:r>
        <w:t>Dùng cùng một chỉ số cho quản lý một chức năng và quản lý một cơ quan được chỉ định để thực hiện chức năng đó. Chẳng hạn, dùng 354.50973 cho cả quản lý nhà nước về nông nghiệp ở Hoa Kỳ và quản lý Bộ Nông nghiệp Hoa</w:t>
      </w:r>
      <w:r>
        <w:t xml:space="preserve"> Kỳ. Cũng dùng cùng một chỉ số cho một báo cáo hành chính của một cơ quan cụ thể và một công trình nghiên cứu độc lập về những chức năng mà cơ quan đó thực hiện. Chẳng hạn, dùng 354.50973 cho cả Báo cáo thường niên của Bộ Nông nghiệp Hoa Kỳ và một tập san </w:t>
      </w:r>
      <w:r>
        <w:t>độc lập về quản lý nông nghiệp ở Hoa Kỳ.</w:t>
      </w:r>
    </w:p>
    <w:p w:rsidR="008E476A" w:rsidRDefault="00F546F8">
      <w:pPr>
        <w:pStyle w:val="BodyText"/>
        <w:ind w:left="780"/>
        <w:jc w:val="both"/>
      </w:pPr>
      <w:r>
        <w:t xml:space="preserve">Dùng chi số phù hợp nhất cho trách nhiệm của một cơ quan cụ thể. Chẳng hạn, dùng 352.5 cho một cơ quan dịch vụ tổng hợp có một phạm vi rộng lớn những chức năng hỗn hợp, với điều kiện là nhiệm vụ chiếm ưu thế của nó </w:t>
      </w:r>
      <w:r>
        <w:t xml:space="preserve">liên quan đến việc quản lý tài sản (đó là trường hợp thường xảy ra), ngay cả khi nó có những ban về văn thư </w:t>
      </w:r>
      <w:r>
        <w:lastRenderedPageBreak/>
        <w:t>lưu trữ, và đào tạo nhân viên.</w:t>
      </w:r>
    </w:p>
    <w:p w:rsidR="008E476A" w:rsidRDefault="00F546F8">
      <w:pPr>
        <w:pStyle w:val="BodyText"/>
        <w:ind w:left="780"/>
        <w:jc w:val="both"/>
      </w:pPr>
      <w:r>
        <w:t>Đối với tác phẩm về một bộ phận của một cơ quan, dùng chỉ số phù hợp nhất với trách nhiệm của bộ phận đó của cơ quan,</w:t>
      </w:r>
      <w:r>
        <w:t xml:space="preserve"> ngay cả khi chỉ số đó khác với chi số cho cơ quan nói chung. Chẳng hạn, dùng 352.5 cho ban thu mua trong một cơ quan dịch vụ tổng hợp, và 352.6 cho ban đào tạo nhân viên trong một cơ quan như vậy. Đối với ban văn thư lưu trữ trong cơ quan, dùng hoặc là 35</w:t>
      </w:r>
      <w:r>
        <w:t>2.7 nếu ban đó xúc tiến hoạt động văn thư lưu trữ hay 026 nếu ban đó giữ gìn văn thư lưu trữ tổng hợp của khu vực hành chính (quản hạt).</w:t>
      </w:r>
    </w:p>
    <w:p w:rsidR="008E476A" w:rsidRDefault="00F546F8">
      <w:pPr>
        <w:pStyle w:val="BodyText"/>
        <w:ind w:left="780"/>
        <w:jc w:val="both"/>
      </w:pPr>
      <w:r>
        <w:t xml:space="preserve">Trong một vài trường hợp, bảng chính cho tên cụ thể của một loại cơ quan được tổng quát hoá trong ghi chú ở một chi số </w:t>
      </w:r>
      <w:r>
        <w:t>nhất định, nói về một cơ quan điển hình với một tên như vậy. Một cơ quan có tên tương tự nhưng với chức năng khác phải được sắp theo chức năng của nó. Chỉ khi có sự khác biệt dễ nhận biết trong việc sử dụng của những quốc gia khác nhau, các ghi chú từ Bảng</w:t>
      </w:r>
      <w:r>
        <w:t xml:space="preserve"> chính giải thích sự khác biệt này. Chẳng hạn, ở 353.3 có ghi chú “xếp vào đây các loại bộ nội vụ, các bộ nội vụ theo kiểu Châu Âu”; và một ghi chú khác “Xem thêm 354.30973 về Bộ nội vụ Hoa Kỳ”.</w:t>
      </w:r>
    </w:p>
    <w:p w:rsidR="008E476A" w:rsidRDefault="00F546F8">
      <w:pPr>
        <w:pStyle w:val="BodyText"/>
        <w:ind w:left="780"/>
        <w:jc w:val="both"/>
      </w:pPr>
      <w:r>
        <w:t>Dùng ký hiệu trong 352 -354 cho các cơ quan được cung cấp tro</w:t>
      </w:r>
      <w:r>
        <w:t>ng 352-354, ngay cả khi các cơ quan này trên danh nghĩa là phụ thuộc đối với một ngành chính quyền không phải là hành pháp. Chẳng hạn, dùng 352.4 cho Văn phòng Kế toán Tổng hợp Hoa Kỳ, mà chính thức là một bộ phận của ngành lập pháp, nhưng thực hiện một ch</w:t>
      </w:r>
      <w:r>
        <w:t>ức năng hành pháp kinh điển là duyệt lại các chương mục tài khoản và phán xét tính hiệu quả của các khoản chi tiêu khắp các cơ quan nhà nước.</w:t>
      </w:r>
    </w:p>
    <w:p w:rsidR="008E476A" w:rsidRDefault="00F546F8">
      <w:pPr>
        <w:pStyle w:val="BodyText"/>
        <w:ind w:firstLine="780"/>
      </w:pPr>
      <w:r>
        <w:t>Xem thêm lời bàn ở BI—068 so với 353-354.</w:t>
      </w:r>
    </w:p>
    <w:p w:rsidR="008E476A" w:rsidRDefault="00F546F8">
      <w:pPr>
        <w:pStyle w:val="Heading40"/>
        <w:keepNext/>
        <w:keepLines/>
      </w:pPr>
      <w:bookmarkStart w:id="332" w:name="bookmark694"/>
      <w:bookmarkStart w:id="333" w:name="bookmark695"/>
      <w:bookmarkStart w:id="334" w:name="bookmark696"/>
      <w:r>
        <w:t>352.13 so với 352.15</w:t>
      </w:r>
      <w:bookmarkEnd w:id="332"/>
      <w:bookmarkEnd w:id="333"/>
      <w:bookmarkEnd w:id="334"/>
    </w:p>
    <w:p w:rsidR="008E476A" w:rsidRDefault="00F546F8">
      <w:pPr>
        <w:pStyle w:val="BodyText"/>
        <w:ind w:left="780"/>
        <w:jc w:val="both"/>
        <w:rPr>
          <w:sz w:val="22"/>
          <w:szCs w:val="22"/>
        </w:rPr>
      </w:pPr>
      <w:r>
        <w:rPr>
          <w:sz w:val="22"/>
          <w:szCs w:val="22"/>
        </w:rPr>
        <w:t>Hành chính bang và tỉnh so với Các đơn vị trung gia</w:t>
      </w:r>
      <w:r>
        <w:rPr>
          <w:sz w:val="22"/>
          <w:szCs w:val="22"/>
        </w:rPr>
        <w:t>n của hành chính địa phương</w:t>
      </w:r>
    </w:p>
    <w:p w:rsidR="008E476A" w:rsidRDefault="00F546F8">
      <w:pPr>
        <w:pStyle w:val="BodyText"/>
        <w:spacing w:after="0"/>
        <w:ind w:left="780"/>
        <w:jc w:val="both"/>
      </w:pPr>
      <w:r>
        <w:t>Dùng 352.13 cho các cấp phân chia lãnh thổ đến mức đặt các cấp đó rõ ràng là ở hên cấp “hành chính địa phương”, không phân biệt tên gọi các cấp đó. Danh mục sau đây chỉ rõ những đơn vị lãnh thổ chính mà hiện tại có thể xem như l</w:t>
      </w:r>
      <w:r>
        <w:t>à tương đương với “các bang và tỉnh” như được xác định trong ghi chú ở 352.13.</w:t>
      </w:r>
    </w:p>
    <w:p w:rsidR="008E476A" w:rsidRDefault="00F546F8">
      <w:pPr>
        <w:pStyle w:val="BodyText"/>
        <w:spacing w:after="0"/>
        <w:ind w:left="1060" w:firstLine="0"/>
      </w:pPr>
      <w:r>
        <w:t>Achentina (các tỉnh)</w:t>
      </w:r>
    </w:p>
    <w:p w:rsidR="008E476A" w:rsidRDefault="00F546F8">
      <w:pPr>
        <w:pStyle w:val="BodyText"/>
        <w:spacing w:after="0"/>
        <w:ind w:left="1060" w:firstLine="0"/>
      </w:pPr>
      <w:r>
        <w:t>Òxtrâylia (các bang)</w:t>
      </w:r>
    </w:p>
    <w:p w:rsidR="008E476A" w:rsidRDefault="00F546F8">
      <w:pPr>
        <w:pStyle w:val="BodyText"/>
        <w:spacing w:after="0"/>
        <w:ind w:left="1060" w:firstLine="0"/>
      </w:pPr>
      <w:r>
        <w:t>Braxin (các đơn vị liên bang)</w:t>
      </w:r>
    </w:p>
    <w:p w:rsidR="008E476A" w:rsidRDefault="00F546F8">
      <w:pPr>
        <w:pStyle w:val="BodyText"/>
        <w:spacing w:after="0"/>
        <w:ind w:left="1060" w:firstLine="0"/>
      </w:pPr>
      <w:r>
        <w:t>Canada (các tỉnh)</w:t>
      </w:r>
    </w:p>
    <w:p w:rsidR="008E476A" w:rsidRDefault="00F546F8">
      <w:pPr>
        <w:pStyle w:val="BodyText"/>
        <w:spacing w:after="0"/>
        <w:ind w:left="1060" w:firstLine="0"/>
      </w:pPr>
      <w:r>
        <w:t>Chilê (các vùng)</w:t>
      </w:r>
    </w:p>
    <w:p w:rsidR="008E476A" w:rsidRDefault="00F546F8">
      <w:pPr>
        <w:pStyle w:val="BodyText"/>
        <w:spacing w:after="0"/>
        <w:ind w:left="1060" w:firstLine="0"/>
      </w:pPr>
      <w:r>
        <w:t>Trung Quốc (các tinh, các vùng tự trị)</w:t>
      </w:r>
    </w:p>
    <w:p w:rsidR="008E476A" w:rsidRDefault="00F546F8">
      <w:pPr>
        <w:pStyle w:val="BodyText"/>
        <w:spacing w:after="0"/>
        <w:ind w:left="1060" w:firstLine="0"/>
      </w:pPr>
      <w:r>
        <w:t>Tiệp Khắc cũ (các vùng)</w:t>
      </w:r>
    </w:p>
    <w:p w:rsidR="008E476A" w:rsidRDefault="00F546F8">
      <w:pPr>
        <w:pStyle w:val="BodyText"/>
        <w:spacing w:after="0"/>
        <w:ind w:left="1060" w:firstLine="0"/>
      </w:pPr>
      <w:r>
        <w:t>Êtiôpia</w:t>
      </w:r>
      <w:r>
        <w:t xml:space="preserve"> (các bang của liên bang)</w:t>
      </w:r>
    </w:p>
    <w:p w:rsidR="008E476A" w:rsidRDefault="00F546F8">
      <w:pPr>
        <w:pStyle w:val="BodyText"/>
        <w:spacing w:after="0"/>
        <w:ind w:left="1060" w:firstLine="0"/>
      </w:pPr>
      <w:r>
        <w:t>Pháp (các vùng)</w:t>
      </w:r>
    </w:p>
    <w:p w:rsidR="008E476A" w:rsidRDefault="00F546F8">
      <w:pPr>
        <w:pStyle w:val="BodyText"/>
        <w:spacing w:after="0"/>
        <w:ind w:left="1060" w:firstLine="0"/>
      </w:pPr>
      <w:r>
        <w:t>Đức (các bang)</w:t>
      </w:r>
    </w:p>
    <w:p w:rsidR="008E476A" w:rsidRDefault="00F546F8">
      <w:pPr>
        <w:pStyle w:val="BodyText"/>
        <w:spacing w:after="0"/>
        <w:ind w:left="1060" w:firstLine="0"/>
      </w:pPr>
      <w:r>
        <w:t>Ấn Độ (các bang)</w:t>
      </w:r>
    </w:p>
    <w:p w:rsidR="008E476A" w:rsidRDefault="00F546F8">
      <w:pPr>
        <w:pStyle w:val="BodyText"/>
        <w:spacing w:after="0"/>
        <w:ind w:left="1060" w:firstLine="0"/>
      </w:pPr>
      <w:r>
        <w:t>Inđônêxia (các tỉnh)</w:t>
      </w:r>
    </w:p>
    <w:p w:rsidR="008E476A" w:rsidRDefault="00F546F8">
      <w:pPr>
        <w:pStyle w:val="BodyText"/>
        <w:spacing w:after="0"/>
        <w:ind w:left="1060" w:firstLine="0"/>
      </w:pPr>
      <w:r>
        <w:lastRenderedPageBreak/>
        <w:t>Iran (các tinh)</w:t>
      </w:r>
    </w:p>
    <w:p w:rsidR="008E476A" w:rsidRDefault="00F546F8">
      <w:pPr>
        <w:pStyle w:val="BodyText"/>
        <w:spacing w:after="0"/>
        <w:ind w:left="1060" w:firstLine="0"/>
      </w:pPr>
      <w:r>
        <w:t>Italia (các vùng)</w:t>
      </w:r>
    </w:p>
    <w:p w:rsidR="008E476A" w:rsidRDefault="00F546F8">
      <w:pPr>
        <w:pStyle w:val="BodyText"/>
        <w:spacing w:after="0"/>
        <w:ind w:left="1060" w:firstLine="0"/>
      </w:pPr>
      <w:r>
        <w:t>Nhật Bản (các vùng)</w:t>
      </w:r>
    </w:p>
    <w:p w:rsidR="008E476A" w:rsidRDefault="00F546F8">
      <w:pPr>
        <w:pStyle w:val="BodyText"/>
        <w:spacing w:after="0"/>
        <w:ind w:left="1060" w:firstLine="0"/>
      </w:pPr>
      <w:r>
        <w:t>Triều Tiên (các vùng)</w:t>
      </w:r>
    </w:p>
    <w:p w:rsidR="008E476A" w:rsidRDefault="00F546F8">
      <w:pPr>
        <w:pStyle w:val="BodyText"/>
        <w:spacing w:after="0"/>
        <w:ind w:left="1060" w:firstLine="0"/>
      </w:pPr>
      <w:r>
        <w:t>Mêhicô (các bang) Nigiêria (các bang) Pakixtan (các tỉnh) Pêru (các vùng) Philippin (</w:t>
      </w:r>
      <w:r>
        <w:t>các vùng) Nga (các tinh, các vùng lãnh thổ, các nước cộng hoà tự trị) Nam Phi (các tỉnh)</w:t>
      </w:r>
    </w:p>
    <w:p w:rsidR="008E476A" w:rsidRDefault="00F546F8">
      <w:pPr>
        <w:pStyle w:val="BodyText"/>
        <w:spacing w:after="0"/>
        <w:ind w:left="1060" w:firstLine="0"/>
      </w:pPr>
      <w:r>
        <w:t>Liên Xô cũ (các nước cộng hoà liên bang)</w:t>
      </w:r>
    </w:p>
    <w:p w:rsidR="008E476A" w:rsidRDefault="00F546F8">
      <w:pPr>
        <w:pStyle w:val="BodyText"/>
        <w:spacing w:after="0"/>
        <w:ind w:left="1060" w:firstLine="0"/>
      </w:pPr>
      <w:r>
        <w:t>Tây Ban Nha (các cộng đồng tự trị)</w:t>
      </w:r>
    </w:p>
    <w:p w:rsidR="008E476A" w:rsidRDefault="00F546F8">
      <w:pPr>
        <w:pStyle w:val="BodyText"/>
        <w:spacing w:after="0"/>
        <w:ind w:left="1060" w:firstLine="0"/>
      </w:pPr>
      <w:r>
        <w:t>Xuđăng (các vùng)</w:t>
      </w:r>
    </w:p>
    <w:p w:rsidR="008E476A" w:rsidRDefault="00F546F8">
      <w:pPr>
        <w:pStyle w:val="BodyText"/>
        <w:spacing w:after="0"/>
        <w:ind w:left="1060" w:firstLine="0"/>
      </w:pPr>
      <w:r>
        <w:t>Hoa Kỳ (các bang)</w:t>
      </w:r>
    </w:p>
    <w:p w:rsidR="008E476A" w:rsidRDefault="00F546F8">
      <w:pPr>
        <w:pStyle w:val="BodyText"/>
        <w:ind w:left="1060" w:firstLine="0"/>
      </w:pPr>
      <w:r>
        <w:t>Nam Tư cũ (các nước cộng hoà, các tỉnh tự trị)</w:t>
      </w:r>
    </w:p>
    <w:p w:rsidR="008E476A" w:rsidRDefault="00F546F8">
      <w:pPr>
        <w:pStyle w:val="BodyText"/>
        <w:ind w:left="780"/>
        <w:jc w:val="both"/>
      </w:pPr>
      <w:r>
        <w:t>Cũng dùn</w:t>
      </w:r>
      <w:r>
        <w:t>g 352.13 cho các đơn vị tương tự có thể được tạo ra trong tương lai, và cho các “vùng lãnh thổ” với ý nghĩa các khu vực trên đường đi tới thành lập bang, vd., nghiên cứu khía cạnh lịch sử của việc quản lý các vùng lãnh thổ của Hoa Kỳ 352430973.</w:t>
      </w:r>
    </w:p>
    <w:p w:rsidR="008E476A" w:rsidRDefault="00F546F8">
      <w:pPr>
        <w:pStyle w:val="BodyText"/>
        <w:spacing w:after="120"/>
        <w:ind w:left="780" w:firstLine="0"/>
        <w:jc w:val="both"/>
      </w:pPr>
      <w:r>
        <w:t>Dùng 352.16</w:t>
      </w:r>
      <w:r>
        <w:t xml:space="preserve"> cho nghiên cứu chung các đơn vị đô thị đặc biệt ngang cấp với các bang và tỉnh, vd., việc quản lý các thành phố lớn trực thuộc Trung ương ở Trung Quoc 352.160951.</w:t>
      </w:r>
    </w:p>
    <w:p w:rsidR="008E476A" w:rsidRDefault="00F546F8">
      <w:pPr>
        <w:pStyle w:val="BodyText"/>
        <w:spacing w:after="120"/>
        <w:ind w:left="780" w:firstLine="0"/>
        <w:jc w:val="both"/>
      </w:pPr>
      <w:r>
        <w:t xml:space="preserve">Dùng 352.15 cho tất cả những đơn vị khác là trung gian giữa chính quyền quốc gia và các đơn </w:t>
      </w:r>
      <w:r>
        <w:t>vị cơ bản của chính quyền địa phương.</w:t>
      </w:r>
    </w:p>
    <w:p w:rsidR="008E476A" w:rsidRDefault="00F546F8">
      <w:pPr>
        <w:pStyle w:val="BodyText"/>
        <w:spacing w:after="120" w:line="221" w:lineRule="auto"/>
        <w:ind w:firstLine="0"/>
        <w:rPr>
          <w:sz w:val="22"/>
          <w:szCs w:val="22"/>
        </w:rPr>
      </w:pPr>
      <w:r>
        <w:rPr>
          <w:sz w:val="22"/>
          <w:szCs w:val="22"/>
        </w:rPr>
        <w:t>355-359 so với 623</w:t>
      </w:r>
    </w:p>
    <w:p w:rsidR="008E476A" w:rsidRDefault="00F546F8">
      <w:pPr>
        <w:pStyle w:val="BodyText"/>
        <w:spacing w:after="120" w:line="221" w:lineRule="auto"/>
        <w:ind w:firstLine="780"/>
        <w:rPr>
          <w:sz w:val="22"/>
          <w:szCs w:val="22"/>
        </w:rPr>
      </w:pPr>
      <w:r>
        <w:rPr>
          <w:sz w:val="22"/>
          <w:szCs w:val="22"/>
        </w:rPr>
        <w:t>Khoa học quân sự so với Kỹ thuật quân sự và hàng hải</w:t>
      </w:r>
    </w:p>
    <w:p w:rsidR="008E476A" w:rsidRDefault="00F546F8">
      <w:pPr>
        <w:pStyle w:val="BodyText"/>
        <w:spacing w:after="120"/>
        <w:ind w:left="780" w:firstLine="0"/>
        <w:jc w:val="both"/>
      </w:pPr>
      <w:r>
        <w:t>Dùng 623 cho việc mô tả vật thể, thiết kế, chế tạo, vận hành và sửa chữa quân giới; dùng 355-359 cho việc trang bị và triển khai, và cũng cho các đơn vị và dịch vụ sử dụng quân giới. Lịch sử của việc phát triển vũ khí nhấn mạnh vào sự tác động giữa các yếu</w:t>
      </w:r>
      <w:r>
        <w:t xml:space="preserve"> tố con người và xã hội được xem như là lịch sử cung ứng, và được xếp vào 355.8 và theo các dịch vụ cụ thể trong 356-359. Neu nghi ngờ, ưu tiên 355-359.</w:t>
      </w:r>
    </w:p>
    <w:p w:rsidR="008E476A" w:rsidRDefault="00F546F8">
      <w:pPr>
        <w:pStyle w:val="BodyText"/>
        <w:spacing w:after="120" w:line="221" w:lineRule="auto"/>
        <w:ind w:firstLine="0"/>
        <w:jc w:val="both"/>
        <w:rPr>
          <w:sz w:val="22"/>
          <w:szCs w:val="22"/>
        </w:rPr>
      </w:pPr>
      <w:r>
        <w:rPr>
          <w:sz w:val="22"/>
          <w:szCs w:val="22"/>
        </w:rPr>
        <w:t>361-365</w:t>
      </w:r>
    </w:p>
    <w:p w:rsidR="008E476A" w:rsidRDefault="00F546F8">
      <w:pPr>
        <w:pStyle w:val="BodyText"/>
        <w:spacing w:after="120" w:line="221" w:lineRule="auto"/>
        <w:ind w:firstLine="780"/>
        <w:rPr>
          <w:sz w:val="22"/>
          <w:szCs w:val="22"/>
        </w:rPr>
      </w:pPr>
      <w:r>
        <w:rPr>
          <w:sz w:val="22"/>
          <w:szCs w:val="22"/>
        </w:rPr>
        <w:t>Vấn đề xã hội và dịch vụ xã hội</w:t>
      </w:r>
    </w:p>
    <w:p w:rsidR="008E476A" w:rsidRDefault="00F546F8">
      <w:pPr>
        <w:pStyle w:val="BodyText"/>
        <w:spacing w:after="0"/>
        <w:ind w:left="780" w:firstLine="0"/>
        <w:jc w:val="both"/>
      </w:pPr>
      <w:r>
        <w:rPr>
          <w:shd w:val="clear" w:color="auto" w:fill="FFFFFF"/>
        </w:rPr>
        <w:t xml:space="preserve">Vấn đề và dịch vụ thường là những thuật ngữ liên kết với nhau, </w:t>
      </w:r>
      <w:r>
        <w:rPr>
          <w:shd w:val="clear" w:color="auto" w:fill="FFFFFF"/>
        </w:rPr>
        <w:t>và, khi một từ được nói ra, thì từ khác được hiểu ngầm, vd., sự nghiện ngập ở 362.29 ngụ ý các dịch vụ cho người nghiện, và dịch vụ về các tiện nghi chăm sóc y tế mở rộng ở</w:t>
      </w:r>
    </w:p>
    <w:p w:rsidR="008E476A" w:rsidRDefault="00F546F8" w:rsidP="00F546F8">
      <w:pPr>
        <w:pStyle w:val="BodyText"/>
        <w:numPr>
          <w:ilvl w:val="0"/>
          <w:numId w:val="43"/>
        </w:numPr>
        <w:tabs>
          <w:tab w:val="left" w:pos="1466"/>
        </w:tabs>
        <w:spacing w:after="120"/>
        <w:ind w:left="780" w:firstLine="0"/>
        <w:jc w:val="both"/>
      </w:pPr>
      <w:bookmarkStart w:id="335" w:name="bookmark697"/>
      <w:bookmarkEnd w:id="335"/>
      <w:r>
        <w:t>ngụ ý các vấn đề đò hỏi những dịch vụ như vậy.</w:t>
      </w:r>
    </w:p>
    <w:p w:rsidR="008E476A" w:rsidRDefault="00F546F8">
      <w:pPr>
        <w:pStyle w:val="BodyText"/>
        <w:spacing w:after="120"/>
        <w:ind w:firstLine="780"/>
      </w:pPr>
      <w:r>
        <w:t>Xem thêm lời bàn ở 300 so với 600.</w:t>
      </w:r>
    </w:p>
    <w:p w:rsidR="008E476A" w:rsidRDefault="00F546F8">
      <w:pPr>
        <w:pStyle w:val="BodyText"/>
        <w:spacing w:after="120" w:line="221" w:lineRule="auto"/>
        <w:ind w:firstLine="0"/>
        <w:jc w:val="both"/>
        <w:rPr>
          <w:sz w:val="22"/>
          <w:szCs w:val="22"/>
        </w:rPr>
      </w:pPr>
      <w:r>
        <w:rPr>
          <w:sz w:val="22"/>
          <w:szCs w:val="22"/>
        </w:rPr>
        <w:t>3</w:t>
      </w:r>
      <w:r>
        <w:rPr>
          <w:sz w:val="22"/>
          <w:szCs w:val="22"/>
        </w:rPr>
        <w:t>61-365 so với 353.5</w:t>
      </w:r>
    </w:p>
    <w:p w:rsidR="008E476A" w:rsidRDefault="00F546F8">
      <w:pPr>
        <w:pStyle w:val="BodyText"/>
        <w:spacing w:after="120"/>
        <w:ind w:left="780" w:firstLine="0"/>
        <w:jc w:val="both"/>
        <w:rPr>
          <w:sz w:val="22"/>
          <w:szCs w:val="22"/>
        </w:rPr>
      </w:pPr>
      <w:r>
        <w:rPr>
          <w:sz w:val="22"/>
          <w:szCs w:val="22"/>
        </w:rPr>
        <w:t>Vấn đề xã hội và dịch vụ xã hội so với Quản lý nhà nước về phúc lợi xã hội</w:t>
      </w:r>
    </w:p>
    <w:p w:rsidR="008E476A" w:rsidRDefault="00F546F8">
      <w:pPr>
        <w:pStyle w:val="BodyText"/>
        <w:spacing w:after="0"/>
        <w:ind w:left="780" w:firstLine="0"/>
        <w:jc w:val="both"/>
      </w:pPr>
      <w:r>
        <w:rPr>
          <w:shd w:val="clear" w:color="auto" w:fill="FFFFFF"/>
        </w:rPr>
        <w:t xml:space="preserve">Nhiều tài liệu về các vấn đề và dịch vụ xã hội gồm báo cáo của chính quyền hoặc nhấn mạnh đáng kể đến sự xem xét về chính trị và pháp lý liên quan đến các dịch </w:t>
      </w:r>
      <w:r>
        <w:rPr>
          <w:shd w:val="clear" w:color="auto" w:fill="FFFFFF"/>
        </w:rPr>
        <w:lastRenderedPageBreak/>
        <w:t>v</w:t>
      </w:r>
      <w:r>
        <w:rPr>
          <w:shd w:val="clear" w:color="auto" w:fill="FFFFFF"/>
        </w:rPr>
        <w:t xml:space="preserve">ụ xã hội. Dùng 361-365 cho các báo cáo về các chương trình và các thể chế phúc lợi hoặc cho tác phẩm tập trung vào vấn đề hay dịch vụ, vd., một cuộc bàn cãi về những trở ngại chính trị cho chương trình giảm nghèo có hiệu quả 362.5, một cuộc bài cãi về thủ </w:t>
      </w:r>
      <w:r>
        <w:rPr>
          <w:shd w:val="clear" w:color="auto" w:fill="FFFFFF"/>
        </w:rPr>
        <w:t>đoạn chính trị đằng sau việc thông qua một đạo luật của Quốc hội Hoa Kỳ giải thích về một chương trình nhà cửa mới</w:t>
      </w:r>
    </w:p>
    <w:p w:rsidR="008E476A" w:rsidRDefault="00F546F8" w:rsidP="00F546F8">
      <w:pPr>
        <w:pStyle w:val="BodyText"/>
        <w:numPr>
          <w:ilvl w:val="0"/>
          <w:numId w:val="44"/>
        </w:numPr>
        <w:tabs>
          <w:tab w:val="left" w:pos="1418"/>
        </w:tabs>
        <w:spacing w:after="120"/>
        <w:ind w:left="780" w:firstLine="0"/>
        <w:jc w:val="both"/>
        <w:sectPr w:rsidR="008E476A">
          <w:headerReference w:type="even" r:id="rId121"/>
          <w:headerReference w:type="default" r:id="rId122"/>
          <w:footerReference w:type="even" r:id="rId123"/>
          <w:footerReference w:type="default" r:id="rId124"/>
          <w:footnotePr>
            <w:numFmt w:val="chicago"/>
          </w:footnotePr>
          <w:type w:val="continuous"/>
          <w:pgSz w:w="8400" w:h="11900"/>
          <w:pgMar w:top="569" w:right="532" w:bottom="771" w:left="429" w:header="0" w:footer="3" w:gutter="0"/>
          <w:cols w:space="720"/>
          <w:noEndnote/>
          <w:docGrid w:linePitch="360"/>
          <w15:footnoteColumns w:val="1"/>
        </w:sectPr>
      </w:pPr>
      <w:bookmarkStart w:id="336" w:name="bookmark698"/>
      <w:bookmarkEnd w:id="336"/>
      <w:r>
        <w:t>Dùng 353.5 cho các báo cáo tập trung vào các hoạt động hành chính của các cơ quan hỗ trợ và điều chỉnh các chương trình và thể chế. Neu nghi ngờ, ưu tiên 361-365; tuy nhiên, ưu tiên 353.5 cho các báo cáo h</w:t>
      </w:r>
      <w:r>
        <w:t>ành chính thường niên của các cơ quan chính quyền.</w:t>
      </w:r>
    </w:p>
    <w:p w:rsidR="008E476A" w:rsidRDefault="00F546F8">
      <w:pPr>
        <w:pStyle w:val="BodyText"/>
        <w:spacing w:after="120" w:line="221" w:lineRule="auto"/>
        <w:ind w:firstLine="0"/>
        <w:jc w:val="both"/>
        <w:rPr>
          <w:sz w:val="22"/>
          <w:szCs w:val="22"/>
        </w:rPr>
      </w:pPr>
      <w:r>
        <w:rPr>
          <w:sz w:val="22"/>
          <w:szCs w:val="22"/>
        </w:rPr>
        <w:lastRenderedPageBreak/>
        <w:t>361 so với 362-363</w:t>
      </w:r>
    </w:p>
    <w:p w:rsidR="008E476A" w:rsidRDefault="00F546F8">
      <w:pPr>
        <w:pStyle w:val="BodyText"/>
        <w:spacing w:after="120"/>
        <w:ind w:left="780"/>
        <w:jc w:val="both"/>
        <w:rPr>
          <w:sz w:val="22"/>
          <w:szCs w:val="22"/>
        </w:rPr>
      </w:pPr>
      <w:r>
        <w:rPr>
          <w:sz w:val="22"/>
          <w:szCs w:val="22"/>
        </w:rPr>
        <w:t>Các vấn đề xã hội và phúc lợi xã hội nói chung so với Các vấn đề và dịch vụ xã hội cụ thể</w:t>
      </w:r>
    </w:p>
    <w:p w:rsidR="008E476A" w:rsidRDefault="00F546F8">
      <w:pPr>
        <w:pStyle w:val="BodyText"/>
        <w:spacing w:after="0"/>
        <w:ind w:left="780"/>
        <w:jc w:val="both"/>
      </w:pPr>
      <w:r>
        <w:rPr>
          <w:shd w:val="clear" w:color="auto" w:fill="FFFFFF"/>
        </w:rPr>
        <w:t>Dùng 361 cho tác phẩm tổng hợp về toàn bộ những vấn đề và dịch vụ được tìm thấy trong 362-363, c</w:t>
      </w:r>
      <w:r>
        <w:rPr>
          <w:shd w:val="clear" w:color="auto" w:fill="FFFFFF"/>
        </w:rPr>
        <w:t>ho tác phẩm về các nguyên tắc và phương pháp đánh giá và giải quyết những vấn đề khi tác phẩm đó không nói đến một vấn đề cụ thể, và cho tác phẩm về các nguyên tắc và phương pháp hoạt động phúc lợi nói chung. Dùng chỉ số cho một vấn đề cụ thể trong 362-363</w:t>
      </w:r>
      <w:r>
        <w:rPr>
          <w:shd w:val="clear" w:color="auto" w:fill="FFFFFF"/>
        </w:rPr>
        <w:t xml:space="preserve"> cho tác phẩm về việc ứng dụng các nguyên tắc và phương pháp cho một vấn đề cụ thể, vd., công tác xã hội với người nghèo 362.5, phân phối nhà ở để làm dịu sự phân biệt đối xử</w:t>
      </w:r>
    </w:p>
    <w:p w:rsidR="008E476A" w:rsidRDefault="00F546F8" w:rsidP="00F546F8">
      <w:pPr>
        <w:pStyle w:val="BodyText"/>
        <w:numPr>
          <w:ilvl w:val="0"/>
          <w:numId w:val="45"/>
        </w:numPr>
        <w:tabs>
          <w:tab w:val="left" w:pos="1405"/>
        </w:tabs>
        <w:spacing w:after="120"/>
        <w:ind w:firstLine="780"/>
      </w:pPr>
      <w:bookmarkStart w:id="337" w:name="bookmark699"/>
      <w:bookmarkEnd w:id="337"/>
      <w:r>
        <w:t>Neu nghi ngờ, ưu tiên 361.</w:t>
      </w:r>
    </w:p>
    <w:p w:rsidR="008E476A" w:rsidRDefault="00F546F8">
      <w:pPr>
        <w:pStyle w:val="BodyText"/>
        <w:spacing w:after="120" w:line="221" w:lineRule="auto"/>
        <w:ind w:firstLine="0"/>
        <w:jc w:val="both"/>
        <w:rPr>
          <w:sz w:val="22"/>
          <w:szCs w:val="22"/>
        </w:rPr>
      </w:pPr>
      <w:r>
        <w:rPr>
          <w:sz w:val="22"/>
          <w:szCs w:val="22"/>
        </w:rPr>
        <w:t>362-363 so với 364.1</w:t>
      </w:r>
    </w:p>
    <w:p w:rsidR="008E476A" w:rsidRDefault="00F546F8">
      <w:pPr>
        <w:pStyle w:val="BodyText"/>
        <w:spacing w:after="120" w:line="221" w:lineRule="auto"/>
        <w:ind w:firstLine="780"/>
        <w:jc w:val="both"/>
        <w:rPr>
          <w:sz w:val="22"/>
          <w:szCs w:val="22"/>
        </w:rPr>
      </w:pPr>
      <w:r>
        <w:rPr>
          <w:sz w:val="22"/>
          <w:szCs w:val="22"/>
        </w:rPr>
        <w:t>Các vấn đề và dịch vụ xã hội cụ t</w:t>
      </w:r>
      <w:r>
        <w:rPr>
          <w:sz w:val="22"/>
          <w:szCs w:val="22"/>
        </w:rPr>
        <w:t>hể so với Tội hình</w:t>
      </w:r>
    </w:p>
    <w:p w:rsidR="008E476A" w:rsidRDefault="00F546F8">
      <w:pPr>
        <w:pStyle w:val="BodyText"/>
        <w:spacing w:after="120"/>
        <w:ind w:left="780"/>
        <w:jc w:val="both"/>
      </w:pPr>
      <w:r>
        <w:t>Dùng 362-363 cho hoạt động của con người được xem như là một vấn đề xã hội, nhưng dùng 364.1 cho hoạt động được đề cập như là một tội phạm hình sự, vd., nghiện ma tuý như là một vấn đề xã hội 362.29, nhưng sử dụng ma túy bất hợp pháp 364</w:t>
      </w:r>
      <w:r>
        <w:t>.1. Nếu nghi ngờ, ưu tiên 362-363.</w:t>
      </w:r>
    </w:p>
    <w:p w:rsidR="008E476A" w:rsidRDefault="00F546F8" w:rsidP="00F546F8">
      <w:pPr>
        <w:pStyle w:val="BodyText"/>
        <w:numPr>
          <w:ilvl w:val="0"/>
          <w:numId w:val="46"/>
        </w:numPr>
        <w:spacing w:after="120" w:line="221" w:lineRule="auto"/>
        <w:ind w:firstLine="0"/>
        <w:jc w:val="both"/>
        <w:rPr>
          <w:sz w:val="22"/>
          <w:szCs w:val="22"/>
        </w:rPr>
      </w:pPr>
      <w:bookmarkStart w:id="338" w:name="bookmark700"/>
      <w:bookmarkEnd w:id="338"/>
      <w:r>
        <w:rPr>
          <w:sz w:val="22"/>
          <w:szCs w:val="22"/>
        </w:rPr>
        <w:t>.4 và 614.4—.5</w:t>
      </w:r>
    </w:p>
    <w:p w:rsidR="008E476A" w:rsidRDefault="00F546F8">
      <w:pPr>
        <w:pStyle w:val="BodyText"/>
        <w:spacing w:after="120"/>
        <w:ind w:left="780"/>
        <w:jc w:val="both"/>
        <w:rPr>
          <w:sz w:val="22"/>
          <w:szCs w:val="22"/>
        </w:rPr>
      </w:pPr>
      <w:r>
        <w:rPr>
          <w:sz w:val="22"/>
          <w:szCs w:val="22"/>
        </w:rPr>
        <w:t>Vấn đề và dịch vụ cho người ốm đau và thiểu năng và tỷ lệ mắc bệnh và các biện pháp công cộng để phòng bệnh</w:t>
      </w:r>
    </w:p>
    <w:p w:rsidR="008E476A" w:rsidRDefault="00F546F8">
      <w:pPr>
        <w:pStyle w:val="BodyText"/>
        <w:spacing w:after="120"/>
        <w:ind w:left="780"/>
        <w:jc w:val="both"/>
      </w:pPr>
      <w:r>
        <w:t>Dùng 362.1 và 362.4 cho tác phẩm về cung cấp các dịch vụ xã hội cho người ốm đau hay thiểu năng về thể chất. Dùng 614.4—.5 cho tác phẩm về các biện pháp phòng ngừa không phân biệt xem sự nhấn mạnh là về y khoa hay xã hội, vd., sự cung cấp của xã hội về dịc</w:t>
      </w:r>
      <w:r>
        <w:t>h vụ tạo miễn dịch và tác phẩm về khía cạnh y khoa của việc tạo miễn dịch 614.4. Dùng 614.4—.5 cho các biện pháp công cộng chỉ giới hạn cho các biện pháp phòng ngừa, vd., sự sát trùng bang fluor và các chương trinh khuyến cáo mọi người làm cách nào để chốn</w:t>
      </w:r>
      <w:r>
        <w:t>g sâu răng 614.5; nhưng chương trình phát hiện và chữa trị bệnh sâu răng cho mọi người 362.19. Neu nghi ngờ, ưu tiên 362.1.</w:t>
      </w:r>
    </w:p>
    <w:p w:rsidR="008E476A" w:rsidRDefault="00F546F8">
      <w:pPr>
        <w:pStyle w:val="BodyText"/>
        <w:spacing w:after="120"/>
        <w:ind w:left="780"/>
        <w:jc w:val="both"/>
      </w:pPr>
      <w:r>
        <w:t>Dùng 362.2 cho tác phẩm về tỷ lệ mắc bệnh và sự phòng ngừa bệnh tâm thần, bệnh tâm thần như là một vấn đề xã hội, sự cung cấp dịch v</w:t>
      </w:r>
      <w:r>
        <w:t>ụ xã hội cho những người bị bệnh tâm thần.</w:t>
      </w:r>
    </w:p>
    <w:p w:rsidR="008E476A" w:rsidRDefault="00F546F8">
      <w:pPr>
        <w:pStyle w:val="BodyText"/>
        <w:spacing w:after="0"/>
        <w:ind w:left="780"/>
        <w:jc w:val="both"/>
      </w:pPr>
      <w:r>
        <w:rPr>
          <w:shd w:val="clear" w:color="auto" w:fill="FFFFFF"/>
        </w:rPr>
        <w:t>Dùng 614.4—.5 cho công trình nghiên cứu dịch bệnh và tỷ lệ mắc bệnh về thể chất (bao gồm cả chậm phát triển trí tuệ và thiểu năng về thể chất) khi được nghiên cứu chỉ theo quan điểm về y khoa. Dùng 362.1 và 362.3-</w:t>
      </w:r>
      <w:r>
        <w:rPr>
          <w:shd w:val="clear" w:color="auto" w:fill="FFFFFF"/>
        </w:rPr>
        <w:t>4 cho tác phẩm nhấn mạnh đến bệnh tật như là những vấn đề xã hội. Neu nghi ngờ, ưu tiên</w:t>
      </w:r>
    </w:p>
    <w:p w:rsidR="008E476A" w:rsidRDefault="00F546F8" w:rsidP="00F546F8">
      <w:pPr>
        <w:pStyle w:val="BodyText"/>
        <w:numPr>
          <w:ilvl w:val="0"/>
          <w:numId w:val="47"/>
        </w:numPr>
        <w:spacing w:after="120"/>
        <w:ind w:firstLine="780"/>
      </w:pPr>
      <w:bookmarkStart w:id="339" w:name="bookmark701"/>
      <w:bookmarkEnd w:id="339"/>
      <w:r>
        <w:t>.5.</w:t>
      </w:r>
    </w:p>
    <w:p w:rsidR="008E476A" w:rsidRDefault="00F546F8" w:rsidP="00F546F8">
      <w:pPr>
        <w:pStyle w:val="Heading40"/>
        <w:keepNext/>
        <w:keepLines/>
        <w:numPr>
          <w:ilvl w:val="0"/>
          <w:numId w:val="48"/>
        </w:numPr>
        <w:spacing w:line="221" w:lineRule="auto"/>
        <w:jc w:val="both"/>
      </w:pPr>
      <w:bookmarkStart w:id="340" w:name="bookmark704"/>
      <w:bookmarkStart w:id="341" w:name="bookmark702"/>
      <w:bookmarkStart w:id="342" w:name="bookmark703"/>
      <w:bookmarkStart w:id="343" w:name="bookmark705"/>
      <w:bookmarkEnd w:id="340"/>
      <w:r>
        <w:t>.4 so với 610</w:t>
      </w:r>
      <w:bookmarkEnd w:id="341"/>
      <w:bookmarkEnd w:id="342"/>
      <w:bookmarkEnd w:id="343"/>
    </w:p>
    <w:p w:rsidR="008E476A" w:rsidRDefault="00F546F8">
      <w:pPr>
        <w:pStyle w:val="BodyText"/>
        <w:ind w:left="760"/>
        <w:jc w:val="both"/>
        <w:rPr>
          <w:sz w:val="22"/>
          <w:szCs w:val="22"/>
        </w:rPr>
      </w:pPr>
      <w:r>
        <w:rPr>
          <w:sz w:val="22"/>
          <w:szCs w:val="22"/>
        </w:rPr>
        <w:t xml:space="preserve">Tiểu sử và bệnh lịch của người ốm đau và thiểu năng, và tiểu sử của nhân </w:t>
      </w:r>
      <w:r>
        <w:rPr>
          <w:sz w:val="22"/>
          <w:szCs w:val="22"/>
        </w:rPr>
        <w:lastRenderedPageBreak/>
        <w:t>viên y tế</w:t>
      </w:r>
    </w:p>
    <w:p w:rsidR="008E476A" w:rsidRDefault="00F546F8">
      <w:pPr>
        <w:pStyle w:val="BodyText"/>
        <w:ind w:left="760"/>
        <w:jc w:val="both"/>
      </w:pPr>
      <w:r>
        <w:t>Dùng 362.1-.4, cộng thêm ký hiệu 092 từ Bảng 1 cho tiểu sử và hồi ký của những người hấp hối và những người ốm đau và thiểu năng nếu tác phẩm không tập trung vào bất cứ một ngành nào khác, vì những tác phẩm như vậy minh họa một cách điển hình về cách xã hộ</w:t>
      </w:r>
      <w:r>
        <w:t>i ứng xử về những vấn đề sức khỏe cơ bản và giải pháp cho những vấn đề đó. Dùng 001-999 cho những tác phẩm tập trung vào một ngành cụ thể, vd., một tác phẩm hướng dẫn trong đời sống Thiên Chúa giáo liên quan tới bất hạnh về sức khỏe 248.8, sự tĩnh tâm Thiê</w:t>
      </w:r>
      <w:r>
        <w:t>n Chúa giáo trong thời gian bệnh tật 242. Dùng 362.1-.4, mà không thêm ký hiệu 092 từ Bảng 1, cho các công trình nghiên cứu về những tình huống cá biệt dành cho các nhà nghiên cứu, nhà thực hành, và cho sinh viên trong các dịch vụ xã hội, vd., nghiên cứu v</w:t>
      </w:r>
      <w:r>
        <w:t>ề dịch vụ xã hội cho các bệnh nhân bị bệnh tim 362.196. Dùng 616-618 cho các công trình nghiên cứu về bệnh nhân mô tả bệnh của họ bằng những thuật ngữ y khoa hơn là mô tả đời sống của họ bằng những thuật ngữ xã hội, vd., nghiên cứu tình huống về bệnh tim 6</w:t>
      </w:r>
      <w:r>
        <w:t>16.1. Neu nghi ngờ, ưu tiên 362; tuỵ nhiên, ưu tiên 616.89, 616.890092, 616.85, và 618.7 cho bệnh rối loạn tâm thần, bởi vì việc xem xét hoàn cảnh bên ngoài thường phụ thuộc vào bàn luận về trạng thái tâm trí của bệnh nhân.</w:t>
      </w:r>
    </w:p>
    <w:p w:rsidR="008E476A" w:rsidRDefault="00F546F8">
      <w:pPr>
        <w:pStyle w:val="BodyText"/>
        <w:ind w:left="760"/>
        <w:jc w:val="both"/>
      </w:pPr>
      <w:r>
        <w:t xml:space="preserve">Dùng 610 cho hầu hết nghiên cứu </w:t>
      </w:r>
      <w:r>
        <w:t>khía cạnh con người và tiểu sử của các nhân viên y tế, nhưng dùng 362 cho tác phẩm về bác sỹ và điều dưỡng viên y tế nhấn mạnh đến ảnh hưởng của họ đối với dịch vụ và nhận thức y tế, vd., tiểu sử của một bác sỹ được lưu ý vì khuyến khích lập những nhà điều</w:t>
      </w:r>
      <w:r>
        <w:t xml:space="preserve"> dưỡng 362.16092.</w:t>
      </w:r>
    </w:p>
    <w:p w:rsidR="008E476A" w:rsidRDefault="00F546F8">
      <w:pPr>
        <w:pStyle w:val="Heading40"/>
        <w:keepNext/>
        <w:keepLines/>
        <w:spacing w:line="221" w:lineRule="auto"/>
        <w:jc w:val="both"/>
      </w:pPr>
      <w:bookmarkStart w:id="344" w:name="bookmark706"/>
      <w:bookmarkStart w:id="345" w:name="bookmark707"/>
      <w:bookmarkStart w:id="346" w:name="bookmark708"/>
      <w:r>
        <w:t>363 so với 302-307, 333.7, 570-590, 600</w:t>
      </w:r>
      <w:bookmarkEnd w:id="344"/>
      <w:bookmarkEnd w:id="345"/>
      <w:bookmarkEnd w:id="346"/>
    </w:p>
    <w:p w:rsidR="008E476A" w:rsidRDefault="00F546F8">
      <w:pPr>
        <w:pStyle w:val="BodyText"/>
        <w:ind w:firstLine="760"/>
        <w:jc w:val="both"/>
        <w:rPr>
          <w:sz w:val="22"/>
          <w:szCs w:val="22"/>
        </w:rPr>
      </w:pPr>
      <w:r>
        <w:rPr>
          <w:sz w:val="22"/>
          <w:szCs w:val="22"/>
        </w:rPr>
        <w:t>Kiểm tra công nghệ</w:t>
      </w:r>
    </w:p>
    <w:p w:rsidR="008E476A" w:rsidRDefault="00F546F8">
      <w:pPr>
        <w:pStyle w:val="BodyText"/>
        <w:ind w:left="760"/>
        <w:jc w:val="both"/>
      </w:pPr>
      <w:r>
        <w:t xml:space="preserve">Dùng 363, đặc biệt 363.1 (an toàn) và 363.7 (môi trường), cho tác phẩm về kiểm tra công nghệ nói về những gì phải được làm, quy định nó phải được làm như thế nào, thanh ứa để xem </w:t>
      </w:r>
      <w:r>
        <w:t>nó đã được làm hay chưa và điều tra khi nó không được làm. Dùng 600 chỉ cho tác phẩm liên quan đến quy trình công nghệ cho việc thực hiện một tác vụ nhất định. Dùng 363 cho việc phá vỡ thể chế (ai vi phạm thể chế), nhưng dùng 600 cho sự hư hỏng máy móc (tì</w:t>
      </w:r>
      <w:r>
        <w:t>m ra cái gì hư).</w:t>
      </w:r>
    </w:p>
    <w:p w:rsidR="008E476A" w:rsidRDefault="00F546F8">
      <w:pPr>
        <w:pStyle w:val="BodyText"/>
        <w:ind w:left="760"/>
        <w:jc w:val="both"/>
      </w:pPr>
      <w:r>
        <w:t xml:space="preserve">Dùng 363 nếu tác giả hay cơ quan xuất bản quan tâm đến dịch vụ xã hội và nhu cầu xã hội, 304.2 nếu quan tâm đến sinh thái học người, 333.7 nếu quan tâm đến kinh tế, 579-590 nếu quan tâm đến làm sao các sinh vật có thể tồn tại, 620-690 nếu </w:t>
      </w:r>
      <w:r>
        <w:t>quan tâm đến các vật được làm ra thế nào, 628.5 nếu quan tâm đến kỹ thuật vật chất để kiểm soát ô nhiễm, 632-635 nếu quan tâm đến các cây trồng tồn tại ra làm sao.</w:t>
      </w:r>
    </w:p>
    <w:p w:rsidR="008E476A" w:rsidRDefault="00F546F8">
      <w:pPr>
        <w:pStyle w:val="BodyText"/>
        <w:spacing w:after="120"/>
        <w:ind w:left="760"/>
        <w:jc w:val="both"/>
      </w:pPr>
      <w:r>
        <w:t>Dùng 363 cho tác phẩm tổng hợp và tác phẩm hướng về các vấn đề và giải pháp. Dùng 302-307 ch</w:t>
      </w:r>
      <w:r>
        <w:t>o tác phẩm xem xét nhiều về động thái xã hội của vấn đề, dùng 333.7 cho tài liệu hướng về nguồn tài nguyên, và sử dụng 600 cho tác phẩm nhấn mạnh đến công nghệ.</w:t>
      </w:r>
    </w:p>
    <w:p w:rsidR="008E476A" w:rsidRDefault="00F546F8">
      <w:pPr>
        <w:pStyle w:val="BodyText"/>
        <w:spacing w:after="120"/>
        <w:ind w:left="760"/>
        <w:jc w:val="both"/>
      </w:pPr>
      <w:r>
        <w:t>Neu nghi ngờ, ưu tiên các chỉ số theo thứ tự sau đây: 363; những chỉ số khác trong 300; 570-590</w:t>
      </w:r>
      <w:r>
        <w:t>; 600. Nhất là ưu tiên các chỉ số trong 300 cho hầu hết tác phẩm được xuất bản bởi các nhà xuất bản thương mại và các nhóm bảo vệ môi trường hay ủng hộ sự an toàn.</w:t>
      </w:r>
    </w:p>
    <w:p w:rsidR="008E476A" w:rsidRDefault="00F546F8">
      <w:pPr>
        <w:pStyle w:val="BodyText"/>
        <w:spacing w:after="120"/>
        <w:ind w:firstLine="760"/>
        <w:jc w:val="both"/>
      </w:pPr>
      <w:r>
        <w:lastRenderedPageBreak/>
        <w:t>Xem thêm lời bàn ở 300 so với 600, cũng xem ở 301-307 so với 361-365.</w:t>
      </w:r>
    </w:p>
    <w:p w:rsidR="008E476A" w:rsidRDefault="00F546F8">
      <w:pPr>
        <w:pStyle w:val="BodyText"/>
        <w:spacing w:after="120" w:line="221" w:lineRule="auto"/>
        <w:ind w:firstLine="0"/>
        <w:jc w:val="both"/>
        <w:rPr>
          <w:sz w:val="22"/>
          <w:szCs w:val="22"/>
        </w:rPr>
      </w:pPr>
      <w:r>
        <w:rPr>
          <w:sz w:val="22"/>
          <w:szCs w:val="22"/>
        </w:rPr>
        <w:t xml:space="preserve">363 so với 344.02-05, </w:t>
      </w:r>
      <w:r>
        <w:rPr>
          <w:sz w:val="22"/>
          <w:szCs w:val="22"/>
        </w:rPr>
        <w:t>353-354</w:t>
      </w:r>
    </w:p>
    <w:p w:rsidR="008E476A" w:rsidRDefault="00F546F8">
      <w:pPr>
        <w:pStyle w:val="BodyText"/>
        <w:spacing w:after="120" w:line="221" w:lineRule="auto"/>
        <w:ind w:firstLine="760"/>
        <w:jc w:val="both"/>
        <w:rPr>
          <w:sz w:val="22"/>
          <w:szCs w:val="22"/>
        </w:rPr>
      </w:pPr>
      <w:r>
        <w:rPr>
          <w:sz w:val="22"/>
          <w:szCs w:val="22"/>
        </w:rPr>
        <w:t>Những vấn đề và dịch vụ xã hội khác so với Luật và hành chính công</w:t>
      </w:r>
    </w:p>
    <w:p w:rsidR="008E476A" w:rsidRDefault="00F546F8">
      <w:pPr>
        <w:pStyle w:val="BodyText"/>
        <w:spacing w:after="120"/>
        <w:ind w:left="760"/>
        <w:jc w:val="both"/>
      </w:pPr>
      <w:r>
        <w:t xml:space="preserve">Dùng 363 cho tác phẩm về các cơ quan qua đó chính quyền thực hiện ý định sâu xa của luật pháp trong các vấn đề dân số, an toàn, môi trường, và sự cung cấp những nhu cầu cơ bản, gồm </w:t>
      </w:r>
      <w:r>
        <w:t>nhiều nhất là bàn về chính sách và những thủ tục chi tiết để thi hành luật, chính sách, hay quy định. Dùng 344.02-.05 cho chính luật pháp, dự thảo luật, và thi hành luật tại tòa án có liên quan đến những lĩnh vực này. Dùng 353-354 cho việc quản lý nội bộ n</w:t>
      </w:r>
      <w:r>
        <w:t>hững cơ quan có liên quan đến những lĩnh vực này, gồm cả những báo cáo hành chính thường niên của họ. Neu nghi ngờ, ưu tiên 363.</w:t>
      </w:r>
    </w:p>
    <w:p w:rsidR="008E476A" w:rsidRDefault="00F546F8">
      <w:pPr>
        <w:pStyle w:val="BodyText"/>
        <w:spacing w:after="120" w:line="221" w:lineRule="auto"/>
        <w:ind w:firstLine="0"/>
        <w:jc w:val="center"/>
        <w:rPr>
          <w:sz w:val="22"/>
          <w:szCs w:val="22"/>
        </w:rPr>
      </w:pPr>
      <w:r>
        <w:rPr>
          <w:sz w:val="22"/>
          <w:szCs w:val="22"/>
        </w:rPr>
        <w:t>Cưỡng chế thi hành luật</w:t>
      </w:r>
    </w:p>
    <w:p w:rsidR="008E476A" w:rsidRDefault="00F546F8">
      <w:pPr>
        <w:pStyle w:val="BodyText"/>
        <w:spacing w:after="120"/>
        <w:ind w:left="760"/>
        <w:jc w:val="both"/>
      </w:pPr>
      <w:r>
        <w:t>Dùng 363.2 cho việc cưỡng chế thi hành luật dọ cảnh sát thực hiện, nhưng dùng 353-354 cho việc thi hành</w:t>
      </w:r>
      <w:r>
        <w:t xml:space="preserve"> luật do các cơ quan chính quyền thực hiện với ý nghĩa thấy rằng những yêu cầu của luật phải được đáp ứng, vd., các hoạt động của một sở giáo dục phải đảm bảo các yêu cầu của luật pháp được thực hiện trong nhà trường 353.8. Tuy nhiên, dùng 340 cho luật chi</w:t>
      </w:r>
      <w:r>
        <w:t xml:space="preserve"> phối cách thực hiện cưỡng chế như vậy phải được thực hiện, vd., luật quyết định những biện pháp nào cảnh sát có thể sử dụng trong việc cưỡng chế thi hành luật 344.05 (hay 345 nếu tác phẩm nghiên cứu những vấn đề về điều tra tội phạm). Neu nghi ngờ, ưu tiê</w:t>
      </w:r>
      <w:r>
        <w:t>n 363.2.</w:t>
      </w:r>
    </w:p>
    <w:p w:rsidR="008E476A" w:rsidRDefault="00F546F8">
      <w:pPr>
        <w:pStyle w:val="BodyText"/>
        <w:spacing w:after="120"/>
        <w:ind w:left="760"/>
        <w:jc w:val="both"/>
      </w:pPr>
      <w:r>
        <w:t>xếp cưỡng chế thi hành luật CỊua các tòa án trong 342-347, vd., thủ tục tòa án thúc đẩy việc thi hành luật thuế 343.04.</w:t>
      </w:r>
    </w:p>
    <w:p w:rsidR="008E476A" w:rsidRDefault="00F546F8">
      <w:pPr>
        <w:pStyle w:val="BodyText"/>
        <w:spacing w:after="120" w:line="221" w:lineRule="auto"/>
        <w:ind w:firstLine="0"/>
        <w:jc w:val="both"/>
        <w:rPr>
          <w:sz w:val="22"/>
          <w:szCs w:val="22"/>
        </w:rPr>
      </w:pPr>
      <w:bookmarkStart w:id="347" w:name="bookmark709"/>
      <w:r>
        <w:rPr>
          <w:sz w:val="22"/>
          <w:szCs w:val="22"/>
        </w:rPr>
        <w:t>3</w:t>
      </w:r>
      <w:bookmarkEnd w:id="347"/>
      <w:r>
        <w:rPr>
          <w:sz w:val="22"/>
          <w:szCs w:val="22"/>
        </w:rPr>
        <w:t>63.1</w:t>
      </w:r>
    </w:p>
    <w:p w:rsidR="008E476A" w:rsidRDefault="00F546F8">
      <w:pPr>
        <w:pStyle w:val="BodyText"/>
        <w:spacing w:after="120" w:line="221" w:lineRule="auto"/>
        <w:ind w:firstLine="760"/>
        <w:jc w:val="both"/>
        <w:rPr>
          <w:sz w:val="22"/>
          <w:szCs w:val="22"/>
        </w:rPr>
      </w:pPr>
      <w:r>
        <w:rPr>
          <w:sz w:val="22"/>
          <w:szCs w:val="22"/>
        </w:rPr>
        <w:t>Các chương trình an toàn công cộng</w:t>
      </w:r>
    </w:p>
    <w:p w:rsidR="008E476A" w:rsidRDefault="00F546F8">
      <w:pPr>
        <w:pStyle w:val="BodyText"/>
        <w:spacing w:after="120"/>
        <w:ind w:left="760"/>
        <w:jc w:val="both"/>
      </w:pPr>
      <w:r>
        <w:rPr>
          <w:i/>
          <w:iCs/>
        </w:rPr>
        <w:t>Ý</w:t>
      </w:r>
      <w:r>
        <w:t xml:space="preserve"> nghĩa và phạm vi của từ “an toàn” có thể thay đổi. Dùng 363 nếu phạm vi bao quát hầu</w:t>
      </w:r>
      <w:r>
        <w:t xml:space="preserve"> hết các dịch vụ xã hội, hay ngay cả dùng 361 nếu bao gồm đầy đủ cả tài liệu của 362. Dùng 363.2 nếu “an toàn” được dùng theo nghĩa hẹp chì gồm có tác phẩm về cảnh sát và sở cứu hỏa.</w:t>
      </w:r>
    </w:p>
    <w:p w:rsidR="008E476A" w:rsidRDefault="00F546F8">
      <w:pPr>
        <w:pStyle w:val="BodyText"/>
        <w:spacing w:after="120" w:line="221" w:lineRule="auto"/>
        <w:ind w:firstLine="0"/>
        <w:jc w:val="center"/>
        <w:rPr>
          <w:sz w:val="22"/>
          <w:szCs w:val="22"/>
        </w:rPr>
      </w:pPr>
      <w:r>
        <w:rPr>
          <w:sz w:val="22"/>
          <w:szCs w:val="22"/>
        </w:rPr>
        <w:t>ƯU tiên cho an toàn</w:t>
      </w:r>
    </w:p>
    <w:p w:rsidR="008E476A" w:rsidRDefault="00F546F8">
      <w:pPr>
        <w:pStyle w:val="BodyText"/>
        <w:spacing w:after="0"/>
        <w:ind w:left="780"/>
        <w:jc w:val="both"/>
      </w:pPr>
      <w:r>
        <w:rPr>
          <w:shd w:val="clear" w:color="auto" w:fill="FFFFFF"/>
        </w:rPr>
        <w:t>Dùng 363.1 hay 363.3, hơn là các chỉ số nào khác tron</w:t>
      </w:r>
      <w:r>
        <w:rPr>
          <w:shd w:val="clear" w:color="auto" w:fill="FFFFFF"/>
        </w:rPr>
        <w:t xml:space="preserve">g 300 cho những khía cạnh của an toàn mà xã hội phải xử lý với nó qua việc điều tra và các chương trình, vd., an toàn đường sắt 363.12 </w:t>
      </w:r>
      <w:r>
        <w:rPr>
          <w:i/>
          <w:iCs/>
          <w:shd w:val="clear" w:color="auto" w:fill="FFFFFF"/>
        </w:rPr>
        <w:t>(không phải</w:t>
      </w:r>
      <w:r>
        <w:rPr>
          <w:shd w:val="clear" w:color="auto" w:fill="FFFFFF"/>
        </w:rPr>
        <w:t xml:space="preserve"> 385.028). Tuy nhiên, dùng</w:t>
      </w:r>
    </w:p>
    <w:p w:rsidR="008E476A" w:rsidRDefault="00F546F8" w:rsidP="00F546F8">
      <w:pPr>
        <w:pStyle w:val="BodyText"/>
        <w:numPr>
          <w:ilvl w:val="0"/>
          <w:numId w:val="49"/>
        </w:numPr>
        <w:tabs>
          <w:tab w:val="left" w:pos="1362"/>
        </w:tabs>
        <w:spacing w:after="120"/>
        <w:ind w:firstLine="780"/>
      </w:pPr>
      <w:bookmarkStart w:id="348" w:name="bookmark710"/>
      <w:bookmarkEnd w:id="348"/>
      <w:r>
        <w:t>cho quản lý nhà nước về an toàn.</w:t>
      </w:r>
    </w:p>
    <w:p w:rsidR="008E476A" w:rsidRDefault="00F546F8" w:rsidP="00F546F8">
      <w:pPr>
        <w:pStyle w:val="Heading40"/>
        <w:keepNext/>
        <w:keepLines/>
        <w:numPr>
          <w:ilvl w:val="0"/>
          <w:numId w:val="50"/>
        </w:numPr>
        <w:tabs>
          <w:tab w:val="left" w:pos="649"/>
        </w:tabs>
        <w:spacing w:after="120" w:line="202" w:lineRule="auto"/>
      </w:pPr>
      <w:bookmarkStart w:id="349" w:name="bookmark713"/>
      <w:bookmarkStart w:id="350" w:name="bookmark711"/>
      <w:bookmarkStart w:id="351" w:name="bookmark712"/>
      <w:bookmarkStart w:id="352" w:name="bookmark714"/>
      <w:bookmarkEnd w:id="349"/>
      <w:r>
        <w:t>so với 600</w:t>
      </w:r>
      <w:bookmarkEnd w:id="350"/>
      <w:bookmarkEnd w:id="351"/>
      <w:bookmarkEnd w:id="352"/>
    </w:p>
    <w:p w:rsidR="008E476A" w:rsidRDefault="00F546F8">
      <w:pPr>
        <w:pStyle w:val="BodyText"/>
        <w:spacing w:after="120" w:line="221" w:lineRule="auto"/>
        <w:ind w:firstLine="780"/>
        <w:rPr>
          <w:sz w:val="22"/>
          <w:szCs w:val="22"/>
        </w:rPr>
      </w:pPr>
      <w:r>
        <w:rPr>
          <w:sz w:val="22"/>
          <w:szCs w:val="22"/>
        </w:rPr>
        <w:t>Quy định về an toàn</w:t>
      </w:r>
    </w:p>
    <w:p w:rsidR="008E476A" w:rsidRDefault="00F546F8">
      <w:pPr>
        <w:pStyle w:val="BodyText"/>
        <w:spacing w:after="120"/>
        <w:ind w:left="780"/>
        <w:jc w:val="both"/>
      </w:pPr>
      <w:r>
        <w:t xml:space="preserve">Dùng 363.1 cho tài </w:t>
      </w:r>
      <w:r>
        <w:t>liệu hướng dẫn được viết bởi hay được viết cho các cơ quan an toàn bàn về chi tiết kỹ thuật hữu ích như là nền tảng cho việc điều chỉnh và thanh tra những tác vụ khác nhau trong khi vẫn còn tập trung chủ yếu vào các dịch vụ an toàn. Dùng chỉ số 600 cho côn</w:t>
      </w:r>
      <w:r>
        <w:t xml:space="preserve">g nghệ cần đến cho các quy định về an toàn, giải thích </w:t>
      </w:r>
      <w:r>
        <w:lastRenderedPageBreak/>
        <w:t>kỹ thuật vận hành và xây dựng một cách chi tiết rõ ràng, ngay cả nếu những quy định đó dưới hình thức của một pháp quy được một cơ quan có thẩm quyền về an toàn ban hành chính thức. Nếu nghi ngờ, ưu ti</w:t>
      </w:r>
      <w:r>
        <w:t>ên 363.1</w:t>
      </w:r>
    </w:p>
    <w:p w:rsidR="008E476A" w:rsidRDefault="00F546F8">
      <w:pPr>
        <w:pStyle w:val="Heading40"/>
        <w:keepNext/>
        <w:keepLines/>
        <w:spacing w:after="120" w:line="202" w:lineRule="auto"/>
      </w:pPr>
      <w:bookmarkStart w:id="353" w:name="bookmark715"/>
      <w:bookmarkStart w:id="354" w:name="bookmark716"/>
      <w:bookmarkStart w:id="355" w:name="bookmark717"/>
      <w:r>
        <w:t>363.31 so với 303.3, 791.4</w:t>
      </w:r>
      <w:bookmarkEnd w:id="353"/>
      <w:bookmarkEnd w:id="354"/>
      <w:bookmarkEnd w:id="355"/>
    </w:p>
    <w:p w:rsidR="008E476A" w:rsidRDefault="00F546F8">
      <w:pPr>
        <w:pStyle w:val="BodyText"/>
        <w:spacing w:after="120" w:line="221" w:lineRule="auto"/>
        <w:ind w:firstLine="780"/>
        <w:rPr>
          <w:sz w:val="22"/>
          <w:szCs w:val="22"/>
        </w:rPr>
      </w:pPr>
      <w:r>
        <w:rPr>
          <w:sz w:val="22"/>
          <w:szCs w:val="22"/>
        </w:rPr>
        <w:t>Kiểm duyệt</w:t>
      </w:r>
    </w:p>
    <w:p w:rsidR="008E476A" w:rsidRDefault="00F546F8">
      <w:pPr>
        <w:pStyle w:val="BodyText"/>
        <w:spacing w:after="0"/>
        <w:ind w:left="780"/>
        <w:jc w:val="both"/>
      </w:pPr>
      <w:r>
        <w:rPr>
          <w:shd w:val="clear" w:color="auto" w:fill="FFFFFF"/>
        </w:rPr>
        <w:t>Dùng 363.31 cho việc kiểm duyệt phim ảnh và các chương trình sau khi đã được phát hành hoặc trình chiếu, vd., việc phụ huynh sử dụng v-chip. Dùng</w:t>
      </w:r>
    </w:p>
    <w:p w:rsidR="008E476A" w:rsidRDefault="00F546F8" w:rsidP="00F546F8">
      <w:pPr>
        <w:pStyle w:val="BodyText"/>
        <w:numPr>
          <w:ilvl w:val="0"/>
          <w:numId w:val="51"/>
        </w:numPr>
        <w:tabs>
          <w:tab w:val="left" w:pos="1357"/>
        </w:tabs>
        <w:spacing w:after="120"/>
        <w:ind w:left="780"/>
        <w:jc w:val="both"/>
      </w:pPr>
      <w:bookmarkStart w:id="356" w:name="bookmark718"/>
      <w:bookmarkEnd w:id="356"/>
      <w:r>
        <w:t xml:space="preserve">cho lý thuyết về việc kiểm duyệt và công trinh nghiên cứu xã </w:t>
      </w:r>
      <w:r>
        <w:t>hội học về việc kiểm duyệt phim ảnh, phát thanh và truyền hình. Dùng 791.4 cho việc kiểm duyệt các phim ảnh và chương trình khi đang được sản xuất, vd., việc kiểm duyệt qua biên tập. Nếu nghi ngờ, ưu tiên 363.31.</w:t>
      </w:r>
    </w:p>
    <w:p w:rsidR="008E476A" w:rsidRDefault="00F546F8">
      <w:pPr>
        <w:pStyle w:val="Heading40"/>
        <w:keepNext/>
        <w:keepLines/>
        <w:spacing w:after="120" w:line="202" w:lineRule="auto"/>
      </w:pPr>
      <w:bookmarkStart w:id="357" w:name="bookmark719"/>
      <w:bookmarkStart w:id="358" w:name="bookmark720"/>
      <w:bookmarkStart w:id="359" w:name="bookmark721"/>
      <w:r>
        <w:t>363.5, 363.6, 363.8 so với 338</w:t>
      </w:r>
      <w:bookmarkEnd w:id="357"/>
      <w:bookmarkEnd w:id="358"/>
      <w:bookmarkEnd w:id="359"/>
    </w:p>
    <w:p w:rsidR="008E476A" w:rsidRDefault="00F546F8">
      <w:pPr>
        <w:pStyle w:val="BodyText"/>
        <w:spacing w:after="120" w:line="221" w:lineRule="auto"/>
        <w:ind w:firstLine="780"/>
        <w:rPr>
          <w:sz w:val="22"/>
          <w:szCs w:val="22"/>
        </w:rPr>
      </w:pPr>
      <w:r>
        <w:rPr>
          <w:sz w:val="22"/>
          <w:szCs w:val="22"/>
        </w:rPr>
        <w:t xml:space="preserve">Nhà ở, tiện </w:t>
      </w:r>
      <w:r>
        <w:rPr>
          <w:sz w:val="22"/>
          <w:szCs w:val="22"/>
        </w:rPr>
        <w:t>ích công cộng, và cung cấp thực phẩm so với Sản xuất</w:t>
      </w:r>
    </w:p>
    <w:p w:rsidR="008E476A" w:rsidRDefault="00F546F8" w:rsidP="00F546F8">
      <w:pPr>
        <w:pStyle w:val="BodyText"/>
        <w:numPr>
          <w:ilvl w:val="0"/>
          <w:numId w:val="52"/>
        </w:numPr>
        <w:tabs>
          <w:tab w:val="left" w:pos="1414"/>
        </w:tabs>
        <w:spacing w:after="120"/>
        <w:ind w:left="780"/>
        <w:jc w:val="both"/>
      </w:pPr>
      <w:bookmarkStart w:id="360" w:name="bookmark722"/>
      <w:bookmarkEnd w:id="360"/>
      <w:r>
        <w:t>363.6, và 363.8 liên quan đến vấn đề cung cấp nhu yếu phẩm trong đời sống, và mỗi chì số đều có hàm ý về kinh tế. Dùng 363.5, 363.6 hay 363.8 cho các nhân tố xã hội ảnh hưởng đến việc có được nhà ở, nước</w:t>
      </w:r>
      <w:r>
        <w:t xml:space="preserve"> dùng, nhiên liệu và thực phẩm, hay cho các biện pháp xã hội để đảm bảo một sự cung ứng đầy đủ. Dùng 338 cho tác động của những đề tài này đối với các khía cạnh kinh tế của xã hội, hoặc tác động của hoàn cảnh kinh tế đến khả năng có được nhà ở, nước dùng, </w:t>
      </w:r>
      <w:r>
        <w:t xml:space="preserve">nhiên liệu, hay thực phẩm. Chẳng hạn, dùng 363.8 cho một công trình nghiên cứu về sự mất cân đối giữa tăng trưởng mong đợi về nguồn cung ứng thực phẩm và sự gia tăng dân số, nhưng dùng 338.1 cho một công trình nghiên cứu về ảnh hưởng của sự sụt giá ở nông </w:t>
      </w:r>
      <w:r>
        <w:t>trại đối với việc cung ứng thực phẩm. Nếu nghi ngờ, ưu tiên 363.5, 363.6, hay 363.8.</w:t>
      </w:r>
    </w:p>
    <w:p w:rsidR="008E476A" w:rsidRDefault="00F546F8" w:rsidP="00F546F8">
      <w:pPr>
        <w:pStyle w:val="Heading40"/>
        <w:keepNext/>
        <w:keepLines/>
        <w:numPr>
          <w:ilvl w:val="0"/>
          <w:numId w:val="53"/>
        </w:numPr>
        <w:tabs>
          <w:tab w:val="left" w:pos="663"/>
        </w:tabs>
      </w:pPr>
      <w:bookmarkStart w:id="361" w:name="bookmark725"/>
      <w:bookmarkStart w:id="362" w:name="bookmark723"/>
      <w:bookmarkStart w:id="363" w:name="bookmark724"/>
      <w:bookmarkStart w:id="364" w:name="bookmark726"/>
      <w:bookmarkEnd w:id="361"/>
      <w:r>
        <w:t>so với 643</w:t>
      </w:r>
      <w:bookmarkEnd w:id="362"/>
      <w:bookmarkEnd w:id="363"/>
      <w:bookmarkEnd w:id="364"/>
    </w:p>
    <w:p w:rsidR="008E476A" w:rsidRDefault="00F546F8">
      <w:pPr>
        <w:pStyle w:val="BodyText"/>
        <w:ind w:firstLine="760"/>
        <w:jc w:val="both"/>
        <w:rPr>
          <w:sz w:val="22"/>
          <w:szCs w:val="22"/>
        </w:rPr>
      </w:pPr>
      <w:r>
        <w:rPr>
          <w:sz w:val="22"/>
          <w:szCs w:val="22"/>
        </w:rPr>
        <w:t>Cung ứng nhà ở so với Nhà cửa</w:t>
      </w:r>
    </w:p>
    <w:p w:rsidR="008E476A" w:rsidRDefault="00F546F8">
      <w:pPr>
        <w:pStyle w:val="BodyText"/>
        <w:ind w:left="760"/>
        <w:jc w:val="both"/>
      </w:pPr>
      <w:r>
        <w:t>Dùng 363.5 cho tác phẩm liên ngành về cung ứng nhà ở nghiên cứu những khía cạnh xã hội của nơi trú ngụ, vì thuật ngữ “cung ứng nhà</w:t>
      </w:r>
      <w:r>
        <w:t xml:space="preserve"> ở” thường nói về sự cung cấp nơi trú ngụ được xem như là trừu tượng. Dùng 643 cho tác phẩm liên ngành về nhà ở và công dụng của nó và cho những khía cạnh của khoa nội trợ về sắp xếp nhà ở hay nhà cửa, vì thuật ngữ “nhà cửa” thường nói về những tòa nhà đượ</w:t>
      </w:r>
      <w:r>
        <w:t>c xem như là những đối tượng vật thể. Nếu nghi ngờ, ưu tiên 363.5.</w:t>
      </w:r>
    </w:p>
    <w:p w:rsidR="008E476A" w:rsidRDefault="00F546F8">
      <w:pPr>
        <w:pStyle w:val="Heading40"/>
        <w:keepNext/>
        <w:keepLines/>
        <w:jc w:val="both"/>
      </w:pPr>
      <w:bookmarkStart w:id="365" w:name="bookmark729"/>
      <w:bookmarkStart w:id="366" w:name="bookmark727"/>
      <w:bookmarkStart w:id="367" w:name="bookmark728"/>
      <w:bookmarkStart w:id="368" w:name="bookmark730"/>
      <w:r>
        <w:t>3</w:t>
      </w:r>
      <w:bookmarkEnd w:id="365"/>
      <w:r>
        <w:t>63.6</w:t>
      </w:r>
      <w:bookmarkEnd w:id="366"/>
      <w:bookmarkEnd w:id="367"/>
      <w:bookmarkEnd w:id="368"/>
    </w:p>
    <w:p w:rsidR="008E476A" w:rsidRDefault="00F546F8">
      <w:pPr>
        <w:pStyle w:val="BodyText"/>
        <w:ind w:firstLine="760"/>
        <w:jc w:val="both"/>
        <w:rPr>
          <w:sz w:val="22"/>
          <w:szCs w:val="22"/>
        </w:rPr>
      </w:pPr>
      <w:r>
        <w:rPr>
          <w:sz w:val="22"/>
          <w:szCs w:val="22"/>
        </w:rPr>
        <w:t>Báo cáo về nước</w:t>
      </w:r>
    </w:p>
    <w:p w:rsidR="008E476A" w:rsidRDefault="00F546F8">
      <w:pPr>
        <w:pStyle w:val="BodyText"/>
        <w:ind w:left="760"/>
        <w:jc w:val="both"/>
      </w:pPr>
      <w:r>
        <w:t xml:space="preserve">Dùng 363.6 cho các báo cáo tập trung vào vấn đề xử lý và phân phối nước tới người tiêu dùng và cho các báo cáo liên ngành về cung cấp nước. Dùng 333.91 cho báo cáo về </w:t>
      </w:r>
      <w:r>
        <w:t xml:space="preserve">cung cấp nước tập trung vào nước được sử dụng, hoặc nước cần thiết trong tương lai; 363.72 cho các báo cáo tập trung vào việc đảm bảo rằng nước thải được xử lý đúng; 363.739 cho các báo cáo tập trung vào việc bảo vệ nguồn nước tự nhiên; </w:t>
      </w:r>
      <w:r>
        <w:lastRenderedPageBreak/>
        <w:t>và 553.7 cho các bá</w:t>
      </w:r>
      <w:r>
        <w:t>o cáo tập trung vào việc cung cấp nước có sẵn. Nếu nghi ngờ, ưu tiên 363.6.</w:t>
      </w:r>
    </w:p>
    <w:p w:rsidR="008E476A" w:rsidRDefault="00F546F8">
      <w:pPr>
        <w:pStyle w:val="BodyText"/>
        <w:ind w:left="760"/>
        <w:jc w:val="both"/>
      </w:pPr>
      <w:r>
        <w:t>Dùng 333.91 cho tác phẩm tổng quát về việc kiểm nghiệm để bảo vệ chất lượng nước; 553.7 cho các báo cáo mô tả hiện trạng hoá học và sinh học của nước đã có nhưng không tập trung và</w:t>
      </w:r>
      <w:r>
        <w:t>o một mục tiêu cụ thể, vd., một công trình nghiên cứu cơ bản về chất lượng của các nguồn nước mặt ở Pháp; 363.6 cho các báo cáo kiểm nghiệm chất lượng nước như là công cụ để đảm bảo việc tuân thủ những tiêu chuẩn về cung cấp nước; 363.739 cho những báo cáo</w:t>
      </w:r>
      <w:r>
        <w:t xml:space="preserve"> như là công cụ để đảm bảo việc tuân thủ những tiêu chuẩn về ô nhiễm nước thải; 628.1 cho những báo cáo như là công cụ để xác định sức tải của nhà máy và những khó khăn về kỹ thuật trong việc xử lý nước; và 628.3 cho các báo cáo như là dụng cụ để kiểm tra </w:t>
      </w:r>
      <w:r>
        <w:t>tính hiệu quả cùa những công trình xử lý nước thải.</w:t>
      </w:r>
    </w:p>
    <w:p w:rsidR="008E476A" w:rsidRDefault="00F546F8">
      <w:pPr>
        <w:pStyle w:val="Heading40"/>
        <w:keepNext/>
        <w:keepLines/>
        <w:jc w:val="both"/>
      </w:pPr>
      <w:bookmarkStart w:id="369" w:name="bookmark731"/>
      <w:bookmarkStart w:id="370" w:name="bookmark732"/>
      <w:bookmarkStart w:id="371" w:name="bookmark733"/>
      <w:r>
        <w:t>363.73 so với 571.9, 577.27</w:t>
      </w:r>
      <w:bookmarkEnd w:id="369"/>
      <w:bookmarkEnd w:id="370"/>
      <w:bookmarkEnd w:id="371"/>
    </w:p>
    <w:p w:rsidR="008E476A" w:rsidRDefault="00F546F8">
      <w:pPr>
        <w:pStyle w:val="BodyText"/>
        <w:ind w:left="760"/>
        <w:jc w:val="both"/>
        <w:rPr>
          <w:sz w:val="22"/>
          <w:szCs w:val="22"/>
        </w:rPr>
      </w:pPr>
      <w:r>
        <w:rPr>
          <w:sz w:val="22"/>
          <w:szCs w:val="22"/>
        </w:rPr>
        <w:t>Ô nhiễm so với Độc chất học so với Tác động của con người tới sinh thái</w:t>
      </w:r>
    </w:p>
    <w:p w:rsidR="008E476A" w:rsidRDefault="00F546F8">
      <w:pPr>
        <w:pStyle w:val="BodyText"/>
        <w:ind w:left="760"/>
        <w:jc w:val="both"/>
      </w:pPr>
      <w:r>
        <w:t>Dùng 363.73 hay 363.738-.739 cho các công trình nghiên cứu về ô nhiễm trong đó sự tăng giảm của các loài</w:t>
      </w:r>
      <w:r>
        <w:t xml:space="preserve"> chi thị sinh học chi được dùng để đo phạm vi và loại ô nhiễm, và được giải thích để gợi ý sự cần thiết cho, hay sự đầy đủ của, các biện pháp cứu chữa, vd., việc kiểm nghiệm mưa axit bằng cách sử dụng các loài chỉ thị 363.738.</w:t>
      </w:r>
    </w:p>
    <w:p w:rsidR="008E476A" w:rsidRDefault="00F546F8">
      <w:pPr>
        <w:pStyle w:val="BodyText"/>
        <w:ind w:left="760"/>
        <w:jc w:val="both"/>
      </w:pPr>
      <w:r>
        <w:t xml:space="preserve">Dùng 571.9 cho các điều kiện </w:t>
      </w:r>
      <w:r>
        <w:t>bệnh lý gây ra bởi ô nhiễm và các tác nhân khác trong mô sinh vật. Dùng 577.27 hay chỉ số cho môi trường sinh thái cụ thể (biome) trong 577.3-7 cho tác động chung hơn của các chất đối với quần xã sinh vật, vd., sự giảm số lượng loài (đa dạng sinh học) và s</w:t>
      </w:r>
      <w:r>
        <w:t>ức khỏe và sức mạnh nói chung cùa các loài còn tồn tại.</w:t>
      </w:r>
    </w:p>
    <w:p w:rsidR="008E476A" w:rsidRDefault="00F546F8">
      <w:pPr>
        <w:pStyle w:val="BodyText"/>
        <w:spacing w:after="0" w:line="360" w:lineRule="auto"/>
        <w:ind w:left="780" w:firstLine="0"/>
        <w:jc w:val="both"/>
      </w:pPr>
      <w:r>
        <w:t>Nếu nghi ngờ, ưu tiên những chỉ số theo thứ tự sau đây: 363.73, 571.9, 577.27. Xem thêm lời bàn ở 333.7-9 so với 363.1, 363.3, 577.</w:t>
      </w:r>
    </w:p>
    <w:p w:rsidR="008E476A" w:rsidRDefault="00F546F8" w:rsidP="00F546F8">
      <w:pPr>
        <w:pStyle w:val="BodyText"/>
        <w:numPr>
          <w:ilvl w:val="0"/>
          <w:numId w:val="54"/>
        </w:numPr>
        <w:tabs>
          <w:tab w:val="left" w:pos="668"/>
        </w:tabs>
        <w:spacing w:line="221" w:lineRule="auto"/>
        <w:ind w:firstLine="0"/>
        <w:jc w:val="both"/>
        <w:rPr>
          <w:sz w:val="22"/>
          <w:szCs w:val="22"/>
        </w:rPr>
      </w:pPr>
      <w:bookmarkStart w:id="372" w:name="bookmark734"/>
      <w:bookmarkEnd w:id="372"/>
      <w:r>
        <w:rPr>
          <w:sz w:val="22"/>
          <w:szCs w:val="22"/>
        </w:rPr>
        <w:t>so với 613.2,641.3</w:t>
      </w:r>
    </w:p>
    <w:p w:rsidR="008E476A" w:rsidRDefault="00F546F8">
      <w:pPr>
        <w:pStyle w:val="BodyText"/>
        <w:spacing w:line="221" w:lineRule="auto"/>
        <w:ind w:firstLine="780"/>
        <w:rPr>
          <w:sz w:val="22"/>
          <w:szCs w:val="22"/>
        </w:rPr>
      </w:pPr>
      <w:r>
        <w:rPr>
          <w:sz w:val="22"/>
          <w:szCs w:val="22"/>
        </w:rPr>
        <w:t>Cung cấp thực phẩm so với Chế độ ăn uống so với T</w:t>
      </w:r>
      <w:r>
        <w:rPr>
          <w:sz w:val="22"/>
          <w:szCs w:val="22"/>
        </w:rPr>
        <w:t>hực phẩm</w:t>
      </w:r>
    </w:p>
    <w:p w:rsidR="008E476A" w:rsidRDefault="00F546F8">
      <w:pPr>
        <w:pStyle w:val="BodyText"/>
        <w:ind w:left="780" w:firstLine="0"/>
        <w:jc w:val="both"/>
      </w:pPr>
      <w:r>
        <w:t>Dùng 363.8 cho tác phẩm về đáp ứng nhu cầu cung cấp thực phẩm cho xã hội nói chung và cho những nhóm xã hội khác nhau và cho tác phẩm liên ngành về dinh dưỡng. Dùng 613.2 cho tác phẩm nhấn mạnh cách giúp cho các cá nhân đáp ứng yêu cầu về chế độ ă</w:t>
      </w:r>
      <w:r>
        <w:t>n uống và duy trì được sự hấp thụ (chất dinh dưỡng) tối ưu mà không làm tăng hay giảm cân, cho các tài liệu giúp các chuyên gia dinh dưỡng hoạch định chế độ ăn uống cho các cá nhân, và cho tác phẩm tổng hợp về các khía cạnh con người trong dinh dưỡng. Dùng</w:t>
      </w:r>
      <w:r>
        <w:t xml:space="preserve"> 641.3 cho tác phẩm nhấn mạnh đến chính thực phẩm và cho tác phẩm liên ngành về thực phẩm. Neu nghi ngờ, ưu tiên các chỉ so theo thứ tự sau đây: 363.8, 641.3, 613.2.</w:t>
      </w:r>
    </w:p>
    <w:p w:rsidR="008E476A" w:rsidRDefault="00F546F8" w:rsidP="00F546F8">
      <w:pPr>
        <w:pStyle w:val="BodyText"/>
        <w:numPr>
          <w:ilvl w:val="0"/>
          <w:numId w:val="55"/>
        </w:numPr>
        <w:tabs>
          <w:tab w:val="left" w:pos="471"/>
        </w:tabs>
        <w:spacing w:line="221" w:lineRule="auto"/>
        <w:ind w:firstLine="0"/>
        <w:jc w:val="both"/>
        <w:rPr>
          <w:sz w:val="22"/>
          <w:szCs w:val="22"/>
        </w:rPr>
      </w:pPr>
      <w:bookmarkStart w:id="373" w:name="bookmark735"/>
      <w:bookmarkEnd w:id="373"/>
      <w:r>
        <w:rPr>
          <w:sz w:val="22"/>
          <w:szCs w:val="22"/>
        </w:rPr>
        <w:t>so với 353.8, 371.2, 379</w:t>
      </w:r>
    </w:p>
    <w:p w:rsidR="008E476A" w:rsidRDefault="00F546F8">
      <w:pPr>
        <w:pStyle w:val="BodyText"/>
        <w:spacing w:line="221" w:lineRule="auto"/>
        <w:ind w:firstLine="780"/>
        <w:jc w:val="both"/>
        <w:rPr>
          <w:sz w:val="22"/>
          <w:szCs w:val="22"/>
        </w:rPr>
      </w:pPr>
      <w:r>
        <w:rPr>
          <w:sz w:val="22"/>
          <w:szCs w:val="22"/>
        </w:rPr>
        <w:t>Quản lý trường học và chính sách nhà trường</w:t>
      </w:r>
    </w:p>
    <w:p w:rsidR="008E476A" w:rsidRDefault="00F546F8">
      <w:pPr>
        <w:pStyle w:val="BodyText"/>
        <w:ind w:left="780" w:firstLine="0"/>
        <w:jc w:val="both"/>
      </w:pPr>
      <w:r>
        <w:lastRenderedPageBreak/>
        <w:t xml:space="preserve">Dùng 371 cho các tác </w:t>
      </w:r>
      <w:r>
        <w:t xml:space="preserve">vụ và hoạt động cơ bản của trường học và hệ thống trường học. Dùng 353.8 chỉ cho việc điều hành các cơ quan quản lý giáo dục cấp quốc gia, và bang hay tỉnh, mà điều hoà và hỗ trợ các hệ thống trường học địa phương. Dùng 371.2 cho tác phẩm tổng hợp về quản </w:t>
      </w:r>
      <w:r>
        <w:t>lý trường học (hay hệ thống trường học) và cho tác phẩm bao quát cả 371.2 và 353.8. Dùng 371.2 và cho các chi số có tham chiếu tới ở dưới 371.2 cho các đề tài cụ thể về quản lý cơ sở vật chất và hệ thống.</w:t>
      </w:r>
    </w:p>
    <w:p w:rsidR="008E476A" w:rsidRDefault="00F546F8">
      <w:pPr>
        <w:pStyle w:val="BodyText"/>
        <w:ind w:left="780" w:firstLine="0"/>
        <w:jc w:val="both"/>
      </w:pPr>
      <w:r>
        <w:t>Dùng 379 cho chính sách và tranh luận về các vấn đề</w:t>
      </w:r>
      <w:r>
        <w:t xml:space="preserve"> chính sách chính trong giáo dục, vd., bàn luận về vai trò của chính quyền. Tiểu phân mục được cung cấp trong 379 chi cho những tác phẩm tổng quát về việc hỗ trợ và kiểm tra nền giáo dục công lập và cho một sự lựa chọn có giới hạn về những vấn đề chính, cò</w:t>
      </w:r>
      <w:r>
        <w:t>n gây tranh cãi trong giáo dục. Dùng 370-378 cho chính sách công và tranh cãi liên quan đến tất cả những vấn đề khác trong giáo dục (có nghĩa là, tất cả những vấn đề không được kể tên một cách cụ thể trong 379).</w:t>
      </w:r>
    </w:p>
    <w:p w:rsidR="008E476A" w:rsidRDefault="00F546F8">
      <w:pPr>
        <w:pStyle w:val="BodyText"/>
        <w:ind w:firstLine="780"/>
      </w:pPr>
      <w:r>
        <w:t>Nếu nghi ngờ, ưu tiên các chi số theo thứ tự</w:t>
      </w:r>
      <w:r>
        <w:t xml:space="preserve"> sau đây: 371, 371.2, 379, 353.8.</w:t>
      </w:r>
    </w:p>
    <w:p w:rsidR="008E476A" w:rsidRDefault="00F546F8">
      <w:pPr>
        <w:pStyle w:val="BodyText"/>
        <w:spacing w:line="221" w:lineRule="auto"/>
        <w:ind w:firstLine="0"/>
        <w:jc w:val="both"/>
        <w:rPr>
          <w:sz w:val="22"/>
          <w:szCs w:val="22"/>
        </w:rPr>
      </w:pPr>
      <w:r>
        <w:rPr>
          <w:sz w:val="22"/>
          <w:szCs w:val="22"/>
        </w:rPr>
        <w:t>371.01-8 so với 372-374, 378</w:t>
      </w:r>
    </w:p>
    <w:p w:rsidR="008E476A" w:rsidRDefault="00F546F8">
      <w:pPr>
        <w:pStyle w:val="BodyText"/>
        <w:spacing w:line="221" w:lineRule="auto"/>
        <w:ind w:firstLine="780"/>
        <w:rPr>
          <w:sz w:val="22"/>
          <w:szCs w:val="22"/>
        </w:rPr>
      </w:pPr>
      <w:r>
        <w:rPr>
          <w:sz w:val="22"/>
          <w:szCs w:val="22"/>
        </w:rPr>
        <w:t>Các cấp bậc và đề tài cụ thể trong giáo dục</w:t>
      </w:r>
    </w:p>
    <w:p w:rsidR="008E476A" w:rsidRDefault="00F546F8">
      <w:pPr>
        <w:pStyle w:val="BodyText"/>
        <w:spacing w:after="80"/>
        <w:ind w:left="780" w:firstLine="0"/>
        <w:jc w:val="both"/>
      </w:pPr>
      <w:r>
        <w:t>Dùng 371.01-.8 cho các đề tài cụ thể liên quan đến nhiều cấp bậc giáo dục, vd., đến giáo dục tiểu học và trung học, đến giáo dục trung học và đại học. Dùng 372-374 và 378 cho bất cứ hay tất cả các đề tài liên quan đến một cấp bậc giáo dục cụ thể. Dùng 372.</w:t>
      </w:r>
      <w:r>
        <w:t xml:space="preserve">1-.18 cho hầu hết những đề tài trong 371 về giáo dục tiểu học; 373.1-.2 cho hầu hết những đề tài trong 371 cho giáo dục trung học; 374 cho những đề tài cụ thể trong giáo dục nguời lớn; 378.1 cho hầu hết những đề tài trong 371 về giáo dục đại học. Nếu nghi </w:t>
      </w:r>
      <w:r>
        <w:t>ngờ xem một tác phẩm chỉ liên quan đến một cấp bậc, hay hai hay nhiều cấp bậc, ưu tiên 371.01-.8.</w:t>
      </w:r>
    </w:p>
    <w:p w:rsidR="008E476A" w:rsidRDefault="00F546F8">
      <w:pPr>
        <w:pStyle w:val="Heading40"/>
        <w:keepNext/>
        <w:keepLines/>
        <w:spacing w:after="80"/>
      </w:pPr>
      <w:bookmarkStart w:id="374" w:name="bookmark736"/>
      <w:bookmarkStart w:id="375" w:name="bookmark737"/>
      <w:bookmarkStart w:id="376" w:name="bookmark738"/>
      <w:r>
        <w:t>372.24 và 373.23</w:t>
      </w:r>
      <w:bookmarkEnd w:id="374"/>
      <w:bookmarkEnd w:id="375"/>
      <w:bookmarkEnd w:id="376"/>
    </w:p>
    <w:p w:rsidR="008E476A" w:rsidRDefault="00F546F8">
      <w:pPr>
        <w:pStyle w:val="BodyText"/>
        <w:spacing w:after="80" w:line="221" w:lineRule="auto"/>
        <w:ind w:firstLine="800"/>
        <w:rPr>
          <w:sz w:val="22"/>
          <w:szCs w:val="22"/>
        </w:rPr>
      </w:pPr>
      <w:r>
        <w:rPr>
          <w:sz w:val="22"/>
          <w:szCs w:val="22"/>
        </w:rPr>
        <w:t>Các cấp bậc cụ thể về giáo dục tiểu học và trung học</w:t>
      </w:r>
    </w:p>
    <w:p w:rsidR="008E476A" w:rsidRDefault="00F546F8">
      <w:pPr>
        <w:pStyle w:val="BodyText"/>
        <w:spacing w:after="80"/>
        <w:ind w:left="800" w:firstLine="0"/>
        <w:jc w:val="both"/>
      </w:pPr>
      <w:r>
        <w:t>Các bảng sau đây cho thấy một vài sự kết hợp thông thường của các cấp lớp hay phân bậc đ</w:t>
      </w:r>
      <w:r>
        <w:t>ược dùng trong giáo dục tiểu học và trung học, và một vài cái tên thường liên hệ với mỗi sự kết hợp. Dùng mô thức được trình bày trong bảng thứ nhất khi bàn tới từng cấp lớp. Bảng này phản ánh sơ đồ 3 3 3 3 được dùng trong Khungchính. Các bảng khác sau bản</w:t>
      </w:r>
      <w:r>
        <w:t>g thứ nhất cho thấy những sự kết hợp về cấp bậc thông thường khác của người Mỹ khớp với Khungchính như thế nào.</w:t>
      </w:r>
    </w:p>
    <w:tbl>
      <w:tblPr>
        <w:tblOverlap w:val="never"/>
        <w:tblW w:w="0" w:type="auto"/>
        <w:tblLayout w:type="fixed"/>
        <w:tblCellMar>
          <w:left w:w="10" w:type="dxa"/>
          <w:right w:w="10" w:type="dxa"/>
        </w:tblCellMar>
        <w:tblLook w:val="0000" w:firstRow="0" w:lastRow="0" w:firstColumn="0" w:lastColumn="0" w:noHBand="0" w:noVBand="0"/>
      </w:tblPr>
      <w:tblGrid>
        <w:gridCol w:w="3989"/>
        <w:gridCol w:w="1440"/>
      </w:tblGrid>
      <w:tr w:rsidR="008E476A">
        <w:tblPrEx>
          <w:tblCellMar>
            <w:top w:w="0" w:type="dxa"/>
            <w:bottom w:w="0" w:type="dxa"/>
          </w:tblCellMar>
        </w:tblPrEx>
        <w:trPr>
          <w:trHeight w:hRule="exact" w:val="326"/>
        </w:trPr>
        <w:tc>
          <w:tcPr>
            <w:tcW w:w="3989" w:type="dxa"/>
            <w:shd w:val="clear" w:color="auto" w:fill="FFFFFF"/>
          </w:tcPr>
          <w:p w:rsidR="008E476A" w:rsidRDefault="00F546F8">
            <w:pPr>
              <w:pStyle w:val="Other0"/>
              <w:framePr w:w="5429" w:h="5803" w:hSpace="1205" w:wrap="notBeside" w:vAnchor="text" w:hAnchor="text" w:x="807" w:y="1"/>
              <w:spacing w:after="0"/>
              <w:ind w:firstLine="200"/>
            </w:pPr>
            <w:r>
              <w:lastRenderedPageBreak/>
              <w:t>Cấp lớp</w:t>
            </w:r>
          </w:p>
        </w:tc>
        <w:tc>
          <w:tcPr>
            <w:tcW w:w="1440" w:type="dxa"/>
            <w:shd w:val="clear" w:color="auto" w:fill="FFFFFF"/>
          </w:tcPr>
          <w:p w:rsidR="008E476A" w:rsidRDefault="00F546F8">
            <w:pPr>
              <w:pStyle w:val="Other0"/>
              <w:framePr w:w="5429" w:h="5803" w:hSpace="1205" w:wrap="notBeside" w:vAnchor="text" w:hAnchor="text" w:x="807" w:y="1"/>
              <w:spacing w:after="0"/>
              <w:ind w:firstLine="600"/>
              <w:jc w:val="both"/>
            </w:pPr>
            <w:r>
              <w:t>Chỉ số</w:t>
            </w:r>
          </w:p>
        </w:tc>
      </w:tr>
      <w:tr w:rsidR="008E476A">
        <w:tblPrEx>
          <w:tblCellMar>
            <w:top w:w="0" w:type="dxa"/>
            <w:bottom w:w="0" w:type="dxa"/>
          </w:tblCellMar>
        </w:tblPrEx>
        <w:trPr>
          <w:trHeight w:hRule="exact" w:val="288"/>
        </w:trPr>
        <w:tc>
          <w:tcPr>
            <w:tcW w:w="3989" w:type="dxa"/>
            <w:shd w:val="clear" w:color="auto" w:fill="FFFFFF"/>
            <w:vAlign w:val="bottom"/>
          </w:tcPr>
          <w:p w:rsidR="008E476A" w:rsidRDefault="00F546F8">
            <w:pPr>
              <w:pStyle w:val="Other0"/>
              <w:framePr w:w="5429" w:h="5803" w:hSpace="1205" w:wrap="notBeside" w:vAnchor="text" w:hAnchor="text" w:x="807" w:y="1"/>
              <w:spacing w:after="0"/>
              <w:ind w:firstLine="200"/>
            </w:pPr>
            <w:r>
              <w:t>1-3 (Các lớp sơ cấp)</w:t>
            </w:r>
          </w:p>
        </w:tc>
        <w:tc>
          <w:tcPr>
            <w:tcW w:w="1440" w:type="dxa"/>
            <w:shd w:val="clear" w:color="auto" w:fill="FFFFFF"/>
            <w:vAlign w:val="bottom"/>
          </w:tcPr>
          <w:p w:rsidR="008E476A" w:rsidRDefault="00F546F8">
            <w:pPr>
              <w:pStyle w:val="Other0"/>
              <w:framePr w:w="5429" w:h="5803" w:hSpace="1205" w:wrap="notBeside" w:vAnchor="text" w:hAnchor="text" w:x="807" w:y="1"/>
              <w:spacing w:after="0"/>
              <w:ind w:firstLine="600"/>
              <w:jc w:val="both"/>
            </w:pPr>
            <w:r>
              <w:t>372.24</w:t>
            </w:r>
          </w:p>
        </w:tc>
      </w:tr>
      <w:tr w:rsidR="008E476A">
        <w:tblPrEx>
          <w:tblCellMar>
            <w:top w:w="0" w:type="dxa"/>
            <w:bottom w:w="0" w:type="dxa"/>
          </w:tblCellMar>
        </w:tblPrEx>
        <w:trPr>
          <w:trHeight w:hRule="exact" w:val="235"/>
        </w:trPr>
        <w:tc>
          <w:tcPr>
            <w:tcW w:w="3989" w:type="dxa"/>
            <w:shd w:val="clear" w:color="auto" w:fill="FFFFFF"/>
          </w:tcPr>
          <w:p w:rsidR="008E476A" w:rsidRDefault="00F546F8">
            <w:pPr>
              <w:pStyle w:val="Other0"/>
              <w:framePr w:w="5429" w:h="5803" w:hSpace="1205" w:wrap="notBeside" w:vAnchor="text" w:hAnchor="text" w:x="807" w:y="1"/>
              <w:spacing w:after="0"/>
              <w:ind w:firstLine="200"/>
            </w:pPr>
            <w:r>
              <w:t>4-6 (Các lớp trung cấp)</w:t>
            </w:r>
          </w:p>
        </w:tc>
        <w:tc>
          <w:tcPr>
            <w:tcW w:w="1440" w:type="dxa"/>
            <w:shd w:val="clear" w:color="auto" w:fill="FFFFFF"/>
          </w:tcPr>
          <w:p w:rsidR="008E476A" w:rsidRDefault="00F546F8">
            <w:pPr>
              <w:pStyle w:val="Other0"/>
              <w:framePr w:w="5429" w:h="5803" w:hSpace="1205" w:wrap="notBeside" w:vAnchor="text" w:hAnchor="text" w:x="807" w:y="1"/>
              <w:spacing w:after="0"/>
              <w:ind w:firstLine="600"/>
              <w:jc w:val="both"/>
            </w:pPr>
            <w:r>
              <w:t>372.24</w:t>
            </w:r>
          </w:p>
        </w:tc>
      </w:tr>
      <w:tr w:rsidR="008E476A">
        <w:tblPrEx>
          <w:tblCellMar>
            <w:top w:w="0" w:type="dxa"/>
            <w:bottom w:w="0" w:type="dxa"/>
          </w:tblCellMar>
        </w:tblPrEx>
        <w:trPr>
          <w:trHeight w:hRule="exact" w:val="230"/>
        </w:trPr>
        <w:tc>
          <w:tcPr>
            <w:tcW w:w="3989" w:type="dxa"/>
            <w:shd w:val="clear" w:color="auto" w:fill="FFFFFF"/>
          </w:tcPr>
          <w:p w:rsidR="008E476A" w:rsidRDefault="00F546F8">
            <w:pPr>
              <w:pStyle w:val="Other0"/>
              <w:framePr w:w="5429" w:h="5803" w:hSpace="1205" w:wrap="notBeside" w:vAnchor="text" w:hAnchor="text" w:x="807" w:y="1"/>
              <w:spacing w:after="0"/>
              <w:ind w:firstLine="200"/>
            </w:pPr>
            <w:r>
              <w:t>7-9 (Trường trung học cơ sở)</w:t>
            </w:r>
          </w:p>
        </w:tc>
        <w:tc>
          <w:tcPr>
            <w:tcW w:w="1440" w:type="dxa"/>
            <w:shd w:val="clear" w:color="auto" w:fill="FFFFFF"/>
          </w:tcPr>
          <w:p w:rsidR="008E476A" w:rsidRDefault="00F546F8">
            <w:pPr>
              <w:pStyle w:val="Other0"/>
              <w:framePr w:w="5429" w:h="5803" w:hSpace="1205" w:wrap="notBeside" w:vAnchor="text" w:hAnchor="text" w:x="807" w:y="1"/>
              <w:spacing w:after="0"/>
              <w:ind w:firstLine="600"/>
              <w:jc w:val="both"/>
            </w:pPr>
            <w:r>
              <w:t>373.236</w:t>
            </w:r>
          </w:p>
        </w:tc>
      </w:tr>
      <w:tr w:rsidR="008E476A">
        <w:tblPrEx>
          <w:tblCellMar>
            <w:top w:w="0" w:type="dxa"/>
            <w:bottom w:w="0" w:type="dxa"/>
          </w:tblCellMar>
        </w:tblPrEx>
        <w:trPr>
          <w:trHeight w:hRule="exact" w:val="288"/>
        </w:trPr>
        <w:tc>
          <w:tcPr>
            <w:tcW w:w="3989" w:type="dxa"/>
            <w:shd w:val="clear" w:color="auto" w:fill="FFFFFF"/>
          </w:tcPr>
          <w:p w:rsidR="008E476A" w:rsidRDefault="00F546F8">
            <w:pPr>
              <w:pStyle w:val="Other0"/>
              <w:framePr w:w="5429" w:h="5803" w:hSpace="1205" w:wrap="notBeside" w:vAnchor="text" w:hAnchor="text" w:x="807" w:y="1"/>
              <w:spacing w:after="0"/>
              <w:ind w:firstLine="200"/>
            </w:pPr>
            <w:r>
              <w:t xml:space="preserve">10-12 (Trường trung học phổ </w:t>
            </w:r>
            <w:r>
              <w:t>thông)</w:t>
            </w:r>
          </w:p>
        </w:tc>
        <w:tc>
          <w:tcPr>
            <w:tcW w:w="1440" w:type="dxa"/>
            <w:shd w:val="clear" w:color="auto" w:fill="FFFFFF"/>
          </w:tcPr>
          <w:p w:rsidR="008E476A" w:rsidRDefault="00F546F8">
            <w:pPr>
              <w:pStyle w:val="Other0"/>
              <w:framePr w:w="5429" w:h="5803" w:hSpace="1205" w:wrap="notBeside" w:vAnchor="text" w:hAnchor="text" w:x="807" w:y="1"/>
              <w:spacing w:after="0"/>
              <w:ind w:firstLine="600"/>
              <w:jc w:val="both"/>
            </w:pPr>
            <w:r>
              <w:t>373.238</w:t>
            </w:r>
          </w:p>
        </w:tc>
      </w:tr>
      <w:tr w:rsidR="008E476A">
        <w:tblPrEx>
          <w:tblCellMar>
            <w:top w:w="0" w:type="dxa"/>
            <w:bottom w:w="0" w:type="dxa"/>
          </w:tblCellMar>
        </w:tblPrEx>
        <w:trPr>
          <w:trHeight w:hRule="exact" w:val="269"/>
        </w:trPr>
        <w:tc>
          <w:tcPr>
            <w:tcW w:w="3989" w:type="dxa"/>
            <w:shd w:val="clear" w:color="auto" w:fill="FFFFFF"/>
            <w:vAlign w:val="bottom"/>
          </w:tcPr>
          <w:p w:rsidR="008E476A" w:rsidRDefault="00F546F8">
            <w:pPr>
              <w:pStyle w:val="Other0"/>
              <w:framePr w:w="5429" w:h="5803" w:hSpace="1205" w:wrap="notBeside" w:vAnchor="text" w:hAnchor="text" w:x="807" w:y="1"/>
              <w:spacing w:after="0"/>
              <w:ind w:firstLine="0"/>
            </w:pPr>
            <w:r>
              <w:t>Mô thức 6 6</w:t>
            </w:r>
          </w:p>
        </w:tc>
        <w:tc>
          <w:tcPr>
            <w:tcW w:w="1440" w:type="dxa"/>
            <w:shd w:val="clear" w:color="auto" w:fill="FFFFFF"/>
          </w:tcPr>
          <w:p w:rsidR="008E476A" w:rsidRDefault="008E476A">
            <w:pPr>
              <w:framePr w:w="5429" w:h="5803" w:hSpace="1205" w:wrap="notBeside" w:vAnchor="text" w:hAnchor="text" w:x="807" w:y="1"/>
              <w:rPr>
                <w:sz w:val="10"/>
                <w:szCs w:val="10"/>
              </w:rPr>
            </w:pPr>
          </w:p>
        </w:tc>
      </w:tr>
      <w:tr w:rsidR="008E476A">
        <w:tblPrEx>
          <w:tblCellMar>
            <w:top w:w="0" w:type="dxa"/>
            <w:bottom w:w="0" w:type="dxa"/>
          </w:tblCellMar>
        </w:tblPrEx>
        <w:trPr>
          <w:trHeight w:hRule="exact" w:val="307"/>
        </w:trPr>
        <w:tc>
          <w:tcPr>
            <w:tcW w:w="3989" w:type="dxa"/>
            <w:shd w:val="clear" w:color="auto" w:fill="FFFFFF"/>
          </w:tcPr>
          <w:p w:rsidR="008E476A" w:rsidRDefault="00F546F8">
            <w:pPr>
              <w:pStyle w:val="Other0"/>
              <w:framePr w:w="5429" w:h="5803" w:hSpace="1205" w:wrap="notBeside" w:vAnchor="text" w:hAnchor="text" w:x="807" w:y="1"/>
              <w:spacing w:after="0"/>
              <w:ind w:firstLine="200"/>
            </w:pPr>
            <w:r>
              <w:t>Cấp lớp</w:t>
            </w:r>
          </w:p>
        </w:tc>
        <w:tc>
          <w:tcPr>
            <w:tcW w:w="1440" w:type="dxa"/>
            <w:shd w:val="clear" w:color="auto" w:fill="FFFFFF"/>
          </w:tcPr>
          <w:p w:rsidR="008E476A" w:rsidRDefault="00F546F8">
            <w:pPr>
              <w:pStyle w:val="Other0"/>
              <w:framePr w:w="5429" w:h="5803" w:hSpace="1205" w:wrap="notBeside" w:vAnchor="text" w:hAnchor="text" w:x="807" w:y="1"/>
              <w:spacing w:after="0"/>
              <w:ind w:firstLine="600"/>
            </w:pPr>
            <w:r>
              <w:t>Chỉ số</w:t>
            </w:r>
          </w:p>
        </w:tc>
      </w:tr>
      <w:tr w:rsidR="008E476A">
        <w:tblPrEx>
          <w:tblCellMar>
            <w:top w:w="0" w:type="dxa"/>
            <w:bottom w:w="0" w:type="dxa"/>
          </w:tblCellMar>
        </w:tblPrEx>
        <w:trPr>
          <w:trHeight w:hRule="exact" w:val="288"/>
        </w:trPr>
        <w:tc>
          <w:tcPr>
            <w:tcW w:w="3989" w:type="dxa"/>
            <w:shd w:val="clear" w:color="auto" w:fill="FFFFFF"/>
            <w:vAlign w:val="bottom"/>
          </w:tcPr>
          <w:p w:rsidR="008E476A" w:rsidRDefault="00F546F8">
            <w:pPr>
              <w:pStyle w:val="Other0"/>
              <w:framePr w:w="5429" w:h="5803" w:hSpace="1205" w:wrap="notBeside" w:vAnchor="text" w:hAnchor="text" w:x="807" w:y="1"/>
              <w:spacing w:after="0"/>
              <w:ind w:firstLine="200"/>
            </w:pPr>
            <w:r>
              <w:t>1-6 (Trường tiểu học)</w:t>
            </w:r>
          </w:p>
        </w:tc>
        <w:tc>
          <w:tcPr>
            <w:tcW w:w="1440" w:type="dxa"/>
            <w:shd w:val="clear" w:color="auto" w:fill="FFFFFF"/>
            <w:vAlign w:val="bottom"/>
          </w:tcPr>
          <w:p w:rsidR="008E476A" w:rsidRDefault="00F546F8">
            <w:pPr>
              <w:pStyle w:val="Other0"/>
              <w:framePr w:w="5429" w:h="5803" w:hSpace="1205" w:wrap="notBeside" w:vAnchor="text" w:hAnchor="text" w:x="807" w:y="1"/>
              <w:spacing w:after="0"/>
              <w:ind w:firstLine="600"/>
            </w:pPr>
            <w:r>
              <w:t>372</w:t>
            </w:r>
          </w:p>
        </w:tc>
      </w:tr>
      <w:tr w:rsidR="008E476A">
        <w:tblPrEx>
          <w:tblCellMar>
            <w:top w:w="0" w:type="dxa"/>
            <w:bottom w:w="0" w:type="dxa"/>
          </w:tblCellMar>
        </w:tblPrEx>
        <w:trPr>
          <w:trHeight w:hRule="exact" w:val="288"/>
        </w:trPr>
        <w:tc>
          <w:tcPr>
            <w:tcW w:w="3989" w:type="dxa"/>
            <w:shd w:val="clear" w:color="auto" w:fill="FFFFFF"/>
          </w:tcPr>
          <w:p w:rsidR="008E476A" w:rsidRDefault="00F546F8">
            <w:pPr>
              <w:pStyle w:val="Other0"/>
              <w:framePr w:w="5429" w:h="5803" w:hSpace="1205" w:wrap="notBeside" w:vAnchor="text" w:hAnchor="text" w:x="807" w:y="1"/>
              <w:spacing w:after="0"/>
              <w:ind w:firstLine="200"/>
            </w:pPr>
            <w:r>
              <w:t>7-12 (Trường trung học)</w:t>
            </w:r>
          </w:p>
        </w:tc>
        <w:tc>
          <w:tcPr>
            <w:tcW w:w="1440" w:type="dxa"/>
            <w:shd w:val="clear" w:color="auto" w:fill="FFFFFF"/>
          </w:tcPr>
          <w:p w:rsidR="008E476A" w:rsidRDefault="00F546F8">
            <w:pPr>
              <w:pStyle w:val="Other0"/>
              <w:framePr w:w="5429" w:h="5803" w:hSpace="1205" w:wrap="notBeside" w:vAnchor="text" w:hAnchor="text" w:x="807" w:y="1"/>
              <w:spacing w:after="0"/>
              <w:ind w:firstLine="600"/>
            </w:pPr>
            <w:r>
              <w:t>373</w:t>
            </w:r>
          </w:p>
        </w:tc>
      </w:tr>
      <w:tr w:rsidR="008E476A">
        <w:tblPrEx>
          <w:tblCellMar>
            <w:top w:w="0" w:type="dxa"/>
            <w:bottom w:w="0" w:type="dxa"/>
          </w:tblCellMar>
        </w:tblPrEx>
        <w:trPr>
          <w:trHeight w:hRule="exact" w:val="571"/>
        </w:trPr>
        <w:tc>
          <w:tcPr>
            <w:tcW w:w="3989" w:type="dxa"/>
            <w:shd w:val="clear" w:color="auto" w:fill="FFFFFF"/>
          </w:tcPr>
          <w:p w:rsidR="008E476A" w:rsidRDefault="00F546F8">
            <w:pPr>
              <w:pStyle w:val="Other0"/>
              <w:framePr w:w="5429" w:h="5803" w:hSpace="1205" w:wrap="notBeside" w:vAnchor="text" w:hAnchor="text" w:x="807" w:y="1"/>
              <w:spacing w:after="0"/>
              <w:ind w:firstLine="0"/>
            </w:pPr>
            <w:r>
              <w:t>Trường tiểu học sáu năm thì thường được gọi là “primary school” ở Vương Quốc Anh.</w:t>
            </w:r>
          </w:p>
        </w:tc>
        <w:tc>
          <w:tcPr>
            <w:tcW w:w="1440" w:type="dxa"/>
            <w:shd w:val="clear" w:color="auto" w:fill="FFFFFF"/>
          </w:tcPr>
          <w:p w:rsidR="008E476A" w:rsidRDefault="00F546F8">
            <w:pPr>
              <w:pStyle w:val="Other0"/>
              <w:framePr w:w="5429" w:h="5803" w:hSpace="1205" w:wrap="notBeside" w:vAnchor="text" w:hAnchor="text" w:x="807" w:y="1"/>
              <w:spacing w:after="0"/>
              <w:ind w:firstLine="0"/>
              <w:jc w:val="center"/>
            </w:pPr>
            <w:r>
              <w:t>“grammar school'</w:t>
            </w:r>
          </w:p>
        </w:tc>
      </w:tr>
      <w:tr w:rsidR="008E476A">
        <w:tblPrEx>
          <w:tblCellMar>
            <w:top w:w="0" w:type="dxa"/>
            <w:bottom w:w="0" w:type="dxa"/>
          </w:tblCellMar>
        </w:tblPrEx>
        <w:trPr>
          <w:trHeight w:hRule="exact" w:val="326"/>
        </w:trPr>
        <w:tc>
          <w:tcPr>
            <w:tcW w:w="3989" w:type="dxa"/>
            <w:shd w:val="clear" w:color="auto" w:fill="FFFFFF"/>
          </w:tcPr>
          <w:p w:rsidR="008E476A" w:rsidRDefault="00F546F8">
            <w:pPr>
              <w:pStyle w:val="Other0"/>
              <w:framePr w:w="5429" w:h="5803" w:hSpace="1205" w:wrap="notBeside" w:vAnchor="text" w:hAnchor="text" w:x="807" w:y="1"/>
              <w:spacing w:after="0"/>
              <w:ind w:firstLine="0"/>
            </w:pPr>
            <w:r>
              <w:t>Mô thức 8 4</w:t>
            </w:r>
          </w:p>
        </w:tc>
        <w:tc>
          <w:tcPr>
            <w:tcW w:w="1440" w:type="dxa"/>
            <w:shd w:val="clear" w:color="auto" w:fill="FFFFFF"/>
          </w:tcPr>
          <w:p w:rsidR="008E476A" w:rsidRDefault="008E476A">
            <w:pPr>
              <w:framePr w:w="5429" w:h="5803" w:hSpace="1205" w:wrap="notBeside" w:vAnchor="text" w:hAnchor="text" w:x="807" w:y="1"/>
              <w:rPr>
                <w:sz w:val="10"/>
                <w:szCs w:val="10"/>
              </w:rPr>
            </w:pPr>
          </w:p>
        </w:tc>
      </w:tr>
      <w:tr w:rsidR="008E476A">
        <w:tblPrEx>
          <w:tblCellMar>
            <w:top w:w="0" w:type="dxa"/>
            <w:bottom w:w="0" w:type="dxa"/>
          </w:tblCellMar>
        </w:tblPrEx>
        <w:trPr>
          <w:trHeight w:hRule="exact" w:val="365"/>
        </w:trPr>
        <w:tc>
          <w:tcPr>
            <w:tcW w:w="3989" w:type="dxa"/>
            <w:shd w:val="clear" w:color="auto" w:fill="FFFFFF"/>
          </w:tcPr>
          <w:p w:rsidR="008E476A" w:rsidRDefault="00F546F8">
            <w:pPr>
              <w:pStyle w:val="Other0"/>
              <w:framePr w:w="5429" w:h="5803" w:hSpace="1205" w:wrap="notBeside" w:vAnchor="text" w:hAnchor="text" w:x="807" w:y="1"/>
              <w:spacing w:after="0"/>
              <w:ind w:firstLine="200"/>
            </w:pPr>
            <w:r>
              <w:t>Cấp lớp</w:t>
            </w:r>
          </w:p>
        </w:tc>
        <w:tc>
          <w:tcPr>
            <w:tcW w:w="1440" w:type="dxa"/>
            <w:shd w:val="clear" w:color="auto" w:fill="FFFFFF"/>
          </w:tcPr>
          <w:p w:rsidR="008E476A" w:rsidRDefault="00F546F8">
            <w:pPr>
              <w:pStyle w:val="Other0"/>
              <w:framePr w:w="5429" w:h="5803" w:hSpace="1205" w:wrap="notBeside" w:vAnchor="text" w:hAnchor="text" w:x="807" w:y="1"/>
              <w:spacing w:after="0"/>
              <w:ind w:firstLine="600"/>
            </w:pPr>
            <w:r>
              <w:t>Chỉ số</w:t>
            </w:r>
          </w:p>
        </w:tc>
      </w:tr>
      <w:tr w:rsidR="008E476A">
        <w:tblPrEx>
          <w:tblCellMar>
            <w:top w:w="0" w:type="dxa"/>
            <w:bottom w:w="0" w:type="dxa"/>
          </w:tblCellMar>
        </w:tblPrEx>
        <w:trPr>
          <w:trHeight w:hRule="exact" w:val="288"/>
        </w:trPr>
        <w:tc>
          <w:tcPr>
            <w:tcW w:w="3989" w:type="dxa"/>
            <w:shd w:val="clear" w:color="auto" w:fill="FFFFFF"/>
            <w:vAlign w:val="bottom"/>
          </w:tcPr>
          <w:p w:rsidR="008E476A" w:rsidRDefault="00F546F8">
            <w:pPr>
              <w:pStyle w:val="Other0"/>
              <w:framePr w:w="5429" w:h="5803" w:hSpace="1205" w:wrap="notBeside" w:vAnchor="text" w:hAnchor="text" w:x="807" w:y="1"/>
              <w:spacing w:after="0"/>
              <w:ind w:firstLine="200"/>
            </w:pPr>
            <w:r>
              <w:t>1-8 (Trường tiểu học)</w:t>
            </w:r>
          </w:p>
        </w:tc>
        <w:tc>
          <w:tcPr>
            <w:tcW w:w="1440" w:type="dxa"/>
            <w:shd w:val="clear" w:color="auto" w:fill="FFFFFF"/>
            <w:vAlign w:val="bottom"/>
          </w:tcPr>
          <w:p w:rsidR="008E476A" w:rsidRDefault="00F546F8">
            <w:pPr>
              <w:pStyle w:val="Other0"/>
              <w:framePr w:w="5429" w:h="5803" w:hSpace="1205" w:wrap="notBeside" w:vAnchor="text" w:hAnchor="text" w:x="807" w:y="1"/>
              <w:spacing w:after="0"/>
              <w:ind w:firstLine="600"/>
            </w:pPr>
            <w:r>
              <w:t>372</w:t>
            </w:r>
          </w:p>
        </w:tc>
      </w:tr>
      <w:tr w:rsidR="008E476A">
        <w:tblPrEx>
          <w:tblCellMar>
            <w:top w:w="0" w:type="dxa"/>
            <w:bottom w:w="0" w:type="dxa"/>
          </w:tblCellMar>
        </w:tblPrEx>
        <w:trPr>
          <w:trHeight w:hRule="exact" w:val="283"/>
        </w:trPr>
        <w:tc>
          <w:tcPr>
            <w:tcW w:w="3989" w:type="dxa"/>
            <w:shd w:val="clear" w:color="auto" w:fill="FFFFFF"/>
          </w:tcPr>
          <w:p w:rsidR="008E476A" w:rsidRDefault="00F546F8">
            <w:pPr>
              <w:pStyle w:val="Other0"/>
              <w:framePr w:w="5429" w:h="5803" w:hSpace="1205" w:wrap="notBeside" w:vAnchor="text" w:hAnchor="text" w:x="807" w:y="1"/>
              <w:spacing w:after="0"/>
              <w:ind w:firstLine="200"/>
            </w:pPr>
            <w:r>
              <w:t>9-12 (Trường trung học)</w:t>
            </w:r>
          </w:p>
        </w:tc>
        <w:tc>
          <w:tcPr>
            <w:tcW w:w="1440" w:type="dxa"/>
            <w:shd w:val="clear" w:color="auto" w:fill="FFFFFF"/>
          </w:tcPr>
          <w:p w:rsidR="008E476A" w:rsidRDefault="00F546F8">
            <w:pPr>
              <w:pStyle w:val="Other0"/>
              <w:framePr w:w="5429" w:h="5803" w:hSpace="1205" w:wrap="notBeside" w:vAnchor="text" w:hAnchor="text" w:x="807" w:y="1"/>
              <w:spacing w:after="0"/>
              <w:ind w:firstLine="600"/>
            </w:pPr>
            <w:r>
              <w:t>373</w:t>
            </w:r>
          </w:p>
        </w:tc>
      </w:tr>
      <w:tr w:rsidR="008E476A">
        <w:tblPrEx>
          <w:tblCellMar>
            <w:top w:w="0" w:type="dxa"/>
            <w:bottom w:w="0" w:type="dxa"/>
          </w:tblCellMar>
        </w:tblPrEx>
        <w:trPr>
          <w:trHeight w:hRule="exact" w:val="326"/>
        </w:trPr>
        <w:tc>
          <w:tcPr>
            <w:tcW w:w="3989" w:type="dxa"/>
            <w:shd w:val="clear" w:color="auto" w:fill="FFFFFF"/>
          </w:tcPr>
          <w:p w:rsidR="008E476A" w:rsidRDefault="00F546F8">
            <w:pPr>
              <w:pStyle w:val="Other0"/>
              <w:framePr w:w="5429" w:h="5803" w:hSpace="1205" w:wrap="notBeside" w:vAnchor="text" w:hAnchor="text" w:x="807" w:y="1"/>
              <w:spacing w:after="0"/>
              <w:ind w:firstLine="0"/>
            </w:pPr>
            <w:r>
              <w:t>Mô thức 4 4 4</w:t>
            </w:r>
          </w:p>
        </w:tc>
        <w:tc>
          <w:tcPr>
            <w:tcW w:w="1440" w:type="dxa"/>
            <w:shd w:val="clear" w:color="auto" w:fill="FFFFFF"/>
          </w:tcPr>
          <w:p w:rsidR="008E476A" w:rsidRDefault="008E476A">
            <w:pPr>
              <w:framePr w:w="5429" w:h="5803" w:hSpace="1205" w:wrap="notBeside" w:vAnchor="text" w:hAnchor="text" w:x="807" w:y="1"/>
              <w:rPr>
                <w:sz w:val="10"/>
                <w:szCs w:val="10"/>
              </w:rPr>
            </w:pPr>
          </w:p>
        </w:tc>
      </w:tr>
      <w:tr w:rsidR="008E476A">
        <w:tblPrEx>
          <w:tblCellMar>
            <w:top w:w="0" w:type="dxa"/>
            <w:bottom w:w="0" w:type="dxa"/>
          </w:tblCellMar>
        </w:tblPrEx>
        <w:trPr>
          <w:trHeight w:hRule="exact" w:val="365"/>
        </w:trPr>
        <w:tc>
          <w:tcPr>
            <w:tcW w:w="3989" w:type="dxa"/>
            <w:shd w:val="clear" w:color="auto" w:fill="FFFFFF"/>
          </w:tcPr>
          <w:p w:rsidR="008E476A" w:rsidRDefault="00F546F8">
            <w:pPr>
              <w:pStyle w:val="Other0"/>
              <w:framePr w:w="5429" w:h="5803" w:hSpace="1205" w:wrap="notBeside" w:vAnchor="text" w:hAnchor="text" w:x="807" w:y="1"/>
              <w:spacing w:after="0"/>
              <w:ind w:firstLine="200"/>
            </w:pPr>
            <w:r>
              <w:t>Cấp lớp</w:t>
            </w:r>
          </w:p>
        </w:tc>
        <w:tc>
          <w:tcPr>
            <w:tcW w:w="1440" w:type="dxa"/>
            <w:shd w:val="clear" w:color="auto" w:fill="FFFFFF"/>
          </w:tcPr>
          <w:p w:rsidR="008E476A" w:rsidRDefault="00F546F8">
            <w:pPr>
              <w:pStyle w:val="Other0"/>
              <w:framePr w:w="5429" w:h="5803" w:hSpace="1205" w:wrap="notBeside" w:vAnchor="text" w:hAnchor="text" w:x="807" w:y="1"/>
              <w:spacing w:after="0"/>
              <w:ind w:firstLine="600"/>
            </w:pPr>
            <w:r>
              <w:t>Chi số</w:t>
            </w:r>
          </w:p>
        </w:tc>
      </w:tr>
      <w:tr w:rsidR="008E476A">
        <w:tblPrEx>
          <w:tblCellMar>
            <w:top w:w="0" w:type="dxa"/>
            <w:bottom w:w="0" w:type="dxa"/>
          </w:tblCellMar>
        </w:tblPrEx>
        <w:trPr>
          <w:trHeight w:hRule="exact" w:val="288"/>
        </w:trPr>
        <w:tc>
          <w:tcPr>
            <w:tcW w:w="3989" w:type="dxa"/>
            <w:shd w:val="clear" w:color="auto" w:fill="FFFFFF"/>
            <w:vAlign w:val="bottom"/>
          </w:tcPr>
          <w:p w:rsidR="008E476A" w:rsidRDefault="00F546F8">
            <w:pPr>
              <w:pStyle w:val="Other0"/>
              <w:framePr w:w="5429" w:h="5803" w:hSpace="1205" w:wrap="notBeside" w:vAnchor="text" w:hAnchor="text" w:x="807" w:y="1"/>
              <w:spacing w:after="0"/>
              <w:ind w:firstLine="200"/>
            </w:pPr>
            <w:r>
              <w:t>1—4 (Trường tiểu học)</w:t>
            </w:r>
          </w:p>
        </w:tc>
        <w:tc>
          <w:tcPr>
            <w:tcW w:w="1440" w:type="dxa"/>
            <w:shd w:val="clear" w:color="auto" w:fill="FFFFFF"/>
            <w:vAlign w:val="bottom"/>
          </w:tcPr>
          <w:p w:rsidR="008E476A" w:rsidRDefault="00F546F8">
            <w:pPr>
              <w:pStyle w:val="Other0"/>
              <w:framePr w:w="5429" w:h="5803" w:hSpace="1205" w:wrap="notBeside" w:vAnchor="text" w:hAnchor="text" w:x="807" w:y="1"/>
              <w:spacing w:after="0"/>
              <w:ind w:firstLine="600"/>
            </w:pPr>
            <w:r>
              <w:t>372</w:t>
            </w:r>
          </w:p>
        </w:tc>
      </w:tr>
      <w:tr w:rsidR="008E476A">
        <w:tblPrEx>
          <w:tblCellMar>
            <w:top w:w="0" w:type="dxa"/>
            <w:bottom w:w="0" w:type="dxa"/>
          </w:tblCellMar>
        </w:tblPrEx>
        <w:trPr>
          <w:trHeight w:hRule="exact" w:val="230"/>
        </w:trPr>
        <w:tc>
          <w:tcPr>
            <w:tcW w:w="3989" w:type="dxa"/>
            <w:shd w:val="clear" w:color="auto" w:fill="FFFFFF"/>
          </w:tcPr>
          <w:p w:rsidR="008E476A" w:rsidRDefault="00F546F8">
            <w:pPr>
              <w:pStyle w:val="Other0"/>
              <w:framePr w:w="5429" w:h="5803" w:hSpace="1205" w:wrap="notBeside" w:vAnchor="text" w:hAnchor="text" w:x="807" w:y="1"/>
              <w:spacing w:after="0"/>
              <w:ind w:firstLine="200"/>
            </w:pPr>
            <w:r>
              <w:t>5-8 (Trường sơ trung)</w:t>
            </w:r>
          </w:p>
        </w:tc>
        <w:tc>
          <w:tcPr>
            <w:tcW w:w="1440" w:type="dxa"/>
            <w:shd w:val="clear" w:color="auto" w:fill="FFFFFF"/>
          </w:tcPr>
          <w:p w:rsidR="008E476A" w:rsidRDefault="00F546F8">
            <w:pPr>
              <w:pStyle w:val="Other0"/>
              <w:framePr w:w="5429" w:h="5803" w:hSpace="1205" w:wrap="notBeside" w:vAnchor="text" w:hAnchor="text" w:x="807" w:y="1"/>
              <w:spacing w:after="0"/>
              <w:ind w:firstLine="600"/>
            </w:pPr>
            <w:r>
              <w:t>373.236</w:t>
            </w:r>
          </w:p>
        </w:tc>
      </w:tr>
      <w:tr w:rsidR="008E476A">
        <w:tblPrEx>
          <w:tblCellMar>
            <w:top w:w="0" w:type="dxa"/>
            <w:bottom w:w="0" w:type="dxa"/>
          </w:tblCellMar>
        </w:tblPrEx>
        <w:trPr>
          <w:trHeight w:hRule="exact" w:val="240"/>
        </w:trPr>
        <w:tc>
          <w:tcPr>
            <w:tcW w:w="3989" w:type="dxa"/>
            <w:shd w:val="clear" w:color="auto" w:fill="FFFFFF"/>
          </w:tcPr>
          <w:p w:rsidR="008E476A" w:rsidRDefault="00F546F8">
            <w:pPr>
              <w:pStyle w:val="Other0"/>
              <w:framePr w:w="5429" w:h="5803" w:hSpace="1205" w:wrap="notBeside" w:vAnchor="text" w:hAnchor="text" w:x="807" w:y="1"/>
              <w:spacing w:after="0"/>
              <w:ind w:firstLine="200"/>
            </w:pPr>
            <w:r>
              <w:t>9-12 (Trường trung học)</w:t>
            </w:r>
          </w:p>
        </w:tc>
        <w:tc>
          <w:tcPr>
            <w:tcW w:w="1440" w:type="dxa"/>
            <w:shd w:val="clear" w:color="auto" w:fill="FFFFFF"/>
          </w:tcPr>
          <w:p w:rsidR="008E476A" w:rsidRDefault="00F546F8">
            <w:pPr>
              <w:pStyle w:val="Other0"/>
              <w:framePr w:w="5429" w:h="5803" w:hSpace="1205" w:wrap="notBeside" w:vAnchor="text" w:hAnchor="text" w:x="807" w:y="1"/>
              <w:spacing w:after="0"/>
              <w:ind w:firstLine="600"/>
            </w:pPr>
            <w:r>
              <w:t>373</w:t>
            </w:r>
          </w:p>
        </w:tc>
      </w:tr>
    </w:tbl>
    <w:p w:rsidR="008E476A" w:rsidRDefault="00F546F8">
      <w:pPr>
        <w:pStyle w:val="Tablecaption0"/>
        <w:framePr w:w="1104" w:h="259" w:hSpace="806" w:wrap="notBeside" w:vAnchor="text" w:hAnchor="text" w:x="6337" w:y="2555"/>
        <w:spacing w:after="0"/>
      </w:pPr>
      <w:r>
        <w:t>ở Hoa Kỳ và</w:t>
      </w:r>
    </w:p>
    <w:p w:rsidR="008E476A" w:rsidRDefault="008E476A">
      <w:pPr>
        <w:spacing w:line="1" w:lineRule="exact"/>
      </w:pPr>
    </w:p>
    <w:p w:rsidR="008E476A" w:rsidRDefault="00F546F8">
      <w:pPr>
        <w:pStyle w:val="BodyText"/>
        <w:spacing w:after="80"/>
        <w:ind w:left="800" w:firstLine="0"/>
        <w:jc w:val="both"/>
        <w:sectPr w:rsidR="008E476A">
          <w:headerReference w:type="even" r:id="rId125"/>
          <w:headerReference w:type="default" r:id="rId126"/>
          <w:footerReference w:type="even" r:id="rId127"/>
          <w:footerReference w:type="default" r:id="rId128"/>
          <w:headerReference w:type="first" r:id="rId129"/>
          <w:footerReference w:type="first" r:id="rId130"/>
          <w:footnotePr>
            <w:numFmt w:val="chicago"/>
          </w:footnotePr>
          <w:pgSz w:w="8400" w:h="11900"/>
          <w:pgMar w:top="569" w:right="532" w:bottom="771" w:left="429" w:header="0" w:footer="3" w:gutter="0"/>
          <w:cols w:space="720"/>
          <w:noEndnote/>
          <w:titlePg/>
          <w:docGrid w:linePitch="360"/>
          <w15:footnoteColumns w:val="1"/>
        </w:sectPr>
      </w:pPr>
      <w:r>
        <w:t xml:space="preserve">Dùng cấp bậc cao hơn cho sự kết hợp các cấp lớp khác </w:t>
      </w:r>
      <w:r>
        <w:t>Trừ khi đa số các cấp lớp ở cấp bậc thấp hơn, vd., một trường mẫu giáo K-2 372.24. Dùng 371 cho các trường trải từ lớp một đến lớp chín hay hơn nữa.</w:t>
      </w:r>
    </w:p>
    <w:p w:rsidR="008E476A" w:rsidRDefault="00F546F8">
      <w:pPr>
        <w:pStyle w:val="BodyText"/>
        <w:ind w:left="760"/>
        <w:jc w:val="both"/>
      </w:pPr>
      <w:r>
        <w:lastRenderedPageBreak/>
        <w:t>Những điều hướng dẫn này chỉ áp dụng cho việc bàn về các sự kết hợp cụ thể các cấp lớp nói chung, vd., các trường trung học cơ sở ở Hoa Kỳ 373.2360973. Dùng dãy ký hiệu địa lý dưới chỉ số tổng quát cho giáo dục tiểu học hay trung học (hoặc 371.009) cho các</w:t>
      </w:r>
      <w:r>
        <w:t xml:space="preserve"> trường cụ thể, vd., một trường trung học cơ sở cụ thể ở Atlanta, bang Georgia 373.758.</w:t>
      </w:r>
    </w:p>
    <w:p w:rsidR="008E476A" w:rsidRDefault="00F546F8" w:rsidP="00F546F8">
      <w:pPr>
        <w:pStyle w:val="BodyText"/>
        <w:numPr>
          <w:ilvl w:val="0"/>
          <w:numId w:val="56"/>
        </w:numPr>
        <w:spacing w:line="221" w:lineRule="auto"/>
        <w:ind w:firstLine="0"/>
        <w:jc w:val="both"/>
        <w:rPr>
          <w:sz w:val="22"/>
          <w:szCs w:val="22"/>
        </w:rPr>
      </w:pPr>
      <w:bookmarkStart w:id="377" w:name="bookmark739"/>
      <w:bookmarkEnd w:id="377"/>
      <w:r>
        <w:rPr>
          <w:sz w:val="22"/>
          <w:szCs w:val="22"/>
        </w:rPr>
        <w:t>.9 so với 355.0071</w:t>
      </w:r>
    </w:p>
    <w:p w:rsidR="008E476A" w:rsidRDefault="00F546F8">
      <w:pPr>
        <w:pStyle w:val="BodyText"/>
        <w:spacing w:line="221" w:lineRule="auto"/>
        <w:ind w:firstLine="760"/>
        <w:jc w:val="both"/>
        <w:rPr>
          <w:sz w:val="22"/>
          <w:szCs w:val="22"/>
        </w:rPr>
      </w:pPr>
      <w:r>
        <w:rPr>
          <w:sz w:val="22"/>
          <w:szCs w:val="22"/>
        </w:rPr>
        <w:t>Các trường quân sự ở bậc đại học</w:t>
      </w:r>
    </w:p>
    <w:p w:rsidR="008E476A" w:rsidRDefault="00F546F8">
      <w:pPr>
        <w:pStyle w:val="BodyText"/>
        <w:ind w:left="760"/>
        <w:jc w:val="both"/>
      </w:pPr>
      <w:r>
        <w:t>Dùng 378.4—.9 (378 cộng thêm ký hiệu khu vực địa lý của nơi có trường đó) cho một trường quân sự ở bậc đại học mà kh</w:t>
      </w:r>
      <w:r>
        <w:t>ông phải là một học viên đào tạo chính thức, có nghĩa là, những trường mà sinh viên của họ (trừ trong thời chiến) thường vào nghề dân sự, vd., Học viện Quân sự Virginia (Lexington, bang Virginia) 378.755, Học viện The Citadel (Charleston, Nam Carolina) 378</w:t>
      </w:r>
      <w:r>
        <w:t>.757.</w:t>
      </w:r>
    </w:p>
    <w:p w:rsidR="008E476A" w:rsidRDefault="00F546F8">
      <w:pPr>
        <w:pStyle w:val="BodyText"/>
        <w:ind w:left="760"/>
        <w:jc w:val="both"/>
      </w:pPr>
      <w:r>
        <w:t>Dùng 355.0071 cho một học viện phục vụ quân đội chính thức (hay là một chỉ số tương tự cho học viện của một quân vụ cụ thể), vd., Học viện Quân sự Hoàng gia (Sandhurst, nước Anh) 355.0071, Học viện Hải quân Hoa Kỳ (Annapolis, bang Maryland) 359.0071.</w:t>
      </w:r>
    </w:p>
    <w:p w:rsidR="008E476A" w:rsidRDefault="00F546F8">
      <w:pPr>
        <w:pStyle w:val="BodyText"/>
        <w:ind w:firstLine="760"/>
        <w:jc w:val="both"/>
      </w:pPr>
      <w:r>
        <w:t>Nếu nghi ngờ, ưu tiên 378.4—.9.</w:t>
      </w:r>
    </w:p>
    <w:p w:rsidR="008E476A" w:rsidRDefault="00F546F8">
      <w:pPr>
        <w:pStyle w:val="BodyText"/>
        <w:spacing w:line="221" w:lineRule="auto"/>
        <w:ind w:firstLine="0"/>
        <w:jc w:val="both"/>
        <w:rPr>
          <w:sz w:val="22"/>
          <w:szCs w:val="22"/>
        </w:rPr>
      </w:pPr>
      <w:r>
        <w:rPr>
          <w:sz w:val="22"/>
          <w:szCs w:val="22"/>
        </w:rPr>
        <w:t>380</w:t>
      </w:r>
    </w:p>
    <w:p w:rsidR="008E476A" w:rsidRDefault="00F546F8">
      <w:pPr>
        <w:pStyle w:val="BodyText"/>
        <w:spacing w:line="221" w:lineRule="auto"/>
        <w:ind w:firstLine="760"/>
        <w:rPr>
          <w:sz w:val="22"/>
          <w:szCs w:val="22"/>
        </w:rPr>
      </w:pPr>
      <w:r>
        <w:rPr>
          <w:sz w:val="22"/>
          <w:szCs w:val="22"/>
        </w:rPr>
        <w:t>Thương mại, phương tiện truyền thông (liên lạc), giao thông vận tài</w:t>
      </w:r>
    </w:p>
    <w:p w:rsidR="008E476A" w:rsidRDefault="00F546F8">
      <w:pPr>
        <w:pStyle w:val="BodyText"/>
        <w:ind w:left="760"/>
        <w:jc w:val="both"/>
      </w:pPr>
      <w:r>
        <w:t>Vì 380 liên quan mật thiết với 330, bảng ưu tiên dưới 330 cũng áp dụng cho những chủ đề trong 380. Thương mại, truyền thông, và giao thông vận tải cùng</w:t>
      </w:r>
      <w:r>
        <w:t xml:space="preserve"> chiếm một vị trí trong bảng đó như là một ngành sản xuất. Do đó, dùng 331.12 cho một tác phẩm về thị trường lao động trong vận tải, nhưng dùng 388 cho tác phẩm về kinh tế học sản xuất trong vận tải.</w:t>
      </w:r>
    </w:p>
    <w:p w:rsidR="008E476A" w:rsidRDefault="00F546F8">
      <w:pPr>
        <w:pStyle w:val="BodyText"/>
        <w:spacing w:line="221" w:lineRule="auto"/>
        <w:ind w:firstLine="0"/>
        <w:jc w:val="center"/>
        <w:rPr>
          <w:sz w:val="22"/>
          <w:szCs w:val="22"/>
        </w:rPr>
      </w:pPr>
      <w:r>
        <w:rPr>
          <w:sz w:val="22"/>
          <w:szCs w:val="22"/>
        </w:rPr>
        <w:t>Bảng thêm</w:t>
      </w:r>
    </w:p>
    <w:p w:rsidR="008E476A" w:rsidRDefault="00F546F8">
      <w:pPr>
        <w:pStyle w:val="BodyText"/>
        <w:ind w:firstLine="760"/>
        <w:jc w:val="both"/>
      </w:pPr>
      <w:r>
        <w:t>09 so với 06</w:t>
      </w:r>
    </w:p>
    <w:p w:rsidR="008E476A" w:rsidRDefault="00F546F8">
      <w:pPr>
        <w:pStyle w:val="BodyText"/>
        <w:ind w:firstLine="760"/>
      </w:pPr>
      <w:r>
        <w:t>Nghiên cứu khía cạnh lịch sử và đ</w:t>
      </w:r>
      <w:r>
        <w:t>ịa lý so với Các tổ chức thương mại</w:t>
      </w:r>
    </w:p>
    <w:p w:rsidR="008E476A" w:rsidRDefault="00F546F8">
      <w:pPr>
        <w:pStyle w:val="BodyText"/>
        <w:spacing w:after="0"/>
        <w:ind w:left="760"/>
        <w:jc w:val="both"/>
      </w:pPr>
      <w:r>
        <w:rPr>
          <w:shd w:val="clear" w:color="auto" w:fill="FFFFFF"/>
        </w:rPr>
        <w:t>Dùng ký hiệu 09 cho hệ thống (tiện ích, hoạt động, dịch vụ) được duy trì bởi công ty trong một khu vực cụ thể, vd., vận tải đường sắt được Liên hiệp Đường sắt Thái Bình Dương cung ứng 385.0978. Đối với các công ty quốc t</w:t>
      </w:r>
      <w:r>
        <w:rPr>
          <w:shd w:val="clear" w:color="auto" w:fill="FFFFFF"/>
        </w:rPr>
        <w:t>ế, dùng ký hiệu 09 chỉ khi phạm vi bao quát được giới hạn cho một khu vực cụ thể, vd., tác phẩm tổng hợp về vận tải hàng không được Hãng United Airlines cung ứng</w:t>
      </w:r>
    </w:p>
    <w:p w:rsidR="008E476A" w:rsidRDefault="00F546F8" w:rsidP="00F546F8">
      <w:pPr>
        <w:pStyle w:val="BodyText"/>
        <w:numPr>
          <w:ilvl w:val="0"/>
          <w:numId w:val="57"/>
        </w:numPr>
        <w:tabs>
          <w:tab w:val="left" w:pos="1397"/>
        </w:tabs>
        <w:ind w:left="760"/>
        <w:jc w:val="both"/>
      </w:pPr>
      <w:bookmarkStart w:id="378" w:name="bookmark740"/>
      <w:bookmarkEnd w:id="378"/>
      <w:r>
        <w:t>vận tải hàng không ở Hoa Kỳ được Hãng United Airlines cung ứng 387.70973.</w:t>
      </w:r>
    </w:p>
    <w:p w:rsidR="008E476A" w:rsidRDefault="00F546F8">
      <w:pPr>
        <w:pStyle w:val="BodyText"/>
        <w:ind w:left="760"/>
        <w:jc w:val="both"/>
      </w:pPr>
      <w:r>
        <w:t xml:space="preserve">Dùng ký hiệu 06 cho </w:t>
      </w:r>
      <w:r>
        <w:t>lịch sử hợp nhất của công ty, vd., lịch sử hợp nhất của Liên hiệp Đường sắt Thái Bình Dương 385.06.</w:t>
      </w:r>
    </w:p>
    <w:p w:rsidR="008E476A" w:rsidRDefault="00F546F8">
      <w:pPr>
        <w:pStyle w:val="BodyText"/>
        <w:ind w:firstLine="760"/>
        <w:jc w:val="both"/>
      </w:pPr>
      <w:r>
        <w:t>Neu nghi ngờ, ưu tiên 09.</w:t>
      </w:r>
    </w:p>
    <w:p w:rsidR="008E476A" w:rsidRDefault="00F546F8">
      <w:pPr>
        <w:pStyle w:val="Heading40"/>
        <w:keepNext/>
        <w:keepLines/>
        <w:jc w:val="both"/>
      </w:pPr>
      <w:bookmarkStart w:id="379" w:name="bookmark741"/>
      <w:bookmarkStart w:id="380" w:name="bookmark742"/>
      <w:bookmarkStart w:id="381" w:name="bookmark743"/>
      <w:r>
        <w:lastRenderedPageBreak/>
        <w:t>384, 384.54, 384.55 so với 791.4</w:t>
      </w:r>
      <w:bookmarkEnd w:id="379"/>
      <w:bookmarkEnd w:id="380"/>
      <w:bookmarkEnd w:id="381"/>
    </w:p>
    <w:p w:rsidR="008E476A" w:rsidRDefault="00F546F8">
      <w:pPr>
        <w:pStyle w:val="BodyText"/>
        <w:ind w:firstLine="780"/>
        <w:rPr>
          <w:sz w:val="22"/>
          <w:szCs w:val="22"/>
        </w:rPr>
      </w:pPr>
      <w:r>
        <w:rPr>
          <w:sz w:val="22"/>
          <w:szCs w:val="22"/>
        </w:rPr>
        <w:t>Điện ảnh, phát thanh, và truyền hình</w:t>
      </w:r>
    </w:p>
    <w:p w:rsidR="008E476A" w:rsidRDefault="00F546F8">
      <w:pPr>
        <w:pStyle w:val="BodyText"/>
        <w:ind w:left="780"/>
        <w:jc w:val="both"/>
      </w:pPr>
      <w:r>
        <w:t xml:space="preserve">Dùng 384, 384.54, và 384.55 cho tác phẩm liên ngành và cho </w:t>
      </w:r>
      <w:r>
        <w:t>những khía cạnh khác nhau của việc giới thiệu một chương trình với công chúng, vd., chọn ngày giờ đúng để phát đi một buổi trình diễn truyền hình tạp kỹ 384.55. Dùng 791.4 cho những khía cạnh khác nhau của việc sản xuất từng chương trình, vd., sắp xếp nhữn</w:t>
      </w:r>
      <w:r>
        <w:t>g màn khác nhau của một buổi trình diễn truyền hình tạp kỷ 791.4502. Nếu nghi ngờ giữa 384 và 791.4, ưu tiên 384.</w:t>
      </w:r>
    </w:p>
    <w:p w:rsidR="008E476A" w:rsidRDefault="00F546F8">
      <w:pPr>
        <w:pStyle w:val="BodyText"/>
        <w:ind w:firstLine="780"/>
      </w:pPr>
      <w:r>
        <w:t>xếp lịch sử của một công ty điện ảnh, phát thanh, hay truyền hình như sau:</w:t>
      </w:r>
    </w:p>
    <w:p w:rsidR="008E476A" w:rsidRDefault="00F546F8" w:rsidP="00F546F8">
      <w:pPr>
        <w:pStyle w:val="BodyText"/>
        <w:numPr>
          <w:ilvl w:val="0"/>
          <w:numId w:val="58"/>
        </w:numPr>
        <w:tabs>
          <w:tab w:val="left" w:pos="1059"/>
        </w:tabs>
        <w:ind w:left="780"/>
        <w:jc w:val="both"/>
      </w:pPr>
      <w:bookmarkStart w:id="382" w:name="bookmark744"/>
      <w:bookmarkEnd w:id="382"/>
      <w:r>
        <w:t>Dùng 384 cộng ký hiệu 09 từ Bảng 1, cho lịch sử tổng quát của một t</w:t>
      </w:r>
      <w:r>
        <w:t>ổ chức, vd., 384.540973 cho lịch sử của Mạng Phát thanh NBC (National Broadcasting Company: Công ty Phát thanh Quốc gia). Dùng 384 mà không có ký hiệu 09 từ Bảng 1 cho lịch sử của hệ thống (tiện ích, hoạt động, dịch vụ) được tổ chức bảo trì, vd., 384.54 ch</w:t>
      </w:r>
      <w:r>
        <w:t>o các đài phát chương trình phát thanh NBC.</w:t>
      </w:r>
    </w:p>
    <w:p w:rsidR="008E476A" w:rsidRDefault="00F546F8" w:rsidP="00F546F8">
      <w:pPr>
        <w:pStyle w:val="BodyText"/>
        <w:numPr>
          <w:ilvl w:val="0"/>
          <w:numId w:val="58"/>
        </w:numPr>
        <w:tabs>
          <w:tab w:val="left" w:pos="1064"/>
        </w:tabs>
        <w:ind w:left="780"/>
        <w:jc w:val="both"/>
      </w:pPr>
      <w:bookmarkStart w:id="383" w:name="bookmark745"/>
      <w:bookmarkEnd w:id="383"/>
      <w:r>
        <w:t>Dùng 384, cộng thêm ký hiệu 06 từ Bảng thêm dưới 380, cho lịch sử hợp nhất của tổ chức, vd., lịch sử hợp nhất của Mạng Phát thanh NBC 384.5406.</w:t>
      </w:r>
    </w:p>
    <w:p w:rsidR="008E476A" w:rsidRDefault="00F546F8" w:rsidP="00F546F8">
      <w:pPr>
        <w:pStyle w:val="BodyText"/>
        <w:numPr>
          <w:ilvl w:val="0"/>
          <w:numId w:val="58"/>
        </w:numPr>
        <w:tabs>
          <w:tab w:val="left" w:pos="1064"/>
        </w:tabs>
        <w:ind w:left="780"/>
        <w:jc w:val="both"/>
      </w:pPr>
      <w:bookmarkStart w:id="384" w:name="bookmark746"/>
      <w:bookmarkEnd w:id="384"/>
      <w:r>
        <w:t>Dùng 791.4, cộng ký hiệu 09 từ Bảng 1, cho lịch sử và đánh giá phê b</w:t>
      </w:r>
      <w:r>
        <w:t>ình của các sản phẩm của tổ chức, vd., lịch sử cùa các chương trình truyền hình được đài NBC cung ứng 791.450973.</w:t>
      </w:r>
    </w:p>
    <w:p w:rsidR="008E476A" w:rsidRDefault="00F546F8" w:rsidP="00F546F8">
      <w:pPr>
        <w:pStyle w:val="Heading40"/>
        <w:keepNext/>
        <w:keepLines/>
        <w:numPr>
          <w:ilvl w:val="0"/>
          <w:numId w:val="59"/>
        </w:numPr>
        <w:tabs>
          <w:tab w:val="left" w:pos="476"/>
        </w:tabs>
        <w:jc w:val="both"/>
      </w:pPr>
      <w:bookmarkStart w:id="385" w:name="bookmark749"/>
      <w:bookmarkStart w:id="386" w:name="bookmark747"/>
      <w:bookmarkStart w:id="387" w:name="bookmark748"/>
      <w:bookmarkStart w:id="388" w:name="bookmark750"/>
      <w:bookmarkEnd w:id="385"/>
      <w:r>
        <w:t>so với 646, 746.9</w:t>
      </w:r>
      <w:bookmarkEnd w:id="386"/>
      <w:bookmarkEnd w:id="387"/>
      <w:bookmarkEnd w:id="388"/>
    </w:p>
    <w:p w:rsidR="008E476A" w:rsidRDefault="00F546F8">
      <w:pPr>
        <w:pStyle w:val="BodyText"/>
        <w:ind w:firstLine="780"/>
        <w:rPr>
          <w:sz w:val="22"/>
          <w:szCs w:val="22"/>
        </w:rPr>
      </w:pPr>
      <w:r>
        <w:rPr>
          <w:sz w:val="22"/>
          <w:szCs w:val="22"/>
        </w:rPr>
        <w:t>Trang phục so với Quần áo</w:t>
      </w:r>
    </w:p>
    <w:p w:rsidR="008E476A" w:rsidRDefault="00F546F8">
      <w:pPr>
        <w:pStyle w:val="BodyText"/>
        <w:ind w:left="780"/>
        <w:jc w:val="both"/>
      </w:pPr>
      <w:r>
        <w:t>Dùng 391 cho tập quán liên quan đến quần áo, như là mặc cái gì, cái gì bây giờ là thời trang, quốc</w:t>
      </w:r>
      <w:r>
        <w:t xml:space="preserve"> phục, vd., thời trang thời vua Edward 391.00941, quốc phục xứ Lithuania 391.0094793. Dùng 646 cho các khía cạnh của khoa nội trợ về quần áo, như là ăn mặc như thế nào với một ngân sách giới hạn, chọn quần áo có chất lượng tốt nhất, ăn mặc cho đúng trong g</w:t>
      </w:r>
      <w:r>
        <w:t>iới kinh doanh. Dùng 746.9 cho khía cạnh nghệ thuật của quần áo, như là quần áo được xem như là sản phẩm của nghệ thuật dệt, thiết kế thời trang. Neu nghi ngờ, ưu tiên các chỉ số theo thứ tự sau đây 391, 746.9, 646.</w:t>
      </w:r>
    </w:p>
    <w:p w:rsidR="008E476A" w:rsidRDefault="00F546F8">
      <w:pPr>
        <w:pStyle w:val="Heading40"/>
        <w:keepNext/>
        <w:keepLines/>
      </w:pPr>
      <w:bookmarkStart w:id="389" w:name="bookmark753"/>
      <w:bookmarkStart w:id="390" w:name="bookmark751"/>
      <w:bookmarkStart w:id="391" w:name="bookmark752"/>
      <w:bookmarkStart w:id="392" w:name="bookmark754"/>
      <w:r>
        <w:t>3</w:t>
      </w:r>
      <w:bookmarkEnd w:id="389"/>
      <w:r>
        <w:t>98.2</w:t>
      </w:r>
      <w:bookmarkEnd w:id="390"/>
      <w:bookmarkEnd w:id="391"/>
      <w:bookmarkEnd w:id="392"/>
    </w:p>
    <w:p w:rsidR="008E476A" w:rsidRDefault="00F546F8">
      <w:pPr>
        <w:pStyle w:val="BodyText"/>
        <w:ind w:firstLine="780"/>
        <w:rPr>
          <w:sz w:val="22"/>
          <w:szCs w:val="22"/>
        </w:rPr>
      </w:pPr>
      <w:r>
        <w:rPr>
          <w:sz w:val="22"/>
          <w:szCs w:val="22"/>
        </w:rPr>
        <w:t>Văn học dân gian</w:t>
      </w:r>
    </w:p>
    <w:p w:rsidR="008E476A" w:rsidRDefault="00F546F8">
      <w:pPr>
        <w:pStyle w:val="BodyText"/>
        <w:spacing w:after="0"/>
        <w:ind w:firstLine="780"/>
        <w:jc w:val="both"/>
      </w:pPr>
      <w:r>
        <w:rPr>
          <w:shd w:val="clear" w:color="auto" w:fill="FFFFFF"/>
        </w:rPr>
        <w:t xml:space="preserve">Không thể chỉ rô </w:t>
      </w:r>
      <w:r>
        <w:rPr>
          <w:shd w:val="clear" w:color="auto" w:fill="FFFFFF"/>
        </w:rPr>
        <w:t>thể loại hoặc sưu tập văn học cho văn học dân gian trong</w:t>
      </w:r>
    </w:p>
    <w:p w:rsidR="008E476A" w:rsidRDefault="00F546F8" w:rsidP="00F546F8">
      <w:pPr>
        <w:pStyle w:val="BodyText"/>
        <w:numPr>
          <w:ilvl w:val="0"/>
          <w:numId w:val="60"/>
        </w:numPr>
        <w:tabs>
          <w:tab w:val="left" w:pos="1414"/>
        </w:tabs>
        <w:ind w:left="780"/>
        <w:jc w:val="both"/>
      </w:pPr>
      <w:bookmarkStart w:id="393" w:name="bookmark755"/>
      <w:bookmarkEnd w:id="393"/>
      <w:r>
        <w:t>Bỏ qua những khía cạnh này trong phân loại, và hãy sử dụng chi số cụ thể nhất có được.</w:t>
      </w:r>
    </w:p>
    <w:p w:rsidR="008E476A" w:rsidRDefault="00F546F8">
      <w:pPr>
        <w:pStyle w:val="BodyText"/>
        <w:ind w:left="780"/>
        <w:jc w:val="both"/>
        <w:sectPr w:rsidR="008E476A">
          <w:headerReference w:type="even" r:id="rId131"/>
          <w:headerReference w:type="default" r:id="rId132"/>
          <w:footerReference w:type="even" r:id="rId133"/>
          <w:footerReference w:type="default" r:id="rId134"/>
          <w:headerReference w:type="first" r:id="rId135"/>
          <w:footerReference w:type="first" r:id="rId136"/>
          <w:footnotePr>
            <w:numFmt w:val="chicago"/>
          </w:footnotePr>
          <w:pgSz w:w="8400" w:h="11900"/>
          <w:pgMar w:top="569" w:right="532" w:bottom="771" w:left="429" w:header="0" w:footer="3" w:gutter="0"/>
          <w:cols w:space="720"/>
          <w:noEndnote/>
          <w:titlePg/>
          <w:docGrid w:linePitch="360"/>
          <w15:footnoteColumns w:val="1"/>
        </w:sectPr>
      </w:pPr>
      <w:r>
        <w:t>Dùng ký hiệu 09 từ Bảng 1 để phân biệt phê bình văn học các sưu tập về chuyện kể và kho tàng tri thức dân gian về một đề tài cụ thể như được hướng dẫn ở 398.</w:t>
      </w:r>
      <w:r>
        <w:t>21-27, vd., phê bình văn học về các chuyện ma 398.2509. Tuy nhiên,</w:t>
      </w:r>
    </w:p>
    <w:p w:rsidR="008E476A" w:rsidRDefault="00F546F8">
      <w:pPr>
        <w:pStyle w:val="BodyText"/>
        <w:pBdr>
          <w:bottom w:val="single" w:sz="4" w:space="0" w:color="auto"/>
        </w:pBdr>
        <w:tabs>
          <w:tab w:val="left" w:pos="7007"/>
        </w:tabs>
        <w:ind w:left="1540" w:firstLine="0"/>
        <w:jc w:val="both"/>
      </w:pPr>
      <w:r>
        <w:rPr>
          <w:i/>
          <w:iCs/>
        </w:rPr>
        <w:lastRenderedPageBreak/>
        <w:t>Phong tục, nghi lễ &amp; văn hoả dân gian</w:t>
      </w:r>
      <w:r>
        <w:tab/>
        <w:t>384</w:t>
      </w:r>
    </w:p>
    <w:p w:rsidR="008E476A" w:rsidRDefault="00F546F8">
      <w:pPr>
        <w:pStyle w:val="BodyText"/>
        <w:ind w:left="780"/>
        <w:jc w:val="both"/>
      </w:pPr>
      <w:r>
        <w:t>không thêm ký hiệu 09 cho phê bình văn học về từng chuyện kể hay kho tàng tri thức dân gian.</w:t>
      </w:r>
    </w:p>
    <w:p w:rsidR="008E476A" w:rsidRDefault="00F546F8" w:rsidP="00F546F8">
      <w:pPr>
        <w:pStyle w:val="Heading40"/>
        <w:keepNext/>
        <w:keepLines/>
        <w:numPr>
          <w:ilvl w:val="0"/>
          <w:numId w:val="61"/>
        </w:numPr>
        <w:tabs>
          <w:tab w:val="left" w:pos="668"/>
        </w:tabs>
      </w:pPr>
      <w:bookmarkStart w:id="394" w:name="bookmark758"/>
      <w:bookmarkStart w:id="395" w:name="bookmark756"/>
      <w:bookmarkStart w:id="396" w:name="bookmark757"/>
      <w:bookmarkStart w:id="397" w:name="bookmark759"/>
      <w:bookmarkEnd w:id="394"/>
      <w:r>
        <w:t>so với 201,230,270,292-299</w:t>
      </w:r>
      <w:bookmarkEnd w:id="395"/>
      <w:bookmarkEnd w:id="396"/>
      <w:bookmarkEnd w:id="397"/>
    </w:p>
    <w:p w:rsidR="008E476A" w:rsidRDefault="00F546F8">
      <w:pPr>
        <w:pStyle w:val="BodyText"/>
        <w:spacing w:line="221" w:lineRule="auto"/>
        <w:ind w:firstLine="780"/>
        <w:rPr>
          <w:sz w:val="22"/>
          <w:szCs w:val="22"/>
        </w:rPr>
      </w:pPr>
      <w:r>
        <w:rPr>
          <w:sz w:val="22"/>
          <w:szCs w:val="22"/>
        </w:rPr>
        <w:t>Thần thoại và truyền thuyết</w:t>
      </w:r>
    </w:p>
    <w:p w:rsidR="008E476A" w:rsidRDefault="00F546F8">
      <w:pPr>
        <w:pStyle w:val="BodyText"/>
        <w:ind w:left="780"/>
        <w:jc w:val="both"/>
      </w:pPr>
      <w:r>
        <w:t>Dùng 398.2 cho các chuyện thần thoại hay thần thoại học được trình bày bằng thuật ngữ về giải trí văn hoá hay, nhất là, như là tiêu biểu cho cách diễn đạt văn học lúc ban sơ của một xã hội, ngay cả khi những thần thoại đó có đầy những thần nam và thần nữ.</w:t>
      </w:r>
      <w:r>
        <w:t xml:space="preserve"> Dùng 201 và những chỉ số tương tự ở bất cứ nơi nào trong 200 cho thần thoại học được trình bày theo một quan điểm thuần túy thần học hay được trình bày như là một biểu tượng tôn giáo của một dân tộc. Chẳng hạn, dùng 398.2 cho các chuyện thần thoại Hy Lạp </w:t>
      </w:r>
      <w:r>
        <w:t>- La Mã được kể lại cho các thính giả thiếu niên; nhưng dùng 294.3 cho các chuyện kể Jataka minh họa tính cách Đức Phật.</w:t>
      </w:r>
    </w:p>
    <w:p w:rsidR="008E476A" w:rsidRDefault="00F546F8">
      <w:pPr>
        <w:pStyle w:val="BodyText"/>
        <w:ind w:left="780"/>
        <w:jc w:val="both"/>
      </w:pPr>
      <w:r>
        <w:t>Dùng 398.2 cho thẩn thoại học có một cơ sở phi tôn giáo liên quan đến tín ngưỡng và những câu chuyện có thể được nói đến như là những c</w:t>
      </w:r>
      <w:r>
        <w:t xml:space="preserve">huyện mê tín dị đoan, truyền thuyết, chuyện thần tiên, v.v..., nơi mà nội dung và lợi ích tôn giáo không rõ ràng. Dùng 201 và những chỉ số tương tự ở chỗ khác trong 200 cho thần thoại học có một cơ sở tôn giáo liên quan tới hầu hết những tín ngưỡng cơ bản </w:t>
      </w:r>
      <w:r>
        <w:t>của con người và tới tín ngưỡng tôn giáo và hành đạo.</w:t>
      </w:r>
    </w:p>
    <w:p w:rsidR="008E476A" w:rsidRDefault="00F546F8">
      <w:pPr>
        <w:pStyle w:val="BodyText"/>
        <w:ind w:left="780"/>
        <w:jc w:val="both"/>
      </w:pPr>
      <w:r>
        <w:t>xếp những chuyện thần thoại và truyền thuyết cụ thể được trình bày như là những ví dụ của tôn giáo một dân tộc với chủ đề về tôn giáo, vd., truyền thuyết về Chúa Giêsu đến nước Anh 232.9.</w:t>
      </w:r>
    </w:p>
    <w:p w:rsidR="008E476A" w:rsidRDefault="00F546F8">
      <w:pPr>
        <w:pStyle w:val="BodyText"/>
        <w:ind w:left="780"/>
        <w:jc w:val="both"/>
      </w:pPr>
      <w:r>
        <w:t>Dùng 398.2 cho</w:t>
      </w:r>
      <w:r>
        <w:t xml:space="preserve"> tác phẩm liên ngành về thần thoại học, vì chỉ số này gồm cả những chuyện kể dân gian với một trọng tâm rộng hơn là chỉ nguyên tôn giáo. Nếu nghi ngờ, ưu tiên 398.2.</w:t>
      </w:r>
    </w:p>
    <w:p w:rsidR="008E476A" w:rsidRDefault="00F546F8" w:rsidP="00F546F8">
      <w:pPr>
        <w:pStyle w:val="Heading40"/>
        <w:keepNext/>
        <w:keepLines/>
        <w:numPr>
          <w:ilvl w:val="0"/>
          <w:numId w:val="62"/>
        </w:numPr>
        <w:tabs>
          <w:tab w:val="left" w:pos="668"/>
        </w:tabs>
      </w:pPr>
      <w:bookmarkStart w:id="398" w:name="bookmark762"/>
      <w:bookmarkStart w:id="399" w:name="bookmark760"/>
      <w:bookmarkStart w:id="400" w:name="bookmark761"/>
      <w:bookmarkStart w:id="401" w:name="bookmark763"/>
      <w:bookmarkEnd w:id="398"/>
      <w:r>
        <w:t>so với 398</w:t>
      </w:r>
      <w:bookmarkEnd w:id="399"/>
      <w:bookmarkEnd w:id="400"/>
      <w:bookmarkEnd w:id="401"/>
    </w:p>
    <w:p w:rsidR="008E476A" w:rsidRDefault="00F546F8">
      <w:pPr>
        <w:pStyle w:val="BodyText"/>
        <w:spacing w:line="221" w:lineRule="auto"/>
        <w:ind w:firstLine="780"/>
        <w:rPr>
          <w:sz w:val="22"/>
          <w:szCs w:val="22"/>
        </w:rPr>
      </w:pPr>
      <w:r>
        <w:rPr>
          <w:sz w:val="22"/>
          <w:szCs w:val="22"/>
        </w:rPr>
        <w:t>Văn học dân gian</w:t>
      </w:r>
    </w:p>
    <w:p w:rsidR="008E476A" w:rsidRDefault="00F546F8">
      <w:pPr>
        <w:pStyle w:val="BodyText"/>
        <w:ind w:left="780"/>
        <w:jc w:val="both"/>
      </w:pPr>
      <w:r>
        <w:t xml:space="preserve">Dùng 398.2 cho chuyện kể dân gian về một chủ đề cụ thể và phê </w:t>
      </w:r>
      <w:r>
        <w:t>bình văn học chuyện kể. Dùng 398 cho tác phẩm tổng hợp về lịch sử và phê bình của chuyện kể, vd., chuyện kể về các mụ và lão phù thuỷ 398.21, một khảo luận về lý do tại sao trong các chuyện kể các mụ phù thuỷ thi thường độc ác và các lão phù thuỷ thì thườn</w:t>
      </w:r>
      <w:r>
        <w:t>g tốt bụng 398. Nếu nghi ngờ, ưu tiên 398.2.</w:t>
      </w:r>
    </w:p>
    <w:p w:rsidR="008E476A" w:rsidRDefault="00F546F8">
      <w:pPr>
        <w:pStyle w:val="Heading40"/>
        <w:keepNext/>
        <w:keepLines/>
      </w:pPr>
      <w:bookmarkStart w:id="402" w:name="bookmark764"/>
      <w:bookmarkStart w:id="403" w:name="bookmark765"/>
      <w:bookmarkStart w:id="404" w:name="bookmark766"/>
      <w:r>
        <w:t>407.1, Bl—071 so với 401, B4—01, 410.71, 418.0071, B4—80071</w:t>
      </w:r>
      <w:bookmarkEnd w:id="402"/>
      <w:bookmarkEnd w:id="403"/>
      <w:bookmarkEnd w:id="404"/>
    </w:p>
    <w:p w:rsidR="008E476A" w:rsidRDefault="00F546F8">
      <w:pPr>
        <w:pStyle w:val="BodyText"/>
        <w:spacing w:line="221" w:lineRule="auto"/>
        <w:ind w:firstLine="780"/>
        <w:rPr>
          <w:sz w:val="22"/>
          <w:szCs w:val="22"/>
        </w:rPr>
      </w:pPr>
      <w:r>
        <w:rPr>
          <w:sz w:val="22"/>
          <w:szCs w:val="22"/>
        </w:rPr>
        <w:t>Giáo dục ngôn ngữ so với Tiếp thu ngôn ngữ</w:t>
      </w:r>
    </w:p>
    <w:p w:rsidR="008E476A" w:rsidRDefault="00F546F8">
      <w:pPr>
        <w:pStyle w:val="BodyText"/>
        <w:ind w:left="780"/>
        <w:jc w:val="both"/>
        <w:sectPr w:rsidR="008E476A">
          <w:footnotePr>
            <w:numFmt w:val="chicago"/>
          </w:footnotePr>
          <w:pgSz w:w="8400" w:h="11900"/>
          <w:pgMar w:top="368" w:right="584" w:bottom="416" w:left="385" w:header="0" w:footer="3" w:gutter="0"/>
          <w:cols w:space="720"/>
          <w:noEndnote/>
          <w:docGrid w:linePitch="360"/>
          <w15:footnoteColumns w:val="1"/>
        </w:sectPr>
      </w:pPr>
      <w:r>
        <w:t xml:space="preserve">Dùng 407.1 cho tác phẩm nói rộng về giáo dục ngôn ngữ, không giới hạn cho phương </w:t>
      </w:r>
      <w:r>
        <w:t>pháp tiếp cận quy chuẩn, và tác phẩm tổng hợp về nghiên cứu và giảng dạy cả ngôn ngữ lẫn văn học. Dùng 410.71 cho tác phẩm về nghiên cứu và giảng dạy ngôn ngữ học. Dùng 418.0071 cho tác phẩm về nghiên cứu và giảng</w:t>
      </w:r>
    </w:p>
    <w:p w:rsidR="008E476A" w:rsidRDefault="008E476A">
      <w:pPr>
        <w:spacing w:line="76" w:lineRule="exact"/>
        <w:rPr>
          <w:sz w:val="6"/>
          <w:szCs w:val="6"/>
        </w:rPr>
      </w:pPr>
    </w:p>
    <w:p w:rsidR="008E476A" w:rsidRDefault="008E476A">
      <w:pPr>
        <w:spacing w:line="1" w:lineRule="exact"/>
        <w:sectPr w:rsidR="008E476A">
          <w:footnotePr>
            <w:numFmt w:val="chicago"/>
          </w:footnotePr>
          <w:pgSz w:w="8400" w:h="11900"/>
          <w:pgMar w:top="684" w:right="485" w:bottom="666" w:left="451" w:header="0" w:footer="3" w:gutter="0"/>
          <w:cols w:space="720"/>
          <w:noEndnote/>
          <w:docGrid w:linePitch="360"/>
          <w15:footnoteColumns w:val="1"/>
        </w:sectPr>
      </w:pPr>
    </w:p>
    <w:p w:rsidR="008E476A" w:rsidRDefault="00F546F8">
      <w:pPr>
        <w:pStyle w:val="BodyText"/>
        <w:ind w:left="780" w:firstLine="0"/>
        <w:jc w:val="both"/>
      </w:pPr>
      <w:r>
        <w:t>dạy ngôn ngữ dùn</w:t>
      </w:r>
      <w:r>
        <w:t>g phương pháp quy chuẩn. Sự phân biệt cơ bản giữa ngôn ngữ học quy chuẩn và không quy chuẩn được giải thích trong ghi chú của Phần hướng dẫn ở 410. Nếu nghi ngờ, ưu tiên 407.1.</w:t>
      </w:r>
    </w:p>
    <w:p w:rsidR="008E476A" w:rsidRDefault="00F546F8">
      <w:pPr>
        <w:pStyle w:val="BodyText"/>
        <w:ind w:left="780" w:firstLine="0"/>
        <w:jc w:val="both"/>
      </w:pPr>
      <w:r>
        <w:t>Dùng ký hiệu cho ngôn ngữ cụ thể, cộng thêm ký hiệu 071 từ Bảng 1 (mà cũng được</w:t>
      </w:r>
      <w:r>
        <w:t xml:space="preserve"> đưa vào trong Bảng 4), cho tác phẩm về nghiên cứu và giảng dạy ngôn ngữ học của ngôn ngữ đó, tác phẩm nói rộng về nghiên cứu và giảng dạy không giới hạn cho phương pháp quy chuẩn, và tác phẩm tổng hợp về nghiên cứu và giảng dạy cả ngôn ngữ lẫn văn học bằn</w:t>
      </w:r>
      <w:r>
        <w:t>g ngôn ngữ đó, vd., tác phẩm tổng hợp về ngôn ngữ Pháp và văn học Pháp 440.71. Dùng ký hiệu 80071 từ Bảng 4 cho tác phẩm về cách nghiên cứu và giảng dạy một ngôn ngữ cụ thể dùng phương pháp quy chuẩn, vd., dạy tiếng Pháp cơ bản như thế nào 448.0071. Neu ng</w:t>
      </w:r>
      <w:r>
        <w:t>hi ngờ, ưu tiên BI—071.</w:t>
      </w:r>
    </w:p>
    <w:p w:rsidR="008E476A" w:rsidRDefault="00F546F8">
      <w:pPr>
        <w:pStyle w:val="BodyText"/>
        <w:ind w:left="780" w:firstLine="0"/>
        <w:jc w:val="both"/>
      </w:pPr>
      <w:r>
        <w:rPr>
          <w:noProof/>
          <w:lang w:val="en-US" w:eastAsia="en-US" w:bidi="ar-SA"/>
        </w:rPr>
        <mc:AlternateContent>
          <mc:Choice Requires="wps">
            <w:drawing>
              <wp:anchor distT="0" distB="0" distL="114300" distR="114300" simplePos="0" relativeHeight="125829381" behindDoc="0" locked="0" layoutInCell="1" allowOverlap="1">
                <wp:simplePos x="0" y="0"/>
                <wp:positionH relativeFrom="page">
                  <wp:posOffset>306070</wp:posOffset>
                </wp:positionH>
                <wp:positionV relativeFrom="paragraph">
                  <wp:posOffset>1117600</wp:posOffset>
                </wp:positionV>
                <wp:extent cx="259080" cy="173990"/>
                <wp:effectExtent l="0" t="0" r="0" b="0"/>
                <wp:wrapTopAndBottom/>
                <wp:docPr id="665" name="Shape 665"/>
                <wp:cNvGraphicFramePr/>
                <a:graphic xmlns:a="http://schemas.openxmlformats.org/drawingml/2006/main">
                  <a:graphicData uri="http://schemas.microsoft.com/office/word/2010/wordprocessingShape">
                    <wps:wsp>
                      <wps:cNvSpPr txBox="1"/>
                      <wps:spPr>
                        <a:xfrm>
                          <a:off x="0" y="0"/>
                          <a:ext cx="259080" cy="173990"/>
                        </a:xfrm>
                        <a:prstGeom prst="rect">
                          <a:avLst/>
                        </a:prstGeom>
                        <a:noFill/>
                      </wps:spPr>
                      <wps:txbx>
                        <w:txbxContent>
                          <w:p w:rsidR="008E476A" w:rsidRDefault="00F546F8">
                            <w:pPr>
                              <w:pStyle w:val="BodyText"/>
                              <w:spacing w:after="0"/>
                              <w:ind w:firstLine="0"/>
                              <w:rPr>
                                <w:sz w:val="22"/>
                                <w:szCs w:val="22"/>
                              </w:rPr>
                            </w:pPr>
                            <w:r>
                              <w:rPr>
                                <w:sz w:val="22"/>
                                <w:szCs w:val="22"/>
                              </w:rPr>
                              <w:t>410</w:t>
                            </w:r>
                          </w:p>
                        </w:txbxContent>
                      </wps:txbx>
                      <wps:bodyPr wrap="none" lIns="0" tIns="0" rIns="0" bIns="0"/>
                    </wps:wsp>
                  </a:graphicData>
                </a:graphic>
              </wp:anchor>
            </w:drawing>
          </mc:Choice>
          <mc:Fallback>
            <w:pict>
              <v:shape id="_x0000_s1691" type="#_x0000_t202" style="position:absolute;margin-left:24.100000000000001pt;margin-top:88.pt;width:20.400000000000002pt;height:13.700000000000001pt;z-index:-125829372;mso-wrap-distance-left:9.pt;mso-wrap-distance-right:9.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410</w:t>
                      </w:r>
                    </w:p>
                  </w:txbxContent>
                </v:textbox>
                <w10:wrap type="topAndBottom" anchorx="page"/>
              </v:shape>
            </w:pict>
          </mc:Fallback>
        </mc:AlternateContent>
      </w:r>
      <w:r>
        <w:t>Dùng 401 cho tác phẩm về tâm lý học của việc học ngôn ngữ một cách không chính quy, như một đứa trẻ học ở cha mẹ nó. Dùng B4—01 cho tâm lý học của việc học một ngôn ngữ cụ thể một cách không chính quy. Dùng 418.0071, hay B4—8</w:t>
      </w:r>
      <w:r>
        <w:t>0071 cho một ngôn ngữ cụ thể, cho tâm lý học về việc nghiên cứu và giảng dạy ngôn ngữ một cách chính quy. Dùng 401, hay B4—01 cho một ngôn ngữ cụ thể, cho tác phẩm tổng họp về tâm lý học của việc học ngôn ngữ một cách chính quy và không chính quy. Neu nghi</w:t>
      </w:r>
      <w:r>
        <w:t xml:space="preserve"> ngờ, ưu tiên 401 hay B4—01.</w:t>
      </w:r>
    </w:p>
    <w:p w:rsidR="008E476A" w:rsidRDefault="00F546F8">
      <w:pPr>
        <w:pStyle w:val="BodyText"/>
        <w:spacing w:before="100" w:line="221" w:lineRule="auto"/>
        <w:ind w:firstLine="780"/>
        <w:jc w:val="both"/>
        <w:rPr>
          <w:sz w:val="22"/>
          <w:szCs w:val="22"/>
        </w:rPr>
      </w:pPr>
      <w:r>
        <w:rPr>
          <w:sz w:val="22"/>
          <w:szCs w:val="22"/>
        </w:rPr>
        <w:t>Ngôn ngữ học</w:t>
      </w:r>
    </w:p>
    <w:p w:rsidR="008E476A" w:rsidRDefault="00F546F8">
      <w:pPr>
        <w:pStyle w:val="BodyText"/>
        <w:spacing w:line="221" w:lineRule="auto"/>
        <w:ind w:firstLine="0"/>
        <w:jc w:val="center"/>
        <w:rPr>
          <w:sz w:val="22"/>
          <w:szCs w:val="22"/>
        </w:rPr>
      </w:pPr>
      <w:r>
        <w:rPr>
          <w:sz w:val="22"/>
          <w:szCs w:val="22"/>
        </w:rPr>
        <w:t>Ngôn ngữ học quy chuẩn</w:t>
      </w:r>
    </w:p>
    <w:p w:rsidR="008E476A" w:rsidRDefault="00F546F8">
      <w:pPr>
        <w:pStyle w:val="BodyText"/>
        <w:ind w:left="780" w:firstLine="0"/>
        <w:jc w:val="both"/>
      </w:pPr>
      <w:r>
        <w:t>Dùng 410-417 và 419-490 cộng ký hiệu 1-7 từ Bảng 4 cho tác phẩm về các phương pháp không quy chuẩn đối với ngôn ngữ học (vd., ngôn ngữ học mô tả và lý thuyết), mà liên quan tới việc mô tả hay</w:t>
      </w:r>
      <w:r>
        <w:t xml:space="preserve"> giải thích cách sử dụng ngôn ngữ như nó vẫn tồn tại từ trước đến nay mà không quan tâm đến lý tưởng sử dụng đúng. Dùng 418 và 419-490 cộng thêm ký hiệu 8 từ Bảng 4 cho tác phẩm về phương pháp quy chuẩn, mà liên quan đến việc khuyến khích sử dụng theo chuẩ</w:t>
      </w:r>
      <w:r>
        <w:t>n hay sử dụng đúng ngôn ngữ, nghĩa là, cố để học nói hay viết như một người sử dụng bản xứ có học về dạng chuẩn của một ngôn ngữ. Chẳng hạn, dùng 415 và ký hiệu 5 từ Bảng 4 cho tác phẩm mô tả về ngữ pháp, nhưng dùng 418 và ký hiệu 82 từ Bảng 4 cho tác phẩm</w:t>
      </w:r>
      <w:r>
        <w:t xml:space="preserve"> quy chuẩn về ngữ pháp, vd., tác phẩm mô tả về ngữ pháp trong tiếng Pháp 445, tác phẩm quy chuẩn về ngữ pháp của Pháp 448.2. Tuy nhiên, dùng 413 và ký hiệu 3 từ Bảng 4 cho các từ điển, không phân biệt quy chuẩn hay mô tả, vd., từ điển tiếng Pháp 443.</w:t>
      </w:r>
    </w:p>
    <w:p w:rsidR="008E476A" w:rsidRDefault="00F546F8">
      <w:pPr>
        <w:pStyle w:val="BodyText"/>
        <w:ind w:left="780" w:firstLine="0"/>
        <w:jc w:val="both"/>
        <w:sectPr w:rsidR="008E476A">
          <w:footnotePr>
            <w:numFmt w:val="chicago"/>
          </w:footnotePr>
          <w:type w:val="continuous"/>
          <w:pgSz w:w="8400" w:h="11900"/>
          <w:pgMar w:top="684" w:right="485" w:bottom="666" w:left="451" w:header="0" w:footer="3" w:gutter="0"/>
          <w:cols w:space="720"/>
          <w:noEndnote/>
          <w:docGrid w:linePitch="360"/>
          <w15:footnoteColumns w:val="1"/>
        </w:sectPr>
      </w:pPr>
      <w:r>
        <w:t>Dùng chỉ số cho các phương pháp không quy chuẩn cho tác phẩm tổng hợp về cả ngôn ngữ học không quy chuẩn lẫn quy chuẩn, vd., một sưu tập gồm các bài viết cả mô tả lẫn quy chuẩn về ngữ pháp nói chung hay ngữ pháp của nhiều ngôn ng</w:t>
      </w:r>
      <w:r>
        <w:t>ữ khác nhau 415. Neu nghi ngờ, ưu tiên chỉ số cho các phương pháp không quy chuẩn.</w:t>
      </w:r>
    </w:p>
    <w:p w:rsidR="008E476A" w:rsidRDefault="00F546F8">
      <w:pPr>
        <w:pStyle w:val="BodyText"/>
        <w:spacing w:line="221" w:lineRule="auto"/>
        <w:ind w:firstLine="0"/>
        <w:jc w:val="center"/>
        <w:rPr>
          <w:sz w:val="22"/>
          <w:szCs w:val="22"/>
        </w:rPr>
      </w:pPr>
      <w:r>
        <w:rPr>
          <w:sz w:val="22"/>
          <w:szCs w:val="22"/>
        </w:rPr>
        <w:lastRenderedPageBreak/>
        <w:t>Ngôn ngữ học đối chiếu</w:t>
      </w:r>
    </w:p>
    <w:p w:rsidR="008E476A" w:rsidRDefault="00F546F8">
      <w:pPr>
        <w:pStyle w:val="BodyText"/>
        <w:ind w:left="580"/>
        <w:jc w:val="both"/>
      </w:pPr>
      <w:r>
        <w:t>Dùng 410 hay những chỉ số khác không giới hạn cho ngôn ngữ học ứng dụng vào tác phẩm về ngôn ngữ học đối chiếu mà thuần là mô tả hay lý thuyết, hay là</w:t>
      </w:r>
      <w:r>
        <w:t xml:space="preserve"> một sự kết hợp của ngôn ngữ học ứng dụng và không ứng dụng. Dùng 418 và ký hiệu 8 từ Bảng 4 cho tác phẩm về ngôn ngữ học đối chiếu tập trung vào việc tìm cách ngăn ngừa lỗi gây ra bởi sự giao thoa hay sự chuyển dịch sai từ ngôn ngữ thứ nhất trong khi học </w:t>
      </w:r>
      <w:r>
        <w:t>ngôn ngữ thứ hai hay trong khi dịch sang ngôn ngữ thứ hai. Neu nghi ngờ, ưu tiên chỉ số không giới hạn cho ngôn ngữ học ứng dụng.</w:t>
      </w:r>
    </w:p>
    <w:p w:rsidR="008E476A" w:rsidRDefault="00F546F8">
      <w:pPr>
        <w:pStyle w:val="BodyText"/>
        <w:spacing w:line="221" w:lineRule="auto"/>
        <w:ind w:firstLine="0"/>
        <w:jc w:val="center"/>
        <w:rPr>
          <w:sz w:val="22"/>
          <w:szCs w:val="22"/>
        </w:rPr>
      </w:pPr>
      <w:r>
        <w:rPr>
          <w:sz w:val="22"/>
          <w:szCs w:val="22"/>
        </w:rPr>
        <w:t>Ngôn ngữ học lịch sử</w:t>
      </w:r>
    </w:p>
    <w:p w:rsidR="008E476A" w:rsidRDefault="00F546F8">
      <w:pPr>
        <w:pStyle w:val="BodyText"/>
        <w:ind w:left="580"/>
        <w:jc w:val="both"/>
      </w:pPr>
      <w:r>
        <w:t>Dùng 417 cho tác phẩm về ngôn ngữ học lịch sử (lịch đại) tổng quát. Dùng ký hiệu 09 từ Bảng 1 cho ngôn ng</w:t>
      </w:r>
      <w:r>
        <w:t xml:space="preserve">ữ học lịch sử tổng quát của một ngôn ngữ cụ thể, hay cho ngôn ngữ học lịch sử của một đề tài cụ thể, nếu tác phẩm đưa ra một lịch sử, nhưng không dùng nếu như tác phẩm chỉ bàn về những quá trình thay đổi một cách chung chung. Chẳng hạn, dùng 415 cho sự mô </w:t>
      </w:r>
      <w:r>
        <w:t>tả tổng quát về thay đổi ngữ pháp, 425.09 cho lịch sử những sự thay đổi ngữ pháp trong tiếng Anh, và 420.9 cho lịch sử của tất cả những loại thay đổi ưong tiếng Anh. Dùng ký hiệu 7 từ Bảng 4 cho tác phẩm tập trung vào những đặc tính phân biệt về dạng ban đ</w:t>
      </w:r>
      <w:r>
        <w:t>ầu của một ngôn ngữ cụ thể, ví dụ 427, tiếng Anh Trung thế kỷ.</w:t>
      </w:r>
    </w:p>
    <w:p w:rsidR="008E476A" w:rsidRDefault="00F546F8">
      <w:pPr>
        <w:pStyle w:val="BodyText"/>
        <w:spacing w:line="221" w:lineRule="auto"/>
        <w:ind w:firstLine="0"/>
        <w:jc w:val="center"/>
        <w:rPr>
          <w:sz w:val="22"/>
          <w:szCs w:val="22"/>
        </w:rPr>
      </w:pPr>
      <w:r>
        <w:rPr>
          <w:sz w:val="22"/>
          <w:szCs w:val="22"/>
        </w:rPr>
        <w:t>Ngôn ngữ học so sánh</w:t>
      </w:r>
    </w:p>
    <w:p w:rsidR="008E476A" w:rsidRDefault="00F546F8">
      <w:pPr>
        <w:pStyle w:val="BodyText"/>
        <w:ind w:left="580"/>
        <w:jc w:val="both"/>
      </w:pPr>
      <w:r>
        <w:t>xếp so sánh hai ngôn ngữ theo ngôn ngữ yêu cầu có sự nhấn mạnh về địa phương (thường là ngôn ngữ ít thông dụng trong một bối cảnh riêng). Chẳng hạn, thư viện ở các nước nói</w:t>
      </w:r>
      <w:r>
        <w:t xml:space="preserve"> tiếng Anh sẽ dùng 495.6 cho một tác phẩm so sánh giữa tiếng Anh với tiếng Nhật, nhưng thư viện ở Nhật sẽ dùng 420. Neu không yêu cầu có sự nhấn mạnh, xếp tác phẩm đó theo ngôn ngữ xuất hiện sau trong 420-190.</w:t>
      </w:r>
    </w:p>
    <w:p w:rsidR="008E476A" w:rsidRDefault="00F546F8">
      <w:pPr>
        <w:pStyle w:val="BodyText"/>
        <w:ind w:left="580"/>
        <w:jc w:val="both"/>
      </w:pPr>
      <w:r>
        <w:t>xếp so sánh ba hay hơn ba ngôn ngữ trong một c</w:t>
      </w:r>
      <w:r>
        <w:t>hỉ số cụ thể nhất chứa đủ tất cả những ngôn ngữ đó, vd., dùng 430 cho so sánh tiếng Hà Lan, tiếng Đức, và tiếng Anh, vì tất cả đều là ngôn ngữ Giecmanh; dùng 491.6 cho so sánh các tiếng Gaelic, Welsh, và Breton, vì tất cả đều là ngôn ngữ Celt.</w:t>
      </w:r>
    </w:p>
    <w:p w:rsidR="008E476A" w:rsidRDefault="00F546F8">
      <w:pPr>
        <w:pStyle w:val="BodyText"/>
        <w:ind w:left="580"/>
        <w:jc w:val="both"/>
      </w:pPr>
      <w:r>
        <w:t>Dùng 410 nếu</w:t>
      </w:r>
      <w:r>
        <w:t xml:space="preserve"> không có chỉ số bao hàm tất cả những ngôn ngữ, vd., so sánh các tiếng Pháp, Hêbrơ (Do Thái) và Nhật.</w:t>
      </w:r>
    </w:p>
    <w:p w:rsidR="008E476A" w:rsidRDefault="00F546F8">
      <w:pPr>
        <w:pStyle w:val="BodyText"/>
        <w:ind w:left="580"/>
        <w:jc w:val="both"/>
      </w:pPr>
      <w:r>
        <w:t xml:space="preserve">Để so sánh chỉ một đặc điểm của nhiều ngôn ngữ khác nhau, áp dụng các tiêu chuẩn nêu ưên, nhưng thêm ký hiệu từ Bảng 4 cho đặc điểm đó chỉ ở chỗ nào được </w:t>
      </w:r>
      <w:r>
        <w:t>hướng dẫn làm như vậy. Chẳng hạn, các thư viện ở những nước nói tiếng Anh sẽ dùng 495.6 cho so sánh ngữ pháp tiếng Anh và tiếng Nhật, nhưng thư viện ở Nhật Bản sê dùng 425. Dùng 415 cho so sánh ngữ pháp các tiếng Pháp, Hêbrơ và Nga; nhưng dùng 430 cho so s</w:t>
      </w:r>
      <w:r>
        <w:t>ánh ngữ pháp các tiếng Hà Lan, Đức và Anh, và dùng 491.6 cho so sánh ngữ pháp các tiếng Gaelic, Welsh và Breton. Xem thêm lời bàn ở 407.1, BI—071 so với 401, B4—01, 410.71, 418.0071, B4—80071</w:t>
      </w:r>
    </w:p>
    <w:p w:rsidR="008E476A" w:rsidRDefault="00F546F8">
      <w:pPr>
        <w:pStyle w:val="Heading40"/>
        <w:keepNext/>
        <w:keepLines/>
      </w:pPr>
      <w:bookmarkStart w:id="405" w:name="bookmark767"/>
      <w:bookmarkStart w:id="406" w:name="bookmark768"/>
      <w:bookmarkStart w:id="407" w:name="bookmark769"/>
      <w:r>
        <w:t>420-490</w:t>
      </w:r>
      <w:bookmarkEnd w:id="405"/>
      <w:bookmarkEnd w:id="406"/>
      <w:bookmarkEnd w:id="407"/>
    </w:p>
    <w:p w:rsidR="008E476A" w:rsidRDefault="00F546F8">
      <w:pPr>
        <w:pStyle w:val="BodyText"/>
        <w:spacing w:line="221" w:lineRule="auto"/>
        <w:ind w:firstLine="780"/>
        <w:rPr>
          <w:sz w:val="22"/>
          <w:szCs w:val="22"/>
        </w:rPr>
      </w:pPr>
      <w:r>
        <w:rPr>
          <w:sz w:val="22"/>
          <w:szCs w:val="22"/>
        </w:rPr>
        <w:t>Các ngôn ngữ cụ thể</w:t>
      </w:r>
    </w:p>
    <w:p w:rsidR="008E476A" w:rsidRDefault="00F546F8">
      <w:pPr>
        <w:pStyle w:val="BodyText"/>
        <w:spacing w:line="221" w:lineRule="auto"/>
        <w:ind w:firstLine="0"/>
        <w:jc w:val="center"/>
        <w:rPr>
          <w:sz w:val="22"/>
          <w:szCs w:val="22"/>
        </w:rPr>
      </w:pPr>
      <w:r>
        <w:rPr>
          <w:sz w:val="22"/>
          <w:szCs w:val="22"/>
        </w:rPr>
        <w:lastRenderedPageBreak/>
        <w:t>Phương ngữ</w:t>
      </w:r>
    </w:p>
    <w:p w:rsidR="008E476A" w:rsidRDefault="00F546F8">
      <w:pPr>
        <w:pStyle w:val="BodyText"/>
        <w:ind w:left="780"/>
        <w:jc w:val="both"/>
      </w:pPr>
      <w:r>
        <w:t>Những nguồn có thể khác n</w:t>
      </w:r>
      <w:r>
        <w:t>hau như là xem một ngôn ngữ riêng nào đó là một ngôn ngữ chính hay là phương ngữ. Nghiên cứu một ngôn ngữ như là phương ngữ nếu nó được chỉ ra như vậy từ Khung phân loại Thập phân Dewey ngay cả nếu nó được nghiên cứu như là một ngôn ngữ chính trong tác phẩ</w:t>
      </w:r>
      <w:r>
        <w:t>m được phân loại, và ngược lại.</w:t>
      </w:r>
    </w:p>
    <w:p w:rsidR="008E476A" w:rsidRDefault="00F546F8">
      <w:pPr>
        <w:pStyle w:val="BodyText"/>
        <w:spacing w:line="221" w:lineRule="auto"/>
        <w:ind w:firstLine="0"/>
        <w:jc w:val="center"/>
        <w:rPr>
          <w:sz w:val="22"/>
          <w:szCs w:val="22"/>
        </w:rPr>
      </w:pPr>
      <w:r>
        <w:rPr>
          <w:sz w:val="22"/>
          <w:szCs w:val="22"/>
        </w:rPr>
        <w:t>Ngôn ngữ so với chủ đề</w:t>
      </w:r>
    </w:p>
    <w:p w:rsidR="008E476A" w:rsidRDefault="00F546F8">
      <w:pPr>
        <w:pStyle w:val="BodyText"/>
        <w:ind w:left="780"/>
        <w:jc w:val="both"/>
      </w:pPr>
      <w:r>
        <w:t>xếp các ví dụ và các sưu tập của các “văn bản” có mục đích trình bày hay nghiên cứu một ngôn ngữ theo ngôn ngữ đó, ngay cả nếu bị giới hạn cho một chủ đề cụ thể, vd., ngữ pháp tiếng Anh khoa học 425. x</w:t>
      </w:r>
      <w:r>
        <w:t>ếp phân tích ngôn ngữ của một tác phẩm cụ thể theo chi số cho tác phẩm đó. Neu nghi ngờ, ưu tiên chủ đề hoặc tác phẩm cụ thể.</w:t>
      </w:r>
    </w:p>
    <w:p w:rsidR="008E476A" w:rsidRDefault="00F546F8">
      <w:pPr>
        <w:pStyle w:val="Heading40"/>
        <w:keepNext/>
        <w:keepLines/>
      </w:pPr>
      <w:bookmarkStart w:id="408" w:name="bookmark770"/>
      <w:bookmarkStart w:id="409" w:name="bookmark771"/>
      <w:bookmarkStart w:id="410" w:name="bookmark772"/>
      <w:r>
        <w:t>500 so với 001</w:t>
      </w:r>
      <w:bookmarkEnd w:id="408"/>
      <w:bookmarkEnd w:id="409"/>
      <w:bookmarkEnd w:id="410"/>
    </w:p>
    <w:p w:rsidR="008E476A" w:rsidRDefault="00F546F8">
      <w:pPr>
        <w:pStyle w:val="BodyText"/>
        <w:spacing w:line="221" w:lineRule="auto"/>
        <w:ind w:firstLine="780"/>
        <w:rPr>
          <w:sz w:val="22"/>
          <w:szCs w:val="22"/>
        </w:rPr>
      </w:pPr>
      <w:r>
        <w:rPr>
          <w:sz w:val="22"/>
          <w:szCs w:val="22"/>
        </w:rPr>
        <w:t>Khoa học tự nhiên và toán học so với Tri thực</w:t>
      </w:r>
    </w:p>
    <w:p w:rsidR="008E476A" w:rsidRDefault="00F546F8">
      <w:pPr>
        <w:pStyle w:val="BodyText"/>
        <w:ind w:left="780"/>
        <w:jc w:val="both"/>
      </w:pPr>
      <w:r>
        <w:t>Dùng 500 cho tác phẩm về “khoa học” ngụ ý rõ ràng nhấn mạnh về khoa học tự nhiên và toán học. Dùng 001 cho tác phẩm dùng từ “khoa học” mà không ngụ ý nhấn mạnh về “khoa học tự nhiên”, vd., tác phẩm cũng bao quát cả khoa học xã hội và các khía cạnh phân tíc</w:t>
      </w:r>
      <w:r>
        <w:t>h của các ngành khác. Dùng 001.2 Học vấn và học tập khi từ “khoa học” được dùng để bao quát các ngành ngoài chỉ số 500. Dùng 001.4 Nghiên cứu hơn là 507.2 cho tác phẩm về phương pháp khoa học và nghiên cứu khoa học mà không nhấn mạnh rõ ràng về “khoa học t</w:t>
      </w:r>
      <w:r>
        <w:t>ự nhiên”. Tuy nhiên, dùng 509 cho “lịch sử khoa học”, vì thuật ngữ đó thường liên quan đến khoa học tự nhiên và toán học. Neu nghi ngờ, ưu tiên 500.</w:t>
      </w:r>
    </w:p>
    <w:p w:rsidR="008E476A" w:rsidRDefault="00F546F8">
      <w:pPr>
        <w:pStyle w:val="Heading40"/>
        <w:keepNext/>
        <w:keepLines/>
      </w:pPr>
      <w:bookmarkStart w:id="411" w:name="bookmark773"/>
      <w:bookmarkStart w:id="412" w:name="bookmark774"/>
      <w:bookmarkStart w:id="413" w:name="bookmark775"/>
      <w:r>
        <w:t>510</w:t>
      </w:r>
      <w:bookmarkEnd w:id="411"/>
      <w:bookmarkEnd w:id="412"/>
      <w:bookmarkEnd w:id="413"/>
    </w:p>
    <w:p w:rsidR="008E476A" w:rsidRDefault="00F546F8">
      <w:pPr>
        <w:pStyle w:val="BodyText"/>
        <w:spacing w:line="221" w:lineRule="auto"/>
        <w:ind w:firstLine="780"/>
        <w:rPr>
          <w:sz w:val="22"/>
          <w:szCs w:val="22"/>
        </w:rPr>
      </w:pPr>
      <w:r>
        <w:rPr>
          <w:sz w:val="22"/>
          <w:szCs w:val="22"/>
        </w:rPr>
        <w:t>Toán học</w:t>
      </w:r>
    </w:p>
    <w:p w:rsidR="008E476A" w:rsidRDefault="00F546F8">
      <w:pPr>
        <w:pStyle w:val="BodyText"/>
        <w:spacing w:line="221" w:lineRule="auto"/>
        <w:ind w:left="2160" w:firstLine="0"/>
        <w:rPr>
          <w:sz w:val="22"/>
          <w:szCs w:val="22"/>
        </w:rPr>
      </w:pPr>
      <w:r>
        <w:rPr>
          <w:sz w:val="22"/>
          <w:szCs w:val="22"/>
        </w:rPr>
        <w:t>Các đề tài của trường tiểu học và trung học</w:t>
      </w:r>
    </w:p>
    <w:p w:rsidR="008E476A" w:rsidRDefault="00F546F8">
      <w:pPr>
        <w:pStyle w:val="BodyText"/>
        <w:ind w:left="780"/>
        <w:jc w:val="both"/>
      </w:pPr>
      <w:r>
        <w:t>Dùng các chỉ số sau đây cho các đề tài toán học hi</w:t>
      </w:r>
      <w:r>
        <w:t>ện đang được dạy trong các trường tiểu học và trung học ở Hoa Kỳ:</w:t>
      </w:r>
    </w:p>
    <w:p w:rsidR="008E476A" w:rsidRDefault="00F546F8">
      <w:pPr>
        <w:pStyle w:val="Tableofcontents0"/>
        <w:tabs>
          <w:tab w:val="left" w:pos="3303"/>
        </w:tabs>
        <w:spacing w:after="0"/>
        <w:ind w:left="1060" w:firstLine="0"/>
      </w:pPr>
      <w:r>
        <w:fldChar w:fldCharType="begin"/>
      </w:r>
      <w:r>
        <w:instrText xml:space="preserve"> TOC \o "1-5" \h \z </w:instrText>
      </w:r>
      <w:r>
        <w:fldChar w:fldCharType="separate"/>
      </w:r>
      <w:r>
        <w:t>Số học</w:t>
      </w:r>
      <w:r>
        <w:tab/>
        <w:t>513</w:t>
      </w:r>
    </w:p>
    <w:p w:rsidR="008E476A" w:rsidRDefault="00F546F8">
      <w:pPr>
        <w:pStyle w:val="Tableofcontents0"/>
        <w:tabs>
          <w:tab w:val="left" w:pos="3303"/>
        </w:tabs>
        <w:spacing w:after="0"/>
        <w:ind w:left="1060" w:firstLine="0"/>
      </w:pPr>
      <w:r>
        <w:t>Đại số</w:t>
      </w:r>
      <w:r>
        <w:tab/>
        <w:t>512.9</w:t>
      </w:r>
    </w:p>
    <w:p w:rsidR="008E476A" w:rsidRDefault="00F546F8">
      <w:pPr>
        <w:pStyle w:val="Tableofcontents0"/>
        <w:tabs>
          <w:tab w:val="left" w:pos="3303"/>
        </w:tabs>
        <w:spacing w:after="0"/>
        <w:ind w:left="1060" w:firstLine="0"/>
      </w:pPr>
      <w:r>
        <w:t>Hình học</w:t>
      </w:r>
      <w:r>
        <w:tab/>
        <w:t>516.2</w:t>
      </w:r>
      <w:r>
        <w:fldChar w:fldCharType="end"/>
      </w:r>
    </w:p>
    <w:p w:rsidR="008E476A" w:rsidRDefault="00F546F8">
      <w:pPr>
        <w:pStyle w:val="BodyText"/>
        <w:tabs>
          <w:tab w:val="left" w:pos="3303"/>
        </w:tabs>
        <w:ind w:left="1060" w:firstLine="0"/>
        <w:sectPr w:rsidR="008E476A">
          <w:headerReference w:type="even" r:id="rId137"/>
          <w:headerReference w:type="default" r:id="rId138"/>
          <w:footerReference w:type="even" r:id="rId139"/>
          <w:footerReference w:type="default" r:id="rId140"/>
          <w:headerReference w:type="first" r:id="rId141"/>
          <w:footerReference w:type="first" r:id="rId142"/>
          <w:footnotePr>
            <w:numFmt w:val="chicago"/>
          </w:footnotePr>
          <w:pgSz w:w="8400" w:h="11900"/>
          <w:pgMar w:top="684" w:right="485" w:bottom="666" w:left="451" w:header="0" w:footer="3" w:gutter="0"/>
          <w:cols w:space="720"/>
          <w:noEndnote/>
          <w:titlePg/>
          <w:docGrid w:linePitch="360"/>
          <w15:footnoteColumns w:val="1"/>
        </w:sectPr>
      </w:pPr>
      <w:r>
        <w:t>Lượng giác</w:t>
      </w:r>
      <w:r>
        <w:tab/>
        <w:t>516.24</w:t>
      </w:r>
    </w:p>
    <w:p w:rsidR="008E476A" w:rsidRDefault="00F546F8">
      <w:pPr>
        <w:pStyle w:val="BodyText"/>
        <w:ind w:left="760"/>
        <w:jc w:val="both"/>
      </w:pPr>
      <w:r>
        <w:lastRenderedPageBreak/>
        <w:t>Tuy nhiên, hãy thận trọng khi phân loại tác phẩm với nhan đề có từ “tiền giải tích”. Dùng 510 cho tác phẩm bao quát từ ba đề tài trở lê</w:t>
      </w:r>
      <w:r>
        <w:t>n trong các đề tài đại số, số học, giải tích sơ cấp, hình học và lượng giác. Dùng 512 cho tác phẩm bao quát chủ yếu đại số, hay bao quát đại số và số học. Dùng 515 cho tác phẩm bao quát chủ yếu các phép tính sơ cap. Neu nghi ngờ, ưu tiên 510.</w:t>
      </w:r>
    </w:p>
    <w:p w:rsidR="008E476A" w:rsidRDefault="00F546F8" w:rsidP="00F546F8">
      <w:pPr>
        <w:pStyle w:val="Heading40"/>
        <w:keepNext/>
        <w:keepLines/>
        <w:numPr>
          <w:ilvl w:val="0"/>
          <w:numId w:val="63"/>
        </w:numPr>
        <w:tabs>
          <w:tab w:val="left" w:pos="481"/>
        </w:tabs>
        <w:jc w:val="both"/>
      </w:pPr>
      <w:bookmarkStart w:id="414" w:name="bookmark778"/>
      <w:bookmarkStart w:id="415" w:name="bookmark776"/>
      <w:bookmarkStart w:id="416" w:name="bookmark777"/>
      <w:bookmarkStart w:id="417" w:name="bookmark779"/>
      <w:bookmarkEnd w:id="414"/>
      <w:r>
        <w:t>so với 500.5,</w:t>
      </w:r>
      <w:r>
        <w:t xml:space="preserve"> 523.1, 530.1,919.9</w:t>
      </w:r>
      <w:bookmarkEnd w:id="415"/>
      <w:bookmarkEnd w:id="416"/>
      <w:bookmarkEnd w:id="417"/>
    </w:p>
    <w:p w:rsidR="008E476A" w:rsidRDefault="00F546F8">
      <w:pPr>
        <w:pStyle w:val="BodyText"/>
        <w:spacing w:line="221" w:lineRule="auto"/>
        <w:ind w:firstLine="760"/>
        <w:jc w:val="both"/>
        <w:rPr>
          <w:sz w:val="22"/>
          <w:szCs w:val="22"/>
        </w:rPr>
      </w:pPr>
      <w:r>
        <w:rPr>
          <w:sz w:val="22"/>
          <w:szCs w:val="22"/>
        </w:rPr>
        <w:t>Không gian ngoài trái đất</w:t>
      </w:r>
    </w:p>
    <w:p w:rsidR="008E476A" w:rsidRDefault="00F546F8">
      <w:pPr>
        <w:pStyle w:val="BodyText"/>
        <w:ind w:left="760"/>
        <w:jc w:val="both"/>
      </w:pPr>
      <w:r>
        <w:t xml:space="preserve">Dùng 520 cho tác phẩm phổ biến về thiên văn học, dùng các thuật ngữ “không gian” và “không gian ngoài trái đất” trong khi bàn về các thiên thể và hiện tượng thiên văn học hấp dẫn khác nhau của vũ trụ, và dùng </w:t>
      </w:r>
      <w:r>
        <w:t>523.1 cho tác phẩm dùng các thuật ngữ như đồng nghĩa với vũ trụ được nghiên cứu như một đơn vị đơn nhất.</w:t>
      </w:r>
    </w:p>
    <w:p w:rsidR="008E476A" w:rsidRDefault="00F546F8">
      <w:pPr>
        <w:pStyle w:val="BodyText"/>
        <w:ind w:left="760"/>
        <w:jc w:val="both"/>
      </w:pPr>
      <w:r>
        <w:t>Dùng 520, cho tác phẩm về thám hiểm không gian và không gian ngoài trái đất, nhấn mạnh đến các phát hiện thiên văn học (hay dùng một chì số cụ thể tron</w:t>
      </w:r>
      <w:r>
        <w:t xml:space="preserve">g 523 nếu tác phẩm giói hạn cho các thiên thể cụ thể, vd., hệ mặt trời 523.2). Dùng 919.9 cộng thêm ký hiệu 04 trong bảng dưới 913-919 khi tác phẩm nói về các cuộc thám hiểm địa lý, có nghĩa là những con người sống đi ra ngoài trong các cuộc viếng thăm có </w:t>
      </w:r>
      <w:r>
        <w:t>thực hay tưởng tượng đến các hành tinh hay vì sao.</w:t>
      </w:r>
    </w:p>
    <w:p w:rsidR="008E476A" w:rsidRDefault="00F546F8">
      <w:pPr>
        <w:pStyle w:val="BodyText"/>
        <w:ind w:left="760"/>
        <w:jc w:val="both"/>
      </w:pPr>
      <w:r>
        <w:t xml:space="preserve">Dùng 500.5 cho một tác phẩm về khoa học không gian nói chung, mà không nói riêng đến các thiên thể. Dùng 530.1, nơi có một ghi chú bao gồm đề cập tới không gian, nếu như tác phẩm chi nói đến không gian mà </w:t>
      </w:r>
      <w:r>
        <w:t>không nói gì trong đó.</w:t>
      </w:r>
    </w:p>
    <w:p w:rsidR="008E476A" w:rsidRDefault="00F546F8">
      <w:pPr>
        <w:pStyle w:val="BodyText"/>
        <w:spacing w:after="0"/>
        <w:ind w:firstLine="760"/>
        <w:jc w:val="both"/>
      </w:pPr>
      <w:r>
        <w:rPr>
          <w:shd w:val="clear" w:color="auto" w:fill="FFFFFF"/>
        </w:rPr>
        <w:t>Neu nghi ngờ, ưu tiên các chỉ số theo thứ tự sau đây 520, 523.1, 530.1, 500.5,</w:t>
      </w:r>
    </w:p>
    <w:p w:rsidR="008E476A" w:rsidRDefault="00F546F8">
      <w:pPr>
        <w:pStyle w:val="BodyText"/>
        <w:ind w:firstLine="760"/>
        <w:jc w:val="both"/>
      </w:pPr>
      <w:bookmarkStart w:id="418" w:name="bookmark780"/>
      <w:r>
        <w:t>9</w:t>
      </w:r>
      <w:bookmarkEnd w:id="418"/>
      <w:r>
        <w:t>19.9.</w:t>
      </w:r>
    </w:p>
    <w:p w:rsidR="008E476A" w:rsidRDefault="00F546F8">
      <w:pPr>
        <w:pStyle w:val="Heading40"/>
        <w:keepNext/>
        <w:keepLines/>
        <w:jc w:val="both"/>
      </w:pPr>
      <w:bookmarkStart w:id="419" w:name="bookmark781"/>
      <w:bookmarkStart w:id="420" w:name="bookmark782"/>
      <w:bookmarkStart w:id="421" w:name="bookmark783"/>
      <w:r>
        <w:t>520 so với 523.1, 523.8</w:t>
      </w:r>
      <w:bookmarkEnd w:id="419"/>
      <w:bookmarkEnd w:id="420"/>
      <w:bookmarkEnd w:id="421"/>
    </w:p>
    <w:p w:rsidR="008E476A" w:rsidRDefault="00F546F8">
      <w:pPr>
        <w:pStyle w:val="BodyText"/>
        <w:ind w:left="760"/>
        <w:jc w:val="both"/>
        <w:rPr>
          <w:sz w:val="22"/>
          <w:szCs w:val="22"/>
        </w:rPr>
      </w:pPr>
      <w:r>
        <w:rPr>
          <w:sz w:val="22"/>
          <w:szCs w:val="22"/>
        </w:rPr>
        <w:t>Thiên văn học và các khoa học liên quan so với Vũ trụ, ngân hà, chuẩn sao so với Ngân hà so với Các vì sao</w:t>
      </w:r>
    </w:p>
    <w:p w:rsidR="008E476A" w:rsidRDefault="00F546F8">
      <w:pPr>
        <w:pStyle w:val="BodyText"/>
        <w:ind w:left="760"/>
        <w:jc w:val="both"/>
      </w:pPr>
      <w:r>
        <w:t>Dùng 520 cho tác phẩm mô tả vũ trụ trong nhiều hợp phần riêng biệt của nó, vd., như từng hành tinh, vì sao, ngân hà. Dùng 523.1 cho tác phẩm nghiên cứu vũ trụ như là một đơn vị đơn nhất. Neu nghi ngờ, ưu tiên 520.</w:t>
      </w:r>
    </w:p>
    <w:p w:rsidR="008E476A" w:rsidRDefault="00F546F8">
      <w:pPr>
        <w:pStyle w:val="BodyText"/>
        <w:spacing w:line="221" w:lineRule="auto"/>
        <w:ind w:firstLine="0"/>
        <w:jc w:val="center"/>
        <w:rPr>
          <w:sz w:val="22"/>
          <w:szCs w:val="22"/>
        </w:rPr>
      </w:pPr>
      <w:r>
        <w:rPr>
          <w:sz w:val="22"/>
          <w:szCs w:val="22"/>
        </w:rPr>
        <w:t>Các vì sao và ngân hà</w:t>
      </w:r>
    </w:p>
    <w:p w:rsidR="008E476A" w:rsidRDefault="00F546F8">
      <w:pPr>
        <w:pStyle w:val="BodyText"/>
        <w:ind w:left="760"/>
        <w:jc w:val="both"/>
      </w:pPr>
      <w:r>
        <w:t>Dùng 523.8 cho tác p</w:t>
      </w:r>
      <w:r>
        <w:t>hẩm tổng hợp về các vì sao và ngân hà khi chúng được nghiên cứu như từng thiên thể. Tuy nhiên, dùng 523.1 khi tác phẩm xem các vì sao chủ yếu như là các hợp phần của ngân hà. Dùng 523.1 nếu tác phẩm xem xét ngân hà và các vì sao chủ yếu trong khung cảnh củ</w:t>
      </w:r>
      <w:r>
        <w:t>a các lý thuyết vũ trụ học mà ít bàn đến từng vì sao hay ngân hà. Dùng 520 cho tác phẩm bàn về những thiên thể khác, vd., các hành tinh và sao chổi, cũng như là các vì sao và ngân hà.</w:t>
      </w:r>
    </w:p>
    <w:p w:rsidR="008E476A" w:rsidRDefault="00F546F8">
      <w:pPr>
        <w:pStyle w:val="BodyText"/>
        <w:ind w:firstLine="760"/>
        <w:jc w:val="both"/>
      </w:pPr>
      <w:r>
        <w:t>Nếu nghi ngờ giữa 523.8 và 523.1, ưu tiên 523.8.</w:t>
      </w:r>
    </w:p>
    <w:p w:rsidR="008E476A" w:rsidRDefault="00F546F8">
      <w:pPr>
        <w:pStyle w:val="Heading40"/>
        <w:keepNext/>
        <w:keepLines/>
      </w:pPr>
      <w:bookmarkStart w:id="422" w:name="bookmark784"/>
      <w:bookmarkStart w:id="423" w:name="bookmark785"/>
      <w:bookmarkStart w:id="424" w:name="bookmark786"/>
      <w:r>
        <w:t>523 so với 559.9</w:t>
      </w:r>
      <w:bookmarkEnd w:id="422"/>
      <w:bookmarkEnd w:id="423"/>
      <w:bookmarkEnd w:id="424"/>
    </w:p>
    <w:p w:rsidR="008E476A" w:rsidRDefault="00F546F8">
      <w:pPr>
        <w:pStyle w:val="BodyText"/>
        <w:ind w:firstLine="780"/>
        <w:rPr>
          <w:sz w:val="22"/>
          <w:szCs w:val="22"/>
        </w:rPr>
      </w:pPr>
      <w:r>
        <w:rPr>
          <w:sz w:val="22"/>
          <w:szCs w:val="22"/>
        </w:rPr>
        <w:t>Khoa h</w:t>
      </w:r>
      <w:r>
        <w:rPr>
          <w:sz w:val="22"/>
          <w:szCs w:val="22"/>
        </w:rPr>
        <w:t>ọc về trái đất trong thế giới ngoài trái đất</w:t>
      </w:r>
    </w:p>
    <w:p w:rsidR="008E476A" w:rsidRDefault="00F546F8">
      <w:pPr>
        <w:pStyle w:val="BodyText"/>
        <w:ind w:left="780" w:firstLine="0"/>
        <w:jc w:val="both"/>
      </w:pPr>
      <w:r>
        <w:lastRenderedPageBreak/>
        <w:t>Dùng 523 cho các hiện tượng của thiên thể khi thiên thể không có thạch quyển rõ rệt, vì trong những trường hợp như vậy thuỷ quyển bao quanh thiên thể và khí tượng học là những khái niệm còn mập mờ, và như vậy cá</w:t>
      </w:r>
      <w:r>
        <w:t>c hiện tượng đó không thể trực tiếp so sánh được với các hiện tượng của trái đất. Dùng 559.9 và 551 553 cộng thêm ký hiệu 0999 từ Bảng 1 cho các hiện tượng của thiên thể có thạch quyển rõ ràng khi các hiện tượng đó có thể trực tiếp so sánh với các hiện tượ</w:t>
      </w:r>
      <w:r>
        <w:t>ng của trái đất. Chẳng hạn, dùng 551.50999 cho bầu khí quyển của Sao Hoả (có một thạch quyển), nhưng dùng 523.8 cho bầu khí quyển của các tinh tú (mà nó không có vỏ cứng); dùng 523.45 cho điểm đỏ của Sao Mộc (một hành tinh không có thạch quyển rõ rệt). Nếu</w:t>
      </w:r>
      <w:r>
        <w:t xml:space="preserve"> nghi ngờ, ưu tiên 523.</w:t>
      </w:r>
    </w:p>
    <w:p w:rsidR="008E476A" w:rsidRDefault="00F546F8">
      <w:pPr>
        <w:pStyle w:val="Heading40"/>
        <w:keepNext/>
        <w:keepLines/>
      </w:pPr>
      <w:bookmarkStart w:id="425" w:name="bookmark787"/>
      <w:bookmarkStart w:id="426" w:name="bookmark788"/>
      <w:bookmarkStart w:id="427" w:name="bookmark789"/>
      <w:r>
        <w:t>541 so với 546</w:t>
      </w:r>
      <w:bookmarkEnd w:id="425"/>
      <w:bookmarkEnd w:id="426"/>
      <w:bookmarkEnd w:id="427"/>
    </w:p>
    <w:p w:rsidR="008E476A" w:rsidRDefault="00F546F8">
      <w:pPr>
        <w:pStyle w:val="BodyText"/>
        <w:ind w:firstLine="780"/>
        <w:rPr>
          <w:sz w:val="22"/>
          <w:szCs w:val="22"/>
        </w:rPr>
      </w:pPr>
      <w:r>
        <w:rPr>
          <w:sz w:val="22"/>
          <w:szCs w:val="22"/>
        </w:rPr>
        <w:t>Hoá lý các hoá chất cụ thể</w:t>
      </w:r>
    </w:p>
    <w:p w:rsidR="008E476A" w:rsidRDefault="00F546F8">
      <w:pPr>
        <w:pStyle w:val="BodyText"/>
        <w:ind w:left="780" w:firstLine="0"/>
        <w:jc w:val="both"/>
      </w:pPr>
      <w:r>
        <w:t>Dùng 546 cho hoá lý của một nguyên tố hay hợp chất cụ thể; tuy nhiên, dùng 541 khi một hay hai ví dụ rút ra từ những nhóm lớn như kim loại hay phi kim loại được dùng chủ yếu để nghiên cứu ha</w:t>
      </w:r>
      <w:r>
        <w:t xml:space="preserve">y giải thích một đề tài cụ thể trong hoá lý, vd., nồng độ ion hydro 541 </w:t>
      </w:r>
      <w:r>
        <w:rPr>
          <w:i/>
          <w:iCs/>
        </w:rPr>
        <w:t>{khôngphải</w:t>
      </w:r>
      <w:r>
        <w:t>546).</w:t>
      </w:r>
    </w:p>
    <w:p w:rsidR="008E476A" w:rsidRDefault="00F546F8">
      <w:pPr>
        <w:pStyle w:val="BodyText"/>
        <w:ind w:firstLine="780"/>
      </w:pPr>
      <w:r>
        <w:t>Nếu nghi ngờ, ưu tiên 541.</w:t>
      </w:r>
    </w:p>
    <w:p w:rsidR="008E476A" w:rsidRDefault="00F546F8" w:rsidP="00F546F8">
      <w:pPr>
        <w:pStyle w:val="Heading40"/>
        <w:keepNext/>
        <w:keepLines/>
        <w:numPr>
          <w:ilvl w:val="0"/>
          <w:numId w:val="64"/>
        </w:numPr>
        <w:tabs>
          <w:tab w:val="left" w:pos="514"/>
        </w:tabs>
      </w:pPr>
      <w:bookmarkStart w:id="428" w:name="bookmark792"/>
      <w:bookmarkStart w:id="429" w:name="bookmark790"/>
      <w:bookmarkStart w:id="430" w:name="bookmark791"/>
      <w:bookmarkStart w:id="431" w:name="bookmark793"/>
      <w:bookmarkEnd w:id="428"/>
      <w:r>
        <w:t>so với 546</w:t>
      </w:r>
      <w:bookmarkEnd w:id="429"/>
      <w:bookmarkEnd w:id="430"/>
      <w:bookmarkEnd w:id="431"/>
    </w:p>
    <w:p w:rsidR="008E476A" w:rsidRDefault="00F546F8">
      <w:pPr>
        <w:pStyle w:val="BodyText"/>
        <w:ind w:firstLine="780"/>
        <w:rPr>
          <w:sz w:val="22"/>
          <w:szCs w:val="22"/>
        </w:rPr>
      </w:pPr>
      <w:r>
        <w:rPr>
          <w:sz w:val="22"/>
          <w:szCs w:val="22"/>
        </w:rPr>
        <w:t>Khoáng vật học so với Hoá vô cơ</w:t>
      </w:r>
    </w:p>
    <w:p w:rsidR="008E476A" w:rsidRDefault="00F546F8">
      <w:pPr>
        <w:pStyle w:val="BodyText"/>
        <w:ind w:left="780" w:firstLine="0"/>
        <w:jc w:val="both"/>
      </w:pPr>
      <w:r>
        <w:t xml:space="preserve">Dùng 549 cho các đề tài về hoá lý và hoá lý thuyết liên hệ tới cấu trúc và hoạt tính của các chất </w:t>
      </w:r>
      <w:r>
        <w:t>rắn kết tinh thuần nhất. Dùng 546 cho tác phẩm tổng hợp về hoá học và khoáng vật học các loại hoá chất cụ the. Neu nghi ngờ, ưu tiên 549.</w:t>
      </w:r>
    </w:p>
    <w:p w:rsidR="008E476A" w:rsidRDefault="00F546F8" w:rsidP="00F546F8">
      <w:pPr>
        <w:pStyle w:val="Heading40"/>
        <w:keepNext/>
        <w:keepLines/>
        <w:numPr>
          <w:ilvl w:val="0"/>
          <w:numId w:val="65"/>
        </w:numPr>
        <w:tabs>
          <w:tab w:val="left" w:pos="510"/>
        </w:tabs>
      </w:pPr>
      <w:bookmarkStart w:id="432" w:name="bookmark796"/>
      <w:bookmarkStart w:id="433" w:name="bookmark794"/>
      <w:bookmarkStart w:id="434" w:name="bookmark795"/>
      <w:bookmarkStart w:id="435" w:name="bookmark797"/>
      <w:bookmarkEnd w:id="432"/>
      <w:r>
        <w:t>so với 548</w:t>
      </w:r>
      <w:bookmarkEnd w:id="433"/>
      <w:bookmarkEnd w:id="434"/>
      <w:bookmarkEnd w:id="435"/>
    </w:p>
    <w:p w:rsidR="008E476A" w:rsidRDefault="00F546F8">
      <w:pPr>
        <w:pStyle w:val="BodyText"/>
        <w:ind w:firstLine="780"/>
        <w:rPr>
          <w:sz w:val="22"/>
          <w:szCs w:val="22"/>
        </w:rPr>
      </w:pPr>
      <w:r>
        <w:rPr>
          <w:sz w:val="22"/>
          <w:szCs w:val="22"/>
        </w:rPr>
        <w:t>Khoáng vật học so với Tinh thể học</w:t>
      </w:r>
    </w:p>
    <w:p w:rsidR="008E476A" w:rsidRDefault="00F546F8">
      <w:pPr>
        <w:pStyle w:val="BodyText"/>
        <w:ind w:left="780" w:firstLine="0"/>
        <w:jc w:val="both"/>
      </w:pPr>
      <w:r>
        <w:t>Dùng 549 cho tinh thể học các khoáng chất cụ thể trừ khi các khoáng chất này được dùng để nghiên cứu hoặc giải thích một đề tài trong 548, vd., thạch anh, fenspat, và những tinh thể liên quan 548. Nếu nghi ngờ, ưu tiên 549.</w:t>
      </w:r>
    </w:p>
    <w:p w:rsidR="008E476A" w:rsidRDefault="00F546F8" w:rsidP="00F546F8">
      <w:pPr>
        <w:pStyle w:val="Heading40"/>
        <w:keepNext/>
        <w:keepLines/>
        <w:numPr>
          <w:ilvl w:val="0"/>
          <w:numId w:val="65"/>
        </w:numPr>
        <w:tabs>
          <w:tab w:val="left" w:pos="514"/>
        </w:tabs>
      </w:pPr>
      <w:bookmarkStart w:id="436" w:name="bookmark800"/>
      <w:bookmarkStart w:id="437" w:name="bookmark798"/>
      <w:bookmarkStart w:id="438" w:name="bookmark799"/>
      <w:bookmarkStart w:id="439" w:name="bookmark801"/>
      <w:bookmarkEnd w:id="436"/>
      <w:r>
        <w:t>so với 910</w:t>
      </w:r>
      <w:bookmarkEnd w:id="437"/>
      <w:bookmarkEnd w:id="438"/>
      <w:bookmarkEnd w:id="439"/>
    </w:p>
    <w:p w:rsidR="008E476A" w:rsidRDefault="00F546F8">
      <w:pPr>
        <w:pStyle w:val="BodyText"/>
        <w:ind w:firstLine="780"/>
        <w:rPr>
          <w:sz w:val="22"/>
          <w:szCs w:val="22"/>
        </w:rPr>
      </w:pPr>
      <w:r>
        <w:rPr>
          <w:sz w:val="22"/>
          <w:szCs w:val="22"/>
        </w:rPr>
        <w:t xml:space="preserve">Khoa học về trái đất </w:t>
      </w:r>
      <w:r>
        <w:rPr>
          <w:sz w:val="22"/>
          <w:szCs w:val="22"/>
        </w:rPr>
        <w:t>so với Địa lý và du hành</w:t>
      </w:r>
    </w:p>
    <w:p w:rsidR="008E476A" w:rsidRDefault="00F546F8">
      <w:pPr>
        <w:pStyle w:val="BodyText"/>
        <w:ind w:left="780" w:firstLine="0"/>
        <w:jc w:val="both"/>
      </w:pPr>
      <w:r>
        <w:t>Địa vật lý (550) là sự phân tích cấu trúc của trái đất và các lực hình thành nó; địa lý tự nhiên (910) là sự mô tả cảnh quan từ đó mà có. Dùng chỉ số cho một lực hay quy trình cụ thể trong 551 cho việc mô tả những kết quả của lực h</w:t>
      </w:r>
      <w:r>
        <w:t xml:space="preserve">ay quy trình cụ thể đó, vd., các trận động đất ờ Myanmar 551.2209591. Dùng chỉ số cho một địa hình cụ thể trong 551.41-.45 cho hoạt động của tất cả các lực và quá trình kết hợp để tạo ra một địa hình cụ thể, vd., việc hình thành núi ở Myanmar 551.43. Dùng </w:t>
      </w:r>
      <w:r>
        <w:t>554-559 cho hoạt động của tất cả các lực hay quá trình coi như một tổng thể trong một khu vực cụ thể, nhất là nếu như tác phẩm nhấn mạnh đến địa chất học chất rắn, vd., các quá trình địa vật lý hoạt động ở Myanmar hay địa chất học của Myanmar 555.91. Tuy n</w:t>
      </w:r>
      <w:r>
        <w:t xml:space="preserve">hiên, dùng 910 hay chỉ số khu vực địa lý cụ thể trong 913-919 khi một tác phẩm </w:t>
      </w:r>
      <w:r>
        <w:lastRenderedPageBreak/>
        <w:t>nghiên cứu cảnh quan địa lý mà chỉ xem xét thứ yếu đến các quá trình địa vật lý, vd., mô tả đồ thị về các đặc điểm trên mặt đất ở Myanmar 915.91. Neu nghi ngờ, ưu tiên 550.</w:t>
      </w:r>
    </w:p>
    <w:p w:rsidR="008E476A" w:rsidRDefault="00F546F8">
      <w:pPr>
        <w:pStyle w:val="BodyText"/>
        <w:ind w:left="780" w:firstLine="0"/>
        <w:jc w:val="both"/>
      </w:pPr>
      <w:r>
        <w:t>Dùng</w:t>
      </w:r>
      <w:r>
        <w:t xml:space="preserve"> 910 hoặc chi số khu vực địa lý cụ thể trong 913-919, cộng thêm ký hiệu 04 trong bảng ở 913-919, cho việc mô tả các đặc điểm trên mặt đất cho du khách. Những mô tả như vậy thường bao gồm nơi ăn ở và môi trường xung quanh của các khu nghi mát cũng như là cá</w:t>
      </w:r>
      <w:r>
        <w:t>c đặc điểm về địa lý, vd., những bãi biển du lịch đương thời ở Myanmar 915.9104.</w:t>
      </w:r>
    </w:p>
    <w:p w:rsidR="008E476A" w:rsidRDefault="00F546F8" w:rsidP="00F546F8">
      <w:pPr>
        <w:pStyle w:val="BodyText"/>
        <w:numPr>
          <w:ilvl w:val="0"/>
          <w:numId w:val="66"/>
        </w:numPr>
        <w:tabs>
          <w:tab w:val="left" w:pos="663"/>
        </w:tabs>
        <w:spacing w:line="221" w:lineRule="auto"/>
        <w:ind w:firstLine="0"/>
        <w:jc w:val="both"/>
        <w:rPr>
          <w:sz w:val="22"/>
          <w:szCs w:val="22"/>
        </w:rPr>
      </w:pPr>
      <w:bookmarkStart w:id="440" w:name="bookmark802"/>
      <w:bookmarkEnd w:id="440"/>
      <w:r>
        <w:rPr>
          <w:sz w:val="22"/>
          <w:szCs w:val="22"/>
        </w:rPr>
        <w:t>so với 551.6</w:t>
      </w:r>
    </w:p>
    <w:p w:rsidR="008E476A" w:rsidRDefault="00F546F8">
      <w:pPr>
        <w:pStyle w:val="BodyText"/>
        <w:spacing w:line="221" w:lineRule="auto"/>
        <w:ind w:firstLine="780"/>
        <w:jc w:val="both"/>
        <w:rPr>
          <w:sz w:val="22"/>
          <w:szCs w:val="22"/>
        </w:rPr>
      </w:pPr>
      <w:r>
        <w:rPr>
          <w:sz w:val="22"/>
          <w:szCs w:val="22"/>
        </w:rPr>
        <w:t>Khí tượng học so với Khí hậu học và thời tiết</w:t>
      </w:r>
    </w:p>
    <w:p w:rsidR="008E476A" w:rsidRDefault="00F546F8">
      <w:pPr>
        <w:pStyle w:val="BodyText"/>
        <w:spacing w:after="0"/>
        <w:ind w:left="780" w:firstLine="0"/>
        <w:jc w:val="both"/>
      </w:pPr>
      <w:r>
        <w:rPr>
          <w:shd w:val="clear" w:color="auto" w:fill="FFFFFF"/>
        </w:rPr>
        <w:t>Khí tượng học phân tích và mô tả những đặc tính và hiện tượng của khí quyển, và như vậy giải thích khí hậu và thời t</w:t>
      </w:r>
      <w:r>
        <w:rPr>
          <w:shd w:val="clear" w:color="auto" w:fill="FFFFFF"/>
        </w:rPr>
        <w:t>iết. Khí tượng học cũng là một chủ đề tổng hợp, bao gồm sự xem xét về khí hậu học và thời tiết. Dùng 551.5 cho tác phẩm gọi là “khí hậu học”, “khí hậu và thời tiết”, hay đơn giản chi là “kill hậu” hoặc “thời tiết”, nếu chúng bao quát những đề tài trong khí</w:t>
      </w:r>
      <w:r>
        <w:rPr>
          <w:shd w:val="clear" w:color="auto" w:fill="FFFFFF"/>
        </w:rPr>
        <w:t xml:space="preserve"> tượng học. Dùng</w:t>
      </w:r>
    </w:p>
    <w:p w:rsidR="008E476A" w:rsidRDefault="00F546F8" w:rsidP="00F546F8">
      <w:pPr>
        <w:pStyle w:val="BodyText"/>
        <w:numPr>
          <w:ilvl w:val="0"/>
          <w:numId w:val="66"/>
        </w:numPr>
        <w:tabs>
          <w:tab w:val="left" w:pos="1362"/>
        </w:tabs>
        <w:ind w:firstLine="780"/>
        <w:jc w:val="both"/>
      </w:pPr>
      <w:bookmarkStart w:id="441" w:name="bookmark803"/>
      <w:bookmarkEnd w:id="441"/>
      <w:r>
        <w:t>chỉ khi những từ được giới hạn cho bốn ý nghĩa:</w:t>
      </w:r>
    </w:p>
    <w:p w:rsidR="008E476A" w:rsidRDefault="00F546F8" w:rsidP="00F546F8">
      <w:pPr>
        <w:pStyle w:val="BodyText"/>
        <w:numPr>
          <w:ilvl w:val="0"/>
          <w:numId w:val="67"/>
        </w:numPr>
        <w:tabs>
          <w:tab w:val="left" w:pos="1319"/>
        </w:tabs>
        <w:ind w:left="1040"/>
        <w:jc w:val="both"/>
      </w:pPr>
      <w:bookmarkStart w:id="442" w:name="bookmark804"/>
      <w:bookmarkEnd w:id="442"/>
      <w:r>
        <w:t>Mô tả hiện tượng của khí quyển nói chung, thời tiết thường là mô tả đoản kỳ, và khí hậu là mô tả trường kỳ.</w:t>
      </w:r>
    </w:p>
    <w:p w:rsidR="008E476A" w:rsidRDefault="00F546F8" w:rsidP="00F546F8">
      <w:pPr>
        <w:pStyle w:val="BodyText"/>
        <w:numPr>
          <w:ilvl w:val="0"/>
          <w:numId w:val="67"/>
        </w:numPr>
        <w:tabs>
          <w:tab w:val="left" w:pos="1314"/>
        </w:tabs>
        <w:ind w:left="1040"/>
        <w:jc w:val="both"/>
      </w:pPr>
      <w:bookmarkStart w:id="443" w:name="bookmark805"/>
      <w:bookmarkEnd w:id="443"/>
      <w:r>
        <w:t xml:space="preserve">Tiên đoán thời tiết, khí hậu, hay những hiện tượng khí tượng cụ thể, có nghĩa là, </w:t>
      </w:r>
      <w:r>
        <w:t>dự báo thời tiết và các bản dự báo (551.63-65).</w:t>
      </w:r>
    </w:p>
    <w:p w:rsidR="008E476A" w:rsidRDefault="00F546F8" w:rsidP="00F546F8">
      <w:pPr>
        <w:pStyle w:val="BodyText"/>
        <w:numPr>
          <w:ilvl w:val="0"/>
          <w:numId w:val="67"/>
        </w:numPr>
        <w:tabs>
          <w:tab w:val="left" w:pos="1314"/>
        </w:tabs>
        <w:ind w:left="1040"/>
        <w:jc w:val="both"/>
      </w:pPr>
      <w:bookmarkStart w:id="444" w:name="bookmark806"/>
      <w:bookmarkEnd w:id="444"/>
      <w:r>
        <w:t>Nghiên cứu khí hậu hay khí tượng học trong những khu vực nhỏ, có nghĩa là khí hậu học vi mô hay khí tượng học vi mô.</w:t>
      </w:r>
    </w:p>
    <w:p w:rsidR="008E476A" w:rsidRDefault="00F546F8" w:rsidP="00F546F8">
      <w:pPr>
        <w:pStyle w:val="BodyText"/>
        <w:numPr>
          <w:ilvl w:val="0"/>
          <w:numId w:val="67"/>
        </w:numPr>
        <w:tabs>
          <w:tab w:val="left" w:pos="1319"/>
        </w:tabs>
        <w:ind w:left="1040"/>
        <w:jc w:val="both"/>
      </w:pPr>
      <w:bookmarkStart w:id="445" w:name="bookmark807"/>
      <w:bookmarkEnd w:id="445"/>
      <w:r>
        <w:t xml:space="preserve">Nỗ lực để cải biến thời tiết hay bất cứ những hiện tượng khí tượng cụ thể nào (551.68), mà </w:t>
      </w:r>
      <w:r>
        <w:t>thực sự là một công nghệ.</w:t>
      </w:r>
    </w:p>
    <w:p w:rsidR="008E476A" w:rsidRDefault="00F546F8">
      <w:pPr>
        <w:pStyle w:val="BodyText"/>
        <w:ind w:left="1040"/>
        <w:jc w:val="both"/>
      </w:pPr>
      <w:r>
        <w:t>Dùng các chỉ số 551.5 cho tất cả những khía cạnh khác, gồm mô tả (báo cáo thời tiết) về những hiện tượng cụ thể, không phân biệt những thuật ngữ được dùng trong tác phẩm có trong tay, vd., bàn luận về những yếu tố sản sinh ra thời</w:t>
      </w:r>
      <w:r>
        <w:t xml:space="preserve"> tiết 551.5, báo cáo về lượng mưa 551.57, mô tả các loại khí hậu của Châu Á 551.6, các bản dự báo về lượng mưa 551.64, dự báo về một ngày mưa ở Singapore 551.655957.</w:t>
      </w:r>
    </w:p>
    <w:p w:rsidR="008E476A" w:rsidRDefault="00F546F8">
      <w:pPr>
        <w:pStyle w:val="BodyText"/>
        <w:ind w:firstLine="780"/>
        <w:jc w:val="both"/>
      </w:pPr>
      <w:r>
        <w:t>Nếu nghi ngờ, ưu tiên 551.5.</w:t>
      </w:r>
    </w:p>
    <w:p w:rsidR="008E476A" w:rsidRDefault="00F546F8" w:rsidP="00F546F8">
      <w:pPr>
        <w:pStyle w:val="Heading40"/>
        <w:keepNext/>
        <w:keepLines/>
        <w:numPr>
          <w:ilvl w:val="0"/>
          <w:numId w:val="66"/>
        </w:numPr>
        <w:tabs>
          <w:tab w:val="left" w:pos="686"/>
        </w:tabs>
        <w:spacing w:line="226" w:lineRule="auto"/>
        <w:jc w:val="both"/>
      </w:pPr>
      <w:bookmarkStart w:id="446" w:name="bookmark810"/>
      <w:bookmarkStart w:id="447" w:name="bookmark808"/>
      <w:bookmarkStart w:id="448" w:name="bookmark809"/>
      <w:bookmarkStart w:id="449" w:name="bookmark811"/>
      <w:bookmarkEnd w:id="446"/>
      <w:r>
        <w:t>so với 560</w:t>
      </w:r>
      <w:bookmarkEnd w:id="447"/>
      <w:bookmarkEnd w:id="448"/>
      <w:bookmarkEnd w:id="449"/>
    </w:p>
    <w:p w:rsidR="008E476A" w:rsidRDefault="00F546F8">
      <w:pPr>
        <w:pStyle w:val="BodyText"/>
        <w:ind w:firstLine="780"/>
        <w:rPr>
          <w:sz w:val="22"/>
          <w:szCs w:val="22"/>
        </w:rPr>
      </w:pPr>
      <w:r>
        <w:rPr>
          <w:sz w:val="22"/>
          <w:szCs w:val="22"/>
        </w:rPr>
        <w:t xml:space="preserve">Địa chất học lịch sử so với cổ sinh học cổ động </w:t>
      </w:r>
      <w:r>
        <w:rPr>
          <w:sz w:val="22"/>
          <w:szCs w:val="22"/>
        </w:rPr>
        <w:t>vật học</w:t>
      </w:r>
    </w:p>
    <w:p w:rsidR="008E476A" w:rsidRDefault="00F546F8">
      <w:pPr>
        <w:pStyle w:val="BodyText"/>
        <w:ind w:left="780" w:firstLine="0"/>
        <w:jc w:val="both"/>
      </w:pPr>
      <w:r>
        <w:t>Dùng 551.7 cho tác phẩm về địa chất học lịch sử là khoa học nghiên cứu đất đá và các địa tầng của nó, dùng các sự kiện cổ sinh học để giúp định thời kỳ và giải thích sự trầm tích, di chuyển và xói mòn. Dùng 560 cho tác phẩm về cổ sinh học là khoa h</w:t>
      </w:r>
      <w:r>
        <w:t xml:space="preserve">ọc nghiên cứu sự sống trong các thời đại địa chất trước đây qua sự giải thích các hoá thạch, cổ sinh học sử dụng cùng một tài liệu như địa chất lịch sử có nghĩa là, hồ sơ địa chất, nhưng chi như là hồ sơ về sự sống và môi trường trong đó sự sống tiến </w:t>
      </w:r>
      <w:r>
        <w:lastRenderedPageBreak/>
        <w:t xml:space="preserve">hóa. </w:t>
      </w:r>
      <w:r>
        <w:t>Neu nghi ngờ, ưu tiên 551.7.</w:t>
      </w:r>
    </w:p>
    <w:p w:rsidR="008E476A" w:rsidRDefault="00F546F8">
      <w:pPr>
        <w:pStyle w:val="Heading40"/>
        <w:keepNext/>
        <w:keepLines/>
        <w:spacing w:line="226" w:lineRule="auto"/>
        <w:jc w:val="both"/>
      </w:pPr>
      <w:bookmarkStart w:id="450" w:name="bookmark812"/>
      <w:bookmarkStart w:id="451" w:name="bookmark813"/>
      <w:bookmarkStart w:id="452" w:name="bookmark814"/>
      <w:r>
        <w:t>571-575 so với 630</w:t>
      </w:r>
      <w:bookmarkEnd w:id="450"/>
      <w:bookmarkEnd w:id="451"/>
      <w:bookmarkEnd w:id="452"/>
    </w:p>
    <w:p w:rsidR="008E476A" w:rsidRDefault="00F546F8">
      <w:pPr>
        <w:pStyle w:val="BodyText"/>
        <w:ind w:left="780" w:firstLine="0"/>
        <w:jc w:val="both"/>
        <w:rPr>
          <w:sz w:val="22"/>
          <w:szCs w:val="22"/>
        </w:rPr>
      </w:pPr>
      <w:r>
        <w:rPr>
          <w:sz w:val="22"/>
          <w:szCs w:val="22"/>
        </w:rPr>
        <w:t>Sinh lý học, giải phẫu học, và bệnh học của cây trồng và động vật trong nông nghiệp</w:t>
      </w:r>
    </w:p>
    <w:p w:rsidR="008E476A" w:rsidRDefault="00F546F8">
      <w:pPr>
        <w:pStyle w:val="BodyText"/>
        <w:ind w:left="780" w:firstLine="0"/>
        <w:jc w:val="both"/>
      </w:pPr>
      <w:r>
        <w:t>Dùng 571 -575 cho kết quả của các thí nghiệm về sinh lý học và bệnh học cơ bản sử dụng cây trồng và vật nuôi làm mẫu.</w:t>
      </w:r>
    </w:p>
    <w:p w:rsidR="008E476A" w:rsidRDefault="00F546F8">
      <w:pPr>
        <w:pStyle w:val="BodyText"/>
        <w:ind w:left="780" w:firstLine="0"/>
        <w:jc w:val="both"/>
      </w:pPr>
      <w:r>
        <w:t>Khi câ</w:t>
      </w:r>
      <w:r>
        <w:t>y trồng và vật nuôi được nghiên cứu cho mục đích nông nghiệp, hãy theo những chi dẫn sau đây:</w:t>
      </w:r>
    </w:p>
    <w:p w:rsidR="008E476A" w:rsidRDefault="00F546F8">
      <w:pPr>
        <w:pStyle w:val="BodyText"/>
        <w:spacing w:after="0"/>
        <w:ind w:left="780" w:firstLine="0"/>
        <w:jc w:val="both"/>
      </w:pPr>
      <w:r>
        <w:rPr>
          <w:shd w:val="clear" w:color="auto" w:fill="FFFFFF"/>
        </w:rPr>
        <w:t>Dùng 571.2 và 571.3 hay các chỉ số trong 571.5-.8 và 575 cho sinh lý học và giải phẫu học cây nông nghiệp, nhưng dùng 636.089 hay các chỉ số trong</w:t>
      </w:r>
    </w:p>
    <w:p w:rsidR="008E476A" w:rsidRDefault="00F546F8" w:rsidP="00F546F8">
      <w:pPr>
        <w:pStyle w:val="BodyText"/>
        <w:numPr>
          <w:ilvl w:val="0"/>
          <w:numId w:val="68"/>
        </w:numPr>
        <w:ind w:firstLine="780"/>
      </w:pPr>
      <w:bookmarkStart w:id="453" w:name="bookmark815"/>
      <w:bookmarkEnd w:id="453"/>
      <w:r>
        <w:t xml:space="preserve">.8 cho sinh lý </w:t>
      </w:r>
      <w:r>
        <w:t>học và giải phẫu học động vật nông nghiệp.</w:t>
      </w:r>
    </w:p>
    <w:p w:rsidR="008E476A" w:rsidRDefault="00F546F8">
      <w:pPr>
        <w:pStyle w:val="BodyText"/>
        <w:ind w:left="780" w:firstLine="0"/>
        <w:jc w:val="both"/>
      </w:pPr>
      <w:r>
        <w:t xml:space="preserve">Dùng 632 cho tác phẩm tổng hợp về bệnh học và bệnh cây trồng và vật nuôi trong nông nghiệp, hay cho tác phẩm tổng hợp về bệnh học và bệnh của cây. Dùng 633-635 cho bệnh học và bệnh của các cây nông nghiệp cụ thể, </w:t>
      </w:r>
      <w:r>
        <w:t>vd., bệnh của cây bông 633.5. Dùng 636.089 cho tác phẩm tổng hợp về bệnh học và bệnh của vật nuôi trong nông nghiệp. Dùng 636.1-.8 cho bệnh học và bệnh của các loại động vật nông nghiệp cụ thể, vd., bệnh của ngựa 636.1.</w:t>
      </w:r>
    </w:p>
    <w:p w:rsidR="008E476A" w:rsidRDefault="00F546F8">
      <w:pPr>
        <w:pStyle w:val="BodyText"/>
        <w:ind w:firstLine="780"/>
      </w:pPr>
      <w:r>
        <w:t>Neu nghi ngờ, ưu tiên 571-575.</w:t>
      </w:r>
    </w:p>
    <w:p w:rsidR="008E476A" w:rsidRDefault="00F546F8">
      <w:pPr>
        <w:pStyle w:val="BodyText"/>
        <w:ind w:firstLine="780"/>
      </w:pPr>
      <w:r>
        <w:t>Xem t</w:t>
      </w:r>
      <w:r>
        <w:t>hêm lời bàn ở 571-573 so với 610.</w:t>
      </w:r>
    </w:p>
    <w:p w:rsidR="008E476A" w:rsidRDefault="00F546F8">
      <w:pPr>
        <w:pStyle w:val="Heading40"/>
        <w:keepNext/>
        <w:keepLines/>
        <w:spacing w:line="226" w:lineRule="auto"/>
        <w:jc w:val="both"/>
      </w:pPr>
      <w:bookmarkStart w:id="454" w:name="bookmark816"/>
      <w:bookmarkStart w:id="455" w:name="bookmark817"/>
      <w:bookmarkStart w:id="456" w:name="bookmark818"/>
      <w:r>
        <w:t>571-573 so với 610</w:t>
      </w:r>
      <w:bookmarkEnd w:id="454"/>
      <w:bookmarkEnd w:id="455"/>
      <w:bookmarkEnd w:id="456"/>
    </w:p>
    <w:p w:rsidR="008E476A" w:rsidRDefault="00F546F8">
      <w:pPr>
        <w:pStyle w:val="BodyText"/>
        <w:ind w:firstLine="780"/>
        <w:rPr>
          <w:sz w:val="22"/>
          <w:szCs w:val="22"/>
        </w:rPr>
      </w:pPr>
      <w:r>
        <w:rPr>
          <w:sz w:val="22"/>
          <w:szCs w:val="22"/>
        </w:rPr>
        <w:t>Kết quả nghiên cứu trong sinh học và y học</w:t>
      </w:r>
    </w:p>
    <w:p w:rsidR="008E476A" w:rsidRDefault="00F546F8">
      <w:pPr>
        <w:pStyle w:val="BodyText"/>
        <w:ind w:left="780" w:firstLine="0"/>
        <w:jc w:val="both"/>
        <w:sectPr w:rsidR="008E476A">
          <w:headerReference w:type="even" r:id="rId143"/>
          <w:headerReference w:type="default" r:id="rId144"/>
          <w:footerReference w:type="even" r:id="rId145"/>
          <w:footerReference w:type="default" r:id="rId146"/>
          <w:headerReference w:type="first" r:id="rId147"/>
          <w:footerReference w:type="first" r:id="rId148"/>
          <w:footnotePr>
            <w:numFmt w:val="chicago"/>
          </w:footnotePr>
          <w:pgSz w:w="8400" w:h="11900"/>
          <w:pgMar w:top="684" w:right="485" w:bottom="666" w:left="451" w:header="0" w:footer="3" w:gutter="0"/>
          <w:cols w:space="720"/>
          <w:noEndnote/>
          <w:titlePg/>
          <w:docGrid w:linePitch="360"/>
          <w15:footnoteColumns w:val="1"/>
        </w:sectPr>
      </w:pPr>
      <w:r>
        <w:t>Dùng 571-573 cho những kết quả nghiên cứu sinh lý và giải phẫu với các mẫu động vật trong 571-573. Dùng 615-618 cho kết quả nghiên cứu dược học, trị liệu và bệnh học nếu mối liên</w:t>
      </w:r>
      <w:r>
        <w:t xml:space="preserve"> quan về y học đối với con người hoặc được nói rõ hoặc được ngầm hiểu. Nếu nghi ngờ, ưu tiên 571-573.</w:t>
      </w:r>
    </w:p>
    <w:p w:rsidR="008E476A" w:rsidRDefault="00F546F8">
      <w:pPr>
        <w:pStyle w:val="Heading40"/>
        <w:keepNext/>
        <w:keepLines/>
        <w:spacing w:line="221" w:lineRule="auto"/>
      </w:pPr>
      <w:bookmarkStart w:id="457" w:name="bookmark819"/>
      <w:bookmarkStart w:id="458" w:name="bookmark820"/>
      <w:bookmarkStart w:id="459" w:name="bookmark821"/>
      <w:r>
        <w:lastRenderedPageBreak/>
        <w:t>571.6 so với 571.2</w:t>
      </w:r>
      <w:bookmarkEnd w:id="457"/>
      <w:bookmarkEnd w:id="458"/>
      <w:bookmarkEnd w:id="459"/>
    </w:p>
    <w:p w:rsidR="008E476A" w:rsidRDefault="00F546F8">
      <w:pPr>
        <w:pStyle w:val="BodyText"/>
        <w:ind w:firstLine="780"/>
        <w:rPr>
          <w:sz w:val="22"/>
          <w:szCs w:val="22"/>
        </w:rPr>
      </w:pPr>
      <w:r>
        <w:rPr>
          <w:sz w:val="22"/>
          <w:szCs w:val="22"/>
        </w:rPr>
        <w:t>Sinh học tế bào so với Sinh lý học vi sinh vật</w:t>
      </w:r>
    </w:p>
    <w:p w:rsidR="008E476A" w:rsidRDefault="00F546F8">
      <w:pPr>
        <w:pStyle w:val="BodyText"/>
        <w:ind w:left="780" w:firstLine="0"/>
        <w:jc w:val="both"/>
      </w:pPr>
      <w:r>
        <w:t xml:space="preserve">Dùng 571.6 cho tác phẩm về vi sinh vật, đi sâu vào cấu trúc bên trong mà không bàn thêm chi tiết về sinh sản. Dùng 571.2 cho tác phẩm chỉ bàn đại cương về các vi sinh vật hay bàn về sự sinh sản </w:t>
      </w:r>
      <w:r>
        <w:rPr>
          <w:i/>
          <w:iCs/>
        </w:rPr>
        <w:t>tế</w:t>
      </w:r>
      <w:r>
        <w:t xml:space="preserve"> bào của các vi sinh vật ngoài sinh học tế bào tổng quát của</w:t>
      </w:r>
      <w:r>
        <w:t xml:space="preserve"> vi sinh vật đó. Nếu nghi ngờ, ưu tiên 571.6.</w:t>
      </w:r>
    </w:p>
    <w:p w:rsidR="008E476A" w:rsidRDefault="00F546F8" w:rsidP="00F546F8">
      <w:pPr>
        <w:pStyle w:val="Heading40"/>
        <w:keepNext/>
        <w:keepLines/>
        <w:numPr>
          <w:ilvl w:val="0"/>
          <w:numId w:val="69"/>
        </w:numPr>
        <w:tabs>
          <w:tab w:val="left" w:pos="675"/>
        </w:tabs>
        <w:spacing w:line="221" w:lineRule="auto"/>
      </w:pPr>
      <w:bookmarkStart w:id="460" w:name="bookmark824"/>
      <w:bookmarkStart w:id="461" w:name="bookmark822"/>
      <w:bookmarkStart w:id="462" w:name="bookmark823"/>
      <w:bookmarkStart w:id="463" w:name="bookmark825"/>
      <w:bookmarkEnd w:id="460"/>
      <w:r>
        <w:t>so với 573.6, 575.6</w:t>
      </w:r>
      <w:bookmarkEnd w:id="461"/>
      <w:bookmarkEnd w:id="462"/>
      <w:bookmarkEnd w:id="463"/>
    </w:p>
    <w:p w:rsidR="008E476A" w:rsidRDefault="00F546F8">
      <w:pPr>
        <w:pStyle w:val="BodyText"/>
        <w:ind w:left="780" w:firstLine="0"/>
        <w:jc w:val="both"/>
        <w:rPr>
          <w:sz w:val="22"/>
          <w:szCs w:val="22"/>
        </w:rPr>
      </w:pPr>
      <w:r>
        <w:rPr>
          <w:sz w:val="22"/>
          <w:szCs w:val="22"/>
        </w:rPr>
        <w:t>Sinh sản, phát triển và sinh trưởng so với Sinh sản trong động vật và trong thực vật</w:t>
      </w:r>
    </w:p>
    <w:p w:rsidR="008E476A" w:rsidRDefault="00F546F8">
      <w:pPr>
        <w:pStyle w:val="BodyText"/>
        <w:ind w:left="780" w:firstLine="0"/>
        <w:jc w:val="both"/>
      </w:pPr>
      <w:r>
        <w:t>Dùng 571.8 cho tác phẩm tổng hợp về sinh sản, phát triển, và sinh trưởng, và cho tác phẩm bao quát sinh s</w:t>
      </w:r>
      <w:r>
        <w:t>ản của cả động vật và thực vật. Cũng dùng 571.8 cho tác phẩm tổng hợp về sinh sản, phát triển, và sinh trường trong động vật, nhưng không chỉ nói riêng về sinh sản trong động vật. Cũng dùng 571.8 cho tác phẩm tổng hợp về sinh sản, phát triển, và sinh trưởn</w:t>
      </w:r>
      <w:r>
        <w:t>g trong thực vật, nhưng không chỉ nói riêng về sinh sản trong thực vật. Dùng 573.6 cho sinh sản trong động vật cũng như hệ sinh sản trong động vật, và 575.6 cho sinh sản trong thực vật cũng như cơ quan sinh sản trong thực vật. Nếu nghi ngờ, ưu tiên 571.8.</w:t>
      </w:r>
    </w:p>
    <w:p w:rsidR="008E476A" w:rsidRDefault="00F546F8" w:rsidP="00F546F8">
      <w:pPr>
        <w:pStyle w:val="Heading40"/>
        <w:keepNext/>
        <w:keepLines/>
        <w:numPr>
          <w:ilvl w:val="0"/>
          <w:numId w:val="70"/>
        </w:numPr>
        <w:tabs>
          <w:tab w:val="left" w:pos="680"/>
        </w:tabs>
        <w:spacing w:line="221" w:lineRule="auto"/>
      </w:pPr>
      <w:bookmarkStart w:id="464" w:name="bookmark828"/>
      <w:bookmarkStart w:id="465" w:name="bookmark826"/>
      <w:bookmarkStart w:id="466" w:name="bookmark827"/>
      <w:bookmarkStart w:id="467" w:name="bookmark829"/>
      <w:bookmarkEnd w:id="464"/>
      <w:r>
        <w:t>so với 571.7</w:t>
      </w:r>
      <w:bookmarkEnd w:id="465"/>
      <w:bookmarkEnd w:id="466"/>
      <w:bookmarkEnd w:id="467"/>
    </w:p>
    <w:p w:rsidR="008E476A" w:rsidRDefault="00F546F8">
      <w:pPr>
        <w:pStyle w:val="BodyText"/>
        <w:ind w:firstLine="780"/>
        <w:rPr>
          <w:sz w:val="22"/>
          <w:szCs w:val="22"/>
        </w:rPr>
      </w:pPr>
      <w:r>
        <w:rPr>
          <w:sz w:val="22"/>
          <w:szCs w:val="22"/>
        </w:rPr>
        <w:t>Hocmon</w:t>
      </w:r>
    </w:p>
    <w:p w:rsidR="008E476A" w:rsidRDefault="00F546F8">
      <w:pPr>
        <w:pStyle w:val="BodyText"/>
        <w:ind w:left="780" w:firstLine="0"/>
        <w:jc w:val="both"/>
      </w:pPr>
      <w:r>
        <w:t>Dùng 573.4 cho tác phẩm nhấn mạnh đến hocmon nội tiết hay hocmon trong động vật trong khi đề cập một cách tương đối hạn chế đến các hocmon ở bên ngoài thế giới động vật. Dùng 571.7 chi cho tác phẩm thật sự có tính tổng hợp về hocmon, vd., tác phẩm đề cập m</w:t>
      </w:r>
      <w:r>
        <w:t>ột cách cân bằng đến hocmon trong thực vật và vi sinh vật, cũng như trong động vật. Neu nghi ngờ, ưu tiên 573.4.</w:t>
      </w:r>
    </w:p>
    <w:p w:rsidR="008E476A" w:rsidRDefault="00F546F8" w:rsidP="00F546F8">
      <w:pPr>
        <w:pStyle w:val="Heading40"/>
        <w:keepNext/>
        <w:keepLines/>
        <w:numPr>
          <w:ilvl w:val="0"/>
          <w:numId w:val="71"/>
        </w:numPr>
        <w:tabs>
          <w:tab w:val="left" w:pos="680"/>
        </w:tabs>
        <w:spacing w:line="221" w:lineRule="auto"/>
      </w:pPr>
      <w:bookmarkStart w:id="468" w:name="bookmark832"/>
      <w:bookmarkStart w:id="469" w:name="bookmark830"/>
      <w:bookmarkStart w:id="470" w:name="bookmark831"/>
      <w:bookmarkStart w:id="471" w:name="bookmark833"/>
      <w:bookmarkEnd w:id="468"/>
      <w:r>
        <w:t>so với 572.8</w:t>
      </w:r>
      <w:bookmarkEnd w:id="469"/>
      <w:bookmarkEnd w:id="470"/>
      <w:bookmarkEnd w:id="471"/>
    </w:p>
    <w:p w:rsidR="008E476A" w:rsidRDefault="00F546F8">
      <w:pPr>
        <w:pStyle w:val="BodyText"/>
        <w:ind w:firstLine="780"/>
        <w:rPr>
          <w:sz w:val="22"/>
          <w:szCs w:val="22"/>
        </w:rPr>
      </w:pPr>
      <w:r>
        <w:rPr>
          <w:sz w:val="22"/>
          <w:szCs w:val="22"/>
        </w:rPr>
        <w:t>Di truyền học so với Di truyền học hoá sinh</w:t>
      </w:r>
    </w:p>
    <w:p w:rsidR="008E476A" w:rsidRDefault="00F546F8">
      <w:pPr>
        <w:pStyle w:val="BodyText"/>
        <w:ind w:left="780" w:firstLine="0"/>
        <w:jc w:val="both"/>
      </w:pPr>
      <w:r>
        <w:t>Dùng 576.5 cho tác phẩm tổng hợp về di truyền học, cho tác phẩm nhấn mạnh đến biểu hiệ</w:t>
      </w:r>
      <w:r>
        <w:t>n sinh dưỡng của gien, và tác phẩm không nhấn mạnh đến cấu trúc hoá học dựa trên ADN của chất di truyền. Dùng 572.8 cho tác phẩm về di truyền học nhấn mạnh đen cấu trúc và quá trình hoá học, vd., ADN, ARN, sao chép, lỗi trong phiên mã, và trao đổi chéo. Ne</w:t>
      </w:r>
      <w:r>
        <w:t>u nghi ngờ, ưu tiên 576.5.</w:t>
      </w:r>
    </w:p>
    <w:p w:rsidR="008E476A" w:rsidRDefault="00F546F8" w:rsidP="00F546F8">
      <w:pPr>
        <w:pStyle w:val="Heading40"/>
        <w:keepNext/>
        <w:keepLines/>
        <w:numPr>
          <w:ilvl w:val="0"/>
          <w:numId w:val="72"/>
        </w:numPr>
        <w:tabs>
          <w:tab w:val="left" w:pos="680"/>
        </w:tabs>
        <w:spacing w:line="221" w:lineRule="auto"/>
      </w:pPr>
      <w:bookmarkStart w:id="472" w:name="bookmark836"/>
      <w:bookmarkStart w:id="473" w:name="bookmark834"/>
      <w:bookmarkStart w:id="474" w:name="bookmark835"/>
      <w:bookmarkStart w:id="475" w:name="bookmark837"/>
      <w:bookmarkEnd w:id="472"/>
      <w:r>
        <w:t>so với 560</w:t>
      </w:r>
      <w:bookmarkEnd w:id="473"/>
      <w:bookmarkEnd w:id="474"/>
      <w:bookmarkEnd w:id="475"/>
    </w:p>
    <w:p w:rsidR="008E476A" w:rsidRDefault="00F546F8">
      <w:pPr>
        <w:pStyle w:val="BodyText"/>
        <w:ind w:firstLine="780"/>
        <w:rPr>
          <w:sz w:val="22"/>
          <w:szCs w:val="22"/>
        </w:rPr>
      </w:pPr>
      <w:r>
        <w:rPr>
          <w:sz w:val="22"/>
          <w:szCs w:val="22"/>
        </w:rPr>
        <w:t>Tiến hoá so với cổ sinh vật học</w:t>
      </w:r>
    </w:p>
    <w:p w:rsidR="008E476A" w:rsidRDefault="00F546F8">
      <w:pPr>
        <w:pStyle w:val="BodyText"/>
        <w:spacing w:after="120"/>
        <w:ind w:left="780" w:firstLine="0"/>
        <w:jc w:val="both"/>
      </w:pPr>
      <w:r>
        <w:t xml:space="preserve">Dùng 576.8 cho tác phẩm nhấn mạnh đến những phát hiện về cổ sinh vật học làm bằng chứng cho sự tiến hoá như thế nào và tác phẩm gồm những bằng chứng phi cổ sinh học có ý nghĩa. Dùng 560 </w:t>
      </w:r>
      <w:r>
        <w:t>cho tác phẩm về sự tiến hoá của những cơ quan không còn nữa và tác phẩm về lịch sử của sự sống nhấn mạnh đến mô tả các cơ quan không còn nữa và những môi trường cổ đại. Neu nghi ngờ, ưu tiên 576.8.</w:t>
      </w:r>
    </w:p>
    <w:p w:rsidR="008E476A" w:rsidRDefault="00F546F8" w:rsidP="00F546F8">
      <w:pPr>
        <w:pStyle w:val="BodyText"/>
        <w:numPr>
          <w:ilvl w:val="0"/>
          <w:numId w:val="73"/>
        </w:numPr>
        <w:tabs>
          <w:tab w:val="left" w:pos="486"/>
        </w:tabs>
        <w:spacing w:after="120" w:line="221" w:lineRule="auto"/>
        <w:ind w:firstLine="0"/>
        <w:rPr>
          <w:sz w:val="22"/>
          <w:szCs w:val="22"/>
        </w:rPr>
      </w:pPr>
      <w:bookmarkStart w:id="476" w:name="bookmark838"/>
      <w:bookmarkEnd w:id="476"/>
      <w:r>
        <w:rPr>
          <w:sz w:val="22"/>
          <w:szCs w:val="22"/>
        </w:rPr>
        <w:lastRenderedPageBreak/>
        <w:t>so với 578.7</w:t>
      </w:r>
    </w:p>
    <w:p w:rsidR="008E476A" w:rsidRDefault="00F546F8">
      <w:pPr>
        <w:pStyle w:val="BodyText"/>
        <w:spacing w:after="120"/>
        <w:ind w:left="760"/>
        <w:jc w:val="both"/>
        <w:rPr>
          <w:sz w:val="22"/>
          <w:szCs w:val="22"/>
        </w:rPr>
      </w:pPr>
      <w:r>
        <w:rPr>
          <w:sz w:val="22"/>
          <w:szCs w:val="22"/>
        </w:rPr>
        <w:t xml:space="preserve">Sinh thái học của những loại môi trường cụ </w:t>
      </w:r>
      <w:r>
        <w:rPr>
          <w:sz w:val="22"/>
          <w:szCs w:val="22"/>
        </w:rPr>
        <w:t>thể so với Sinh học của những loại môi trường cụ thể</w:t>
      </w:r>
    </w:p>
    <w:p w:rsidR="008E476A" w:rsidRDefault="00F546F8">
      <w:pPr>
        <w:pStyle w:val="BodyText"/>
        <w:spacing w:after="120"/>
        <w:ind w:left="760"/>
        <w:jc w:val="both"/>
      </w:pPr>
      <w:r>
        <w:t>Dùng 577.3-7 cho tác phẩm nhấn mạnh đến hoặc là bản chất của một môi trường hoặc là mối quan hệ giữa các loại sinh vật khác nhau được tìm thấy trong môi trường đó. Dùng 578.73-.77 cho những bản báo cáo m</w:t>
      </w:r>
      <w:r>
        <w:t>ô tả những sinh vật được tìm thay trong một loại khu vực cụ thể, vd., thực vật và động vật được tìm thấy trong vùng đất ướt 578.768; và cho tác phẩm tổng hợp về sinh học của một loại khu vực cụ thể, vd., sinh học biển 578.77. Neu nghi ngờ, ưu tiên 577.3-7.</w:t>
      </w:r>
    </w:p>
    <w:p w:rsidR="008E476A" w:rsidRDefault="00F546F8" w:rsidP="00F546F8">
      <w:pPr>
        <w:pStyle w:val="BodyText"/>
        <w:numPr>
          <w:ilvl w:val="1"/>
          <w:numId w:val="73"/>
        </w:numPr>
        <w:spacing w:after="120" w:line="221" w:lineRule="auto"/>
        <w:ind w:firstLine="0"/>
        <w:jc w:val="both"/>
        <w:rPr>
          <w:sz w:val="22"/>
          <w:szCs w:val="22"/>
        </w:rPr>
      </w:pPr>
      <w:bookmarkStart w:id="477" w:name="bookmark839"/>
      <w:bookmarkEnd w:id="477"/>
      <w:r>
        <w:rPr>
          <w:sz w:val="22"/>
          <w:szCs w:val="22"/>
        </w:rPr>
        <w:t>7 so với 579-590</w:t>
      </w:r>
    </w:p>
    <w:p w:rsidR="008E476A" w:rsidRDefault="00F546F8">
      <w:pPr>
        <w:pStyle w:val="BodyText"/>
        <w:spacing w:after="120"/>
        <w:ind w:left="760"/>
        <w:jc w:val="both"/>
        <w:rPr>
          <w:sz w:val="22"/>
          <w:szCs w:val="22"/>
        </w:rPr>
      </w:pPr>
      <w:r>
        <w:rPr>
          <w:sz w:val="22"/>
          <w:szCs w:val="22"/>
        </w:rPr>
        <w:t>Sinh thái học của những sinh vật chiếm ưu thế trong một loại môi trường cụ thể</w:t>
      </w:r>
    </w:p>
    <w:p w:rsidR="008E476A" w:rsidRDefault="00F546F8">
      <w:pPr>
        <w:pStyle w:val="BodyText"/>
        <w:spacing w:after="120"/>
        <w:ind w:left="760"/>
        <w:jc w:val="both"/>
      </w:pPr>
      <w:r>
        <w:t>Dùng 577.3-7 cho sinh thái học của những loại sinh vật chiếm ưu thế (thường là thực vật) trong một môi trường sinh thái cụ thể (quần xã sinh vật). Chẳng hạn, d</w:t>
      </w:r>
      <w:r>
        <w:t xml:space="preserve">ùng 577.4 </w:t>
      </w:r>
      <w:r>
        <w:rPr>
          <w:i/>
          <w:iCs/>
        </w:rPr>
        <w:t>{khôngphải</w:t>
      </w:r>
      <w:r>
        <w:t xml:space="preserve"> 584) cho vai trò của cỏ trong vùng đất cỏ. Tương tự như vậy, dùng 577.3 cho sinh thái học của những quần thể rừng cụ thể, vd., sinh thái học của những quần thể rừng tùng bách ở Canada 577.30971 </w:t>
      </w:r>
      <w:r>
        <w:rPr>
          <w:i/>
          <w:iCs/>
        </w:rPr>
        <w:t>(không phải 585.Q91Ỉ</w:t>
      </w:r>
      <w:r>
        <w:t xml:space="preserve"> hay 585); và dùng 57</w:t>
      </w:r>
      <w:r>
        <w:t xml:space="preserve">7.68 </w:t>
      </w:r>
      <w:r>
        <w:rPr>
          <w:i/>
          <w:iCs/>
        </w:rPr>
        <w:t>(khôngphải</w:t>
      </w:r>
      <w:r>
        <w:t>597.176) cho sinh thái học ao cá.</w:t>
      </w:r>
    </w:p>
    <w:p w:rsidR="008E476A" w:rsidRDefault="00F546F8">
      <w:pPr>
        <w:pStyle w:val="BodyText"/>
        <w:spacing w:after="120"/>
        <w:ind w:left="760"/>
        <w:jc w:val="both"/>
      </w:pPr>
      <w:r>
        <w:t>Dùng 579-590 chi cho tác phẩm nhấn mạnh đến sinh học của những loài sinh vật chiếm ưu thế, vd., sinh học của cỏ trong vùng đất cỏ 574, sinh học của cá được tìm thấy trong các ao cá 597.176.</w:t>
      </w:r>
    </w:p>
    <w:p w:rsidR="008E476A" w:rsidRDefault="00F546F8">
      <w:pPr>
        <w:pStyle w:val="BodyText"/>
        <w:spacing w:after="120"/>
        <w:ind w:firstLine="760"/>
      </w:pPr>
      <w:r>
        <w:t xml:space="preserve">Nếu nghi ngờ, ưu </w:t>
      </w:r>
      <w:r>
        <w:t>tiên 577.3-7.</w:t>
      </w:r>
    </w:p>
    <w:p w:rsidR="008E476A" w:rsidRDefault="00F546F8" w:rsidP="00F546F8">
      <w:pPr>
        <w:pStyle w:val="BodyText"/>
        <w:numPr>
          <w:ilvl w:val="0"/>
          <w:numId w:val="73"/>
        </w:numPr>
        <w:tabs>
          <w:tab w:val="left" w:pos="486"/>
        </w:tabs>
        <w:spacing w:after="120" w:line="221" w:lineRule="auto"/>
        <w:ind w:firstLine="0"/>
        <w:rPr>
          <w:sz w:val="22"/>
          <w:szCs w:val="22"/>
        </w:rPr>
      </w:pPr>
      <w:bookmarkStart w:id="478" w:name="bookmark840"/>
      <w:bookmarkEnd w:id="478"/>
      <w:r>
        <w:rPr>
          <w:sz w:val="22"/>
          <w:szCs w:val="22"/>
        </w:rPr>
        <w:t>so với 304.2, 508, 910</w:t>
      </w:r>
    </w:p>
    <w:p w:rsidR="008E476A" w:rsidRDefault="00F546F8">
      <w:pPr>
        <w:pStyle w:val="BodyText"/>
        <w:spacing w:after="120" w:line="221" w:lineRule="auto"/>
        <w:ind w:firstLine="760"/>
        <w:jc w:val="both"/>
        <w:rPr>
          <w:sz w:val="22"/>
          <w:szCs w:val="22"/>
        </w:rPr>
      </w:pPr>
      <w:r>
        <w:rPr>
          <w:sz w:val="22"/>
          <w:szCs w:val="22"/>
        </w:rPr>
        <w:t>Lịch sử tự nhiên so với Sinh thái học người so với Địa lý</w:t>
      </w:r>
    </w:p>
    <w:p w:rsidR="008E476A" w:rsidRDefault="00F546F8">
      <w:pPr>
        <w:pStyle w:val="BodyText"/>
        <w:spacing w:after="120"/>
        <w:ind w:left="760"/>
        <w:jc w:val="both"/>
      </w:pPr>
      <w:r>
        <w:t>Dùng 578 cho tác phẩm về tự nhiên tập trung vào các sinh vật sống không phải là người và bối cảnh của chúng. Dùng 304.2 cho tác phẩm nhấn mạnh vào mối quan hệ gi</w:t>
      </w:r>
      <w:r>
        <w:t>ữa các hiện tượng tự nhiên và các thể chế của con người. Dùng 508 cho tác phẩm về tự nhiên có đề cập một cách có ý nghĩa đến các hiện tượng của khoa học trái đất, vd., thời tiết, đặc tính của nước, và núi non. Dùng 910 cho tác phẩm mô tả sự định cư của con</w:t>
      </w:r>
      <w:r>
        <w:t xml:space="preserve"> người cũng như là các hiện tượng tự nhiên. Nếu nghi ngờ, ưu tiên các chỉ số theo ví dụ sau đây: 578, 508, 910, 304.2.</w:t>
      </w:r>
    </w:p>
    <w:p w:rsidR="008E476A" w:rsidRDefault="00F546F8">
      <w:pPr>
        <w:pStyle w:val="BodyText"/>
        <w:spacing w:after="120" w:line="221" w:lineRule="auto"/>
        <w:ind w:firstLine="0"/>
        <w:rPr>
          <w:sz w:val="22"/>
          <w:szCs w:val="22"/>
        </w:rPr>
      </w:pPr>
      <w:r>
        <w:rPr>
          <w:sz w:val="22"/>
          <w:szCs w:val="22"/>
        </w:rPr>
        <w:t>578.76-.77 so với 551.46, 551.48</w:t>
      </w:r>
    </w:p>
    <w:p w:rsidR="008E476A" w:rsidRDefault="00F546F8">
      <w:pPr>
        <w:pStyle w:val="BodyText"/>
        <w:spacing w:after="120" w:line="221" w:lineRule="auto"/>
        <w:ind w:firstLine="780"/>
        <w:rPr>
          <w:sz w:val="22"/>
          <w:szCs w:val="22"/>
        </w:rPr>
      </w:pPr>
      <w:r>
        <w:rPr>
          <w:sz w:val="22"/>
          <w:szCs w:val="22"/>
        </w:rPr>
        <w:t>Sinh học môi trường nước so với Hải dương học và Thuỷ học</w:t>
      </w:r>
    </w:p>
    <w:p w:rsidR="008E476A" w:rsidRDefault="00F546F8">
      <w:pPr>
        <w:pStyle w:val="BodyText"/>
        <w:spacing w:after="120"/>
        <w:ind w:left="780" w:firstLine="0"/>
        <w:jc w:val="both"/>
      </w:pPr>
      <w:r>
        <w:t xml:space="preserve">Dùng 578.76-.77 cho tác phẩm về sinh học dưới </w:t>
      </w:r>
      <w:r>
        <w:t>nước và biển, gồm tác phẩm tổng họp về sinh học và sinh thái học của các vùng nước. Những tác phẩm này có thể gồm sự khảo sát có ý nghĩa về các vùng nước trong đất liền và biển, như là một phần đời sống của các sinh vật thuỷ sinh, nhưng thường không gồm sự</w:t>
      </w:r>
      <w:r>
        <w:t xml:space="preserve"> mô tả vật thể chi tiết các vùng nước. Dùng 551.46 và 551.48 cho tác phẩm giới hạn cho các hiện tượng </w:t>
      </w:r>
      <w:r>
        <w:lastRenderedPageBreak/>
        <w:t>tự nhiên không phải là sự sống và cho nghiên cứu tổng hợp các hiện tượng sinh học và vật lý cùa các vùng nước. Neu nghi ngờ, ưu tiên 578.76-.77.</w:t>
      </w:r>
    </w:p>
    <w:p w:rsidR="008E476A" w:rsidRDefault="00F546F8">
      <w:pPr>
        <w:pStyle w:val="BodyText"/>
        <w:spacing w:after="120" w:line="221" w:lineRule="auto"/>
        <w:ind w:firstLine="0"/>
        <w:rPr>
          <w:sz w:val="22"/>
          <w:szCs w:val="22"/>
        </w:rPr>
      </w:pPr>
      <w:r>
        <w:rPr>
          <w:sz w:val="22"/>
          <w:szCs w:val="22"/>
        </w:rPr>
        <w:t>579-590</w:t>
      </w:r>
    </w:p>
    <w:p w:rsidR="008E476A" w:rsidRDefault="00F546F8">
      <w:pPr>
        <w:pStyle w:val="BodyText"/>
        <w:spacing w:after="120" w:line="221" w:lineRule="auto"/>
        <w:ind w:firstLine="780"/>
        <w:rPr>
          <w:sz w:val="22"/>
          <w:szCs w:val="22"/>
        </w:rPr>
      </w:pPr>
      <w:r>
        <w:rPr>
          <w:sz w:val="22"/>
          <w:szCs w:val="22"/>
        </w:rPr>
        <w:t>B</w:t>
      </w:r>
      <w:r>
        <w:rPr>
          <w:sz w:val="22"/>
          <w:szCs w:val="22"/>
        </w:rPr>
        <w:t>ảng tên phân loại sinh vật</w:t>
      </w:r>
    </w:p>
    <w:p w:rsidR="008E476A" w:rsidRDefault="00F546F8">
      <w:pPr>
        <w:pStyle w:val="BodyText"/>
        <w:spacing w:after="120"/>
        <w:ind w:left="780" w:firstLine="0"/>
        <w:jc w:val="both"/>
      </w:pPr>
      <w:r>
        <w:t xml:space="preserve">Trong bảng chính dành cho các loại sinh vật cụ thể, thuật ngữ tiếng Anh thông thường được ưu tiên hơn các thuật ngữ khoa học trong đề mục khi mà thuật ngữ tiếng Anh thường được chấp nhận như bao gồm tất cả sinh vật trong chi số. </w:t>
      </w:r>
      <w:r>
        <w:t xml:space="preserve">Chẳng hạn, ở 598 “Birds” (Chim) có cùng nghĩa như “Aves,” và ở 595.78 “Moths and butterflies” (Bướm đêm và bướm) bao gồm tất cả côn trùng trong nhóm gọi là Lepidoptere (Bộ cánh vảy); do đó, cả “Aves” lẫn “Lepidoptera” đều không được nêu tên ở những chỉ số </w:t>
      </w:r>
      <w:r>
        <w:t>này. Tuy nhiên, ở 595.79 không có tên hay bộ được chấp nhận là thông dụng bao gồm Hymenoptera (Bộ côn trùng cánh màng); do đó “Hymenoptera” được ghi trong đề mục, và kiến, ong, và ong vò vẽ được cho trong ghi chú.</w:t>
      </w:r>
    </w:p>
    <w:p w:rsidR="008E476A" w:rsidRDefault="00F546F8">
      <w:pPr>
        <w:pStyle w:val="BodyText"/>
        <w:spacing w:after="120"/>
        <w:ind w:left="780" w:firstLine="0"/>
        <w:jc w:val="both"/>
      </w:pPr>
      <w:r>
        <w:t xml:space="preserve">Trong một vài trường họp, quy tắc ưu tiên </w:t>
      </w:r>
      <w:r>
        <w:t>cho những tên thông dụng dẫn tới những đề mục hỗn họp, vd., “Falconiformes, Caprimulgiformes, owls” (Bộ chim cắt, Bộ cú muỗi, Chim cú) ở 598.9.</w:t>
      </w:r>
    </w:p>
    <w:p w:rsidR="008E476A" w:rsidRDefault="00F546F8">
      <w:pPr>
        <w:pStyle w:val="BodyText"/>
        <w:spacing w:after="120"/>
        <w:ind w:left="780" w:firstLine="0"/>
        <w:jc w:val="both"/>
      </w:pPr>
      <w:r>
        <w:t xml:space="preserve">Tên khoa học thường không được cho trong ghi chú trừ khi dưới những đề mục kết thúc (Nguyên văn tiếng Anh: bắt </w:t>
      </w:r>
      <w:r>
        <w:t>đầu- N.D.) bằng từ “hỗn họp”, nơi mà những tên thông thường không định nghĩa được tất cả những gì tìm thấy trong chi số. Đôi khi, tên khoa học được thêm vào trong ngoặc đơn trong đề mục nếu thuật ngữ thông thường có thể không rõ nghĩa, vd., ờ 595.77 Ruồi (</w:t>
      </w:r>
      <w:r>
        <w:t>Diptera) và bọ chét, để làm rõ nghĩa rằng “ruồi”, trong 595.77 không gồm một vài loại côn trùng khác cũng gọi là ruồi.</w:t>
      </w:r>
    </w:p>
    <w:p w:rsidR="008E476A" w:rsidRDefault="00F546F8">
      <w:pPr>
        <w:pStyle w:val="BodyText"/>
        <w:spacing w:after="120" w:line="221" w:lineRule="auto"/>
        <w:ind w:firstLine="0"/>
        <w:rPr>
          <w:sz w:val="22"/>
          <w:szCs w:val="22"/>
        </w:rPr>
      </w:pPr>
      <w:r>
        <w:rPr>
          <w:sz w:val="22"/>
          <w:szCs w:val="22"/>
        </w:rPr>
        <w:t>579-590 so với 571-575</w:t>
      </w:r>
    </w:p>
    <w:p w:rsidR="008E476A" w:rsidRDefault="00F546F8">
      <w:pPr>
        <w:pStyle w:val="BodyText"/>
        <w:spacing w:after="120" w:line="221" w:lineRule="auto"/>
        <w:ind w:firstLine="780"/>
        <w:rPr>
          <w:sz w:val="22"/>
          <w:szCs w:val="22"/>
        </w:rPr>
      </w:pPr>
      <w:r>
        <w:rPr>
          <w:sz w:val="22"/>
          <w:szCs w:val="22"/>
        </w:rPr>
        <w:t>Sinh học toàn bộ sinh vật so với Sinh học những quá trình bên trong</w:t>
      </w:r>
    </w:p>
    <w:p w:rsidR="008E476A" w:rsidRDefault="00F546F8">
      <w:pPr>
        <w:pStyle w:val="BodyText"/>
        <w:spacing w:after="120"/>
        <w:ind w:left="780" w:firstLine="0"/>
        <w:jc w:val="both"/>
      </w:pPr>
      <w:r>
        <w:t xml:space="preserve">Dùng 579-590 cho các hiện tượng sinh học tổng </w:t>
      </w:r>
      <w:r>
        <w:t>quát và bên ngoài của các loại sinh vật cụ thể. Dùng 571-575 cho quá trình và cấu tạo sinh học bên trong của các loại sinh vật cụ thể.</w:t>
      </w:r>
    </w:p>
    <w:p w:rsidR="008E476A" w:rsidRDefault="00F546F8">
      <w:pPr>
        <w:pStyle w:val="BodyText"/>
        <w:ind w:left="780"/>
        <w:jc w:val="both"/>
      </w:pPr>
      <w:r>
        <w:t xml:space="preserve">Sự phân biệt giữa sinh học của toàn bộ sinh vật trong 579-590 (sinh học đệ nhất cấp) và sinh học của những quá trinh bên </w:t>
      </w:r>
      <w:r>
        <w:t>trong ở 571-575 (sinh học đệ nhị cấp) dựa trên sự nhận thức về những khác biệt cơ bản giữa tài liệu của hai cấp sinh học này. Trong khi sự phân biệt giữa hai loại sinh học không tuyệt đối, có một số những khác biệt căn bản:</w:t>
      </w:r>
    </w:p>
    <w:p w:rsidR="008E476A" w:rsidRDefault="00F546F8" w:rsidP="00F546F8">
      <w:pPr>
        <w:pStyle w:val="BodyText"/>
        <w:numPr>
          <w:ilvl w:val="0"/>
          <w:numId w:val="74"/>
        </w:numPr>
        <w:tabs>
          <w:tab w:val="left" w:pos="1319"/>
        </w:tabs>
        <w:ind w:left="1040"/>
        <w:jc w:val="both"/>
      </w:pPr>
      <w:bookmarkStart w:id="479" w:name="bookmark841"/>
      <w:bookmarkEnd w:id="479"/>
      <w:r>
        <w:t>Sinh học đệ nhấp cấp đòi hỏi phả</w:t>
      </w:r>
      <w:r>
        <w:t>i nghiên cứu toàn bộ sinh vật hay các nhóm phân loại sinh vật và những mối quan hệ của chúng với môi trường; sinh học đệ nhị cấp đòi hỏi phải nghiên cứu các bộ phận của sinh vật để tìm ra các quá trình khác nhau hoạt động ra sao.</w:t>
      </w:r>
    </w:p>
    <w:p w:rsidR="008E476A" w:rsidRDefault="00F546F8" w:rsidP="00F546F8">
      <w:pPr>
        <w:pStyle w:val="BodyText"/>
        <w:numPr>
          <w:ilvl w:val="0"/>
          <w:numId w:val="74"/>
        </w:numPr>
        <w:tabs>
          <w:tab w:val="left" w:pos="1314"/>
        </w:tabs>
        <w:ind w:left="1040"/>
        <w:jc w:val="both"/>
      </w:pPr>
      <w:bookmarkStart w:id="480" w:name="bookmark842"/>
      <w:bookmarkEnd w:id="480"/>
      <w:r>
        <w:t xml:space="preserve">Sinh học đệ nhất cấp được </w:t>
      </w:r>
      <w:r>
        <w:t xml:space="preserve">nghiên cứu chủ yếu trên thực địa, nơi thường liên quan đến nghiên cứu mô tả; sinh học đệ nhị cấp được nghiên cứu chủ yếu trong phòng thí nghiệm, nơi thường liên quan đến nghiên cứu thử nghiệm. (Tuy nhiên, </w:t>
      </w:r>
      <w:r>
        <w:lastRenderedPageBreak/>
        <w:t xml:space="preserve">loại nghiên cứu nào cũng có thể được sử dụng trong </w:t>
      </w:r>
      <w:r>
        <w:t>bất cứ loại sinh học cấp nào.)</w:t>
      </w:r>
    </w:p>
    <w:p w:rsidR="008E476A" w:rsidRDefault="00F546F8" w:rsidP="00F546F8">
      <w:pPr>
        <w:pStyle w:val="BodyText"/>
        <w:numPr>
          <w:ilvl w:val="0"/>
          <w:numId w:val="74"/>
        </w:numPr>
        <w:tabs>
          <w:tab w:val="left" w:pos="1314"/>
        </w:tabs>
        <w:ind w:left="1040"/>
        <w:jc w:val="both"/>
      </w:pPr>
      <w:bookmarkStart w:id="481" w:name="bookmark843"/>
      <w:bookmarkEnd w:id="481"/>
      <w:r>
        <w:t>Trong sinh học đệ nhất cấp, các đề tài được xem như là điển hình chỉ cho các loài sinh vật cụ thể đang được nghiên cứu, vd., vỏ sò, vỏ ốc, tập tính sinh sản của cá, tổ chim. Trong sinh học đệ nhị cấp, quá trình được nghiên cứ</w:t>
      </w:r>
      <w:r>
        <w:t>u trong một loài sinh vật thi thường được xem như là điển hình cho tất cả các sinh vật sống (hay như là điển hình của một lớp lớn của sinh vật như là động vật, động vật có xương sống, hoặc loài có vú), vd., hoá sinh, sự tuần hoàn máu, sự tiêu hóa.</w:t>
      </w:r>
    </w:p>
    <w:p w:rsidR="008E476A" w:rsidRDefault="00F546F8" w:rsidP="00F546F8">
      <w:pPr>
        <w:pStyle w:val="BodyText"/>
        <w:numPr>
          <w:ilvl w:val="0"/>
          <w:numId w:val="74"/>
        </w:numPr>
        <w:tabs>
          <w:tab w:val="left" w:pos="1314"/>
        </w:tabs>
        <w:ind w:left="1040"/>
        <w:jc w:val="both"/>
      </w:pPr>
      <w:bookmarkStart w:id="482" w:name="bookmark844"/>
      <w:bookmarkEnd w:id="482"/>
      <w:r>
        <w:t xml:space="preserve">Lịch sử </w:t>
      </w:r>
      <w:r>
        <w:t>tự nhiên nằm ở phần cốt lõi của sình học đệ nhất cấp và bao quát gần như toàn bộ sinh học cấp này; sinh lý học nằm ở phần cốt lõi của sinh học đệ nhị cấp, và bao quát gần như toàn bộ sinh học cấp này.</w:t>
      </w:r>
    </w:p>
    <w:p w:rsidR="008E476A" w:rsidRDefault="00F546F8" w:rsidP="00F546F8">
      <w:pPr>
        <w:pStyle w:val="BodyText"/>
        <w:numPr>
          <w:ilvl w:val="0"/>
          <w:numId w:val="74"/>
        </w:numPr>
        <w:tabs>
          <w:tab w:val="left" w:pos="1319"/>
        </w:tabs>
        <w:ind w:left="1040"/>
        <w:jc w:val="both"/>
      </w:pPr>
      <w:bookmarkStart w:id="483" w:name="bookmark845"/>
      <w:bookmarkEnd w:id="483"/>
      <w:r>
        <w:t xml:space="preserve">Hầu hết các tài liệu trong sinh học đệ nhất cấp được </w:t>
      </w:r>
      <w:r>
        <w:t>viết bởi các chuyên gia được gọi tên theo các loài sinh vật, vd., nhà điểu học, nhà ngư học, trong khi hầu hết các tài liệu về sinh học đệ nhị cấp được viết bởi các chuyên gia được gọi tên theo quá trinh và cấu tạo mà họ nghiên cứu, vd., nhà sinh hoá học v</w:t>
      </w:r>
      <w:r>
        <w:t>à nhà tế bào học. Ngoại lệ lớn nhất là sinh thái học (một ngành nghiên cứu về các quá trình liên quan đến toàn thể sinh vật, được xem ở đây như là thuộc sinh học đệ nhất cấp), nơi mà các chuyên gia có khuynh hướng tập trung vào sinh thái học của các loại m</w:t>
      </w:r>
      <w:r>
        <w:t>ôi trường khác nhau.</w:t>
      </w:r>
    </w:p>
    <w:p w:rsidR="008E476A" w:rsidRDefault="00F546F8" w:rsidP="00F546F8">
      <w:pPr>
        <w:pStyle w:val="BodyText"/>
        <w:numPr>
          <w:ilvl w:val="0"/>
          <w:numId w:val="74"/>
        </w:numPr>
        <w:tabs>
          <w:tab w:val="left" w:pos="1324"/>
        </w:tabs>
        <w:ind w:left="1040"/>
        <w:jc w:val="both"/>
      </w:pPr>
      <w:bookmarkStart w:id="484" w:name="bookmark846"/>
      <w:bookmarkEnd w:id="484"/>
      <w:r>
        <w:t>Sau cùng, sinh học đệ nhất cấp chiếm ưu thế với các sưu tập của các thư viện tổng hợp và thư viện nhỏ, trong khi sinh học đệ nhị cấp được sưu tầm nhiều trong các thư viện đại học và nghiên cứu.</w:t>
      </w:r>
    </w:p>
    <w:p w:rsidR="008E476A" w:rsidRDefault="00F546F8">
      <w:pPr>
        <w:pStyle w:val="BodyText"/>
        <w:ind w:firstLine="780"/>
        <w:jc w:val="both"/>
        <w:sectPr w:rsidR="008E476A">
          <w:headerReference w:type="even" r:id="rId149"/>
          <w:headerReference w:type="default" r:id="rId150"/>
          <w:footerReference w:type="even" r:id="rId151"/>
          <w:footerReference w:type="default" r:id="rId152"/>
          <w:headerReference w:type="first" r:id="rId153"/>
          <w:footerReference w:type="first" r:id="rId154"/>
          <w:footnotePr>
            <w:numFmt w:val="chicago"/>
          </w:footnotePr>
          <w:pgSz w:w="8400" w:h="11900"/>
          <w:pgMar w:top="684" w:right="485" w:bottom="666" w:left="451" w:header="0" w:footer="3" w:gutter="0"/>
          <w:cols w:space="720"/>
          <w:noEndnote/>
          <w:titlePg/>
          <w:docGrid w:linePitch="360"/>
          <w15:footnoteColumns w:val="1"/>
        </w:sectPr>
      </w:pPr>
      <w:r>
        <w:t>Nếu nghi ngờ, ưu tiên 579-590.</w:t>
      </w:r>
    </w:p>
    <w:p w:rsidR="008E476A" w:rsidRDefault="00F546F8">
      <w:pPr>
        <w:pStyle w:val="Heading40"/>
        <w:keepNext/>
        <w:keepLines/>
      </w:pPr>
      <w:bookmarkStart w:id="485" w:name="bookmark847"/>
      <w:bookmarkStart w:id="486" w:name="bookmark848"/>
      <w:bookmarkStart w:id="487" w:name="bookmark849"/>
      <w:r>
        <w:lastRenderedPageBreak/>
        <w:t>580 so với 58</w:t>
      </w:r>
      <w:r>
        <w:t>2.13</w:t>
      </w:r>
      <w:bookmarkEnd w:id="485"/>
      <w:bookmarkEnd w:id="486"/>
      <w:bookmarkEnd w:id="487"/>
    </w:p>
    <w:p w:rsidR="008E476A" w:rsidRDefault="00F546F8">
      <w:pPr>
        <w:pStyle w:val="BodyText"/>
        <w:ind w:firstLine="760"/>
        <w:rPr>
          <w:sz w:val="22"/>
          <w:szCs w:val="22"/>
        </w:rPr>
      </w:pPr>
      <w:r>
        <w:rPr>
          <w:sz w:val="22"/>
          <w:szCs w:val="22"/>
        </w:rPr>
        <w:t>Thực vật hạt kín (Cây ra hoa) và Cây đặc trưng bởi hoa</w:t>
      </w:r>
    </w:p>
    <w:p w:rsidR="008E476A" w:rsidRDefault="00F546F8">
      <w:pPr>
        <w:pStyle w:val="BodyText"/>
        <w:ind w:left="760"/>
        <w:jc w:val="both"/>
      </w:pPr>
      <w:r>
        <w:t>Dùng 580 cho tác phẩm về nhóm phân loại sinh vật được gọi là “cây ra hoa”, như được tìm thấy trong 583-585. Nhóm này gồm hầu hết những cây có thể tìm được trong vườn rau đậu điển hình. Dùng 582.13</w:t>
      </w:r>
      <w:r>
        <w:t xml:space="preserve"> cho tác phẩm phần lớn giới hạn cho những cây có hoa hấp dẫn thường không trồng trong nhà. Đây là những loài thực vật được tìm thấy trong tự nhiên nhưng cũng có thể có trong vườn hoa hay sách nói về hoa. Neu nghi ngờ, ưu tiên 580.</w:t>
      </w:r>
    </w:p>
    <w:p w:rsidR="008E476A" w:rsidRDefault="00F546F8">
      <w:pPr>
        <w:pStyle w:val="Heading40"/>
        <w:keepNext/>
        <w:keepLines/>
      </w:pPr>
      <w:bookmarkStart w:id="488" w:name="bookmark850"/>
      <w:bookmarkStart w:id="489" w:name="bookmark851"/>
      <w:bookmarkStart w:id="490" w:name="bookmark852"/>
      <w:r>
        <w:t>583-585 so với 600</w:t>
      </w:r>
      <w:bookmarkEnd w:id="488"/>
      <w:bookmarkEnd w:id="489"/>
      <w:bookmarkEnd w:id="490"/>
    </w:p>
    <w:p w:rsidR="008E476A" w:rsidRDefault="00F546F8">
      <w:pPr>
        <w:pStyle w:val="BodyText"/>
        <w:ind w:firstLine="760"/>
        <w:rPr>
          <w:sz w:val="22"/>
          <w:szCs w:val="22"/>
        </w:rPr>
      </w:pPr>
      <w:r>
        <w:rPr>
          <w:sz w:val="22"/>
          <w:szCs w:val="22"/>
        </w:rPr>
        <w:t xml:space="preserve">Tác </w:t>
      </w:r>
      <w:r>
        <w:rPr>
          <w:sz w:val="22"/>
          <w:szCs w:val="22"/>
        </w:rPr>
        <w:t>phẩm liên ngành về các loại thực vật có hạt cụ thể</w:t>
      </w:r>
    </w:p>
    <w:p w:rsidR="008E476A" w:rsidRDefault="00F546F8">
      <w:pPr>
        <w:pStyle w:val="BodyText"/>
        <w:ind w:left="760"/>
        <w:jc w:val="both"/>
      </w:pPr>
      <w:r>
        <w:t>Dùng 583-585 cho tác phẩm giới hạn cho thực vật học những loài cây có ích, và cho tác phẩm đề cập nhiều đến các loài cây không có giá trị kinh tế đặc biệt. Chẳng hạn, dùng 583 cho tác phẩm về các cây xương</w:t>
      </w:r>
      <w:r>
        <w:t xml:space="preserve"> rồng và cây ăn thịt. Cũng dùng 583-585 khi có nhiều công dụng trong công nghệ, hay một công dụng như vậy nổi bật vi một lợi ích thực vật hiển nhiên, vd., 583 cho cây sồi, bởi vì cây sồi có ích như là những cây trang trí cũng như là những cây lấy gỗ, và ch</w:t>
      </w:r>
      <w:r>
        <w:t>o cây nguyệt quế bởi vì nhiều loại cây hoang dã được các nhà thực vật học quan tâm thường hơn hẳn một số ít loại nổi tiếng như là những cây trang trí.</w:t>
      </w:r>
    </w:p>
    <w:p w:rsidR="008E476A" w:rsidRDefault="00F546F8">
      <w:pPr>
        <w:pStyle w:val="BodyText"/>
        <w:ind w:left="760"/>
        <w:jc w:val="both"/>
      </w:pPr>
      <w:r>
        <w:t>Dùng các chỉ số trong 600 cho tác phẩm liên ngành về hầu hết những cây có hạt có công dụng nổi trội đơn n</w:t>
      </w:r>
      <w:r>
        <w:t>hất. Chẳng hạn, dùng 615 cho cây thuốc, 633.2-3 cho cây thức ăn gia súc, 635.9 cho cây trang trí (vd., cây hoa hồng), 641.3 cho cây thực phẩm (vd., cây táo), 674 cho cây lấy gỗ, và 677 cho cây lấy sợi (vd., cây bông).</w:t>
      </w:r>
    </w:p>
    <w:p w:rsidR="008E476A" w:rsidRDefault="00F546F8">
      <w:pPr>
        <w:pStyle w:val="BodyText"/>
        <w:ind w:left="760"/>
        <w:jc w:val="both"/>
      </w:pPr>
      <w:r>
        <w:t>Những chỉ số liên ngành cho hầu hết nh</w:t>
      </w:r>
      <w:r>
        <w:t>ững cây thông thường được cho trong Bảng Chỉ mục Quan hệ là những chỉ số đối diện với những thuật ngữ không in lui vào. Dùng 383-385 cho tác phẩm liên ngành về những thực vật không được làm chỉ mục, trừ khi chúng thuộc về những loại như được nói trong đoạn</w:t>
      </w:r>
      <w:r>
        <w:t xml:space="preserve"> trước. Nếu nghi ngờ, ưu tiên 385-585.</w:t>
      </w:r>
    </w:p>
    <w:p w:rsidR="008E476A" w:rsidRDefault="00F546F8" w:rsidP="00F546F8">
      <w:pPr>
        <w:pStyle w:val="Heading40"/>
        <w:keepNext/>
        <w:keepLines/>
        <w:numPr>
          <w:ilvl w:val="0"/>
          <w:numId w:val="75"/>
        </w:numPr>
        <w:tabs>
          <w:tab w:val="left" w:pos="668"/>
        </w:tabs>
      </w:pPr>
      <w:bookmarkStart w:id="491" w:name="bookmark855"/>
      <w:bookmarkStart w:id="492" w:name="bookmark853"/>
      <w:bookmarkStart w:id="493" w:name="bookmark854"/>
      <w:bookmarkStart w:id="494" w:name="bookmark856"/>
      <w:bookmarkEnd w:id="491"/>
      <w:r>
        <w:t>so với 660</w:t>
      </w:r>
      <w:bookmarkEnd w:id="492"/>
      <w:bookmarkEnd w:id="493"/>
      <w:bookmarkEnd w:id="494"/>
    </w:p>
    <w:p w:rsidR="008E476A" w:rsidRDefault="00F546F8">
      <w:pPr>
        <w:pStyle w:val="BodyText"/>
        <w:ind w:firstLine="760"/>
        <w:rPr>
          <w:sz w:val="22"/>
          <w:szCs w:val="22"/>
        </w:rPr>
      </w:pPr>
      <w:r>
        <w:rPr>
          <w:sz w:val="22"/>
          <w:szCs w:val="22"/>
        </w:rPr>
        <w:t>Hoá chất nguy hiểm</w:t>
      </w:r>
    </w:p>
    <w:p w:rsidR="008E476A" w:rsidRDefault="00F546F8">
      <w:pPr>
        <w:pStyle w:val="BodyText"/>
        <w:spacing w:after="0"/>
        <w:ind w:left="760"/>
        <w:jc w:val="both"/>
      </w:pPr>
      <w:r>
        <w:t>Dùng 604.7 cho xem xét tổng hợp về các hoá chất nguy hiểm bao gồm cả việc xử lý, chuyên chở, và sử dụng bên ngoài công nghiệp hoá chất. Dùng 660 cho nghiên cứu hoá chất nguy hiểm trong kỹ</w:t>
      </w:r>
      <w:r>
        <w:t xml:space="preserve"> thuật hoá học. Neu nghi ngờ, ưu tiên</w:t>
      </w:r>
    </w:p>
    <w:p w:rsidR="008E476A" w:rsidRDefault="00F546F8">
      <w:pPr>
        <w:pStyle w:val="BodyText"/>
        <w:ind w:firstLine="760"/>
      </w:pPr>
      <w:bookmarkStart w:id="495" w:name="bookmark857"/>
      <w:r>
        <w:t>6</w:t>
      </w:r>
      <w:bookmarkEnd w:id="495"/>
      <w:r>
        <w:t>04.7.</w:t>
      </w:r>
    </w:p>
    <w:p w:rsidR="008E476A" w:rsidRDefault="00F546F8">
      <w:pPr>
        <w:pStyle w:val="BodyText"/>
        <w:spacing w:after="0"/>
        <w:ind w:left="760"/>
        <w:jc w:val="both"/>
      </w:pPr>
      <w:r>
        <w:t>Tuy nhiên, dùng các chỉ số trong 660 như các chỉ số công nghệ tổng hợp cho các hoá chất nguy hiểm cụ thể, vd., xử lý, chuyên chở, sử dụng chất khí tự nhiên</w:t>
      </w:r>
    </w:p>
    <w:p w:rsidR="008E476A" w:rsidRDefault="00F546F8">
      <w:pPr>
        <w:pStyle w:val="BodyText"/>
        <w:ind w:firstLine="760"/>
      </w:pPr>
      <w:bookmarkStart w:id="496" w:name="bookmark858"/>
      <w:r>
        <w:t>6</w:t>
      </w:r>
      <w:bookmarkEnd w:id="496"/>
      <w:r>
        <w:t>65.7.</w:t>
      </w:r>
    </w:p>
    <w:p w:rsidR="008E476A" w:rsidRDefault="00F546F8">
      <w:pPr>
        <w:pStyle w:val="Heading40"/>
        <w:keepNext/>
        <w:keepLines/>
      </w:pPr>
      <w:bookmarkStart w:id="497" w:name="bookmark859"/>
      <w:bookmarkStart w:id="498" w:name="bookmark860"/>
      <w:bookmarkStart w:id="499" w:name="bookmark861"/>
      <w:r>
        <w:t>608 so với 609</w:t>
      </w:r>
      <w:bookmarkEnd w:id="497"/>
      <w:bookmarkEnd w:id="498"/>
      <w:bookmarkEnd w:id="499"/>
    </w:p>
    <w:p w:rsidR="008E476A" w:rsidRDefault="00F546F8">
      <w:pPr>
        <w:pStyle w:val="BodyText"/>
        <w:ind w:firstLine="780"/>
        <w:rPr>
          <w:sz w:val="22"/>
          <w:szCs w:val="22"/>
        </w:rPr>
      </w:pPr>
      <w:r>
        <w:rPr>
          <w:sz w:val="22"/>
          <w:szCs w:val="22"/>
        </w:rPr>
        <w:t>Phát minh so với Lịch sử công ngh</w:t>
      </w:r>
      <w:r>
        <w:rPr>
          <w:sz w:val="22"/>
          <w:szCs w:val="22"/>
        </w:rPr>
        <w:t>ệ</w:t>
      </w:r>
    </w:p>
    <w:p w:rsidR="008E476A" w:rsidRDefault="00F546F8">
      <w:pPr>
        <w:pStyle w:val="BodyText"/>
        <w:ind w:left="780" w:firstLine="0"/>
        <w:jc w:val="both"/>
      </w:pPr>
      <w:r>
        <w:lastRenderedPageBreak/>
        <w:t>Dùng 608 cho tác phẩm về phát minh chủ yếu là mô tả (và thường được sắp xếp theo đề tài). Dùng 609 cho tác phẩm nhấn mạnh đến các yếu tố lịch sử dẫn tới các phát minh hay xem xét các phát minh theo thứ tự thời gian. Neu nghi ngờ, ưu tiên 608.</w:t>
      </w:r>
    </w:p>
    <w:p w:rsidR="008E476A" w:rsidRDefault="00F546F8">
      <w:pPr>
        <w:pStyle w:val="Heading40"/>
        <w:keepNext/>
        <w:keepLines/>
      </w:pPr>
      <w:bookmarkStart w:id="500" w:name="bookmark862"/>
      <w:bookmarkStart w:id="501" w:name="bookmark863"/>
      <w:bookmarkStart w:id="502" w:name="bookmark864"/>
      <w:r>
        <w:t xml:space="preserve">610 so với </w:t>
      </w:r>
      <w:r>
        <w:t>616</w:t>
      </w:r>
      <w:bookmarkEnd w:id="500"/>
      <w:bookmarkEnd w:id="501"/>
      <w:bookmarkEnd w:id="502"/>
    </w:p>
    <w:p w:rsidR="008E476A" w:rsidRDefault="00F546F8">
      <w:pPr>
        <w:pStyle w:val="BodyText"/>
        <w:ind w:firstLine="780"/>
        <w:rPr>
          <w:sz w:val="22"/>
          <w:szCs w:val="22"/>
        </w:rPr>
      </w:pPr>
      <w:r>
        <w:rPr>
          <w:sz w:val="22"/>
          <w:szCs w:val="22"/>
        </w:rPr>
        <w:t>Y học và sức khỏe so với Bệnh</w:t>
      </w:r>
    </w:p>
    <w:p w:rsidR="008E476A" w:rsidRDefault="00F546F8">
      <w:pPr>
        <w:pStyle w:val="BodyText"/>
        <w:ind w:left="780" w:firstLine="0"/>
        <w:jc w:val="both"/>
      </w:pPr>
      <w:r>
        <w:t>Dùng 610 cho tác phẩm nghiên cứu riêng về sức khỏe, dược học, và trị liệu, cũng như là các bệnh. Dùng 616 cho tác phẩm tổng hợp về các bệnh liệt kê trong 616-618.</w:t>
      </w:r>
    </w:p>
    <w:p w:rsidR="008E476A" w:rsidRDefault="00F546F8">
      <w:pPr>
        <w:pStyle w:val="BodyText"/>
        <w:ind w:left="780" w:firstLine="0"/>
        <w:jc w:val="both"/>
      </w:pPr>
      <w:r>
        <w:t xml:space="preserve">Dùng bảng mục lục như là kim chỉ nam trong việc quyết định </w:t>
      </w:r>
      <w:r>
        <w:t>xem một tác phẩm thuộc về 610 hay 616. Dùng 610 nếu là một bản tóm lược những đề tài trong 610.73-618; dùng 616 nếu nó là một bản tóm lược những đề tài trong 616.02-99 hay trong 616-618. Cũng dùng 616 nếu toàn bộ nội dung y học đưa đến khái niệm về các bện</w:t>
      </w:r>
      <w:r>
        <w:t>h trong một khảo luận đơn nhất bàn về hết nhóm bệnh này đến các nhóm bệnh khác.</w:t>
      </w:r>
    </w:p>
    <w:p w:rsidR="008E476A" w:rsidRDefault="00F546F8">
      <w:pPr>
        <w:pStyle w:val="BodyText"/>
        <w:ind w:firstLine="780"/>
      </w:pPr>
      <w:r>
        <w:t>Neu nghi ngờ, ưu tiên 610.</w:t>
      </w:r>
    </w:p>
    <w:p w:rsidR="008E476A" w:rsidRDefault="00F546F8">
      <w:pPr>
        <w:pStyle w:val="BodyText"/>
        <w:ind w:firstLine="0"/>
        <w:jc w:val="center"/>
        <w:rPr>
          <w:sz w:val="22"/>
          <w:szCs w:val="22"/>
        </w:rPr>
      </w:pPr>
      <w:r>
        <w:rPr>
          <w:sz w:val="22"/>
          <w:szCs w:val="22"/>
        </w:rPr>
        <w:t>Tiểu phân mục chung</w:t>
      </w:r>
    </w:p>
    <w:p w:rsidR="008E476A" w:rsidRDefault="00F546F8">
      <w:pPr>
        <w:pStyle w:val="BodyText"/>
        <w:ind w:left="780" w:firstLine="0"/>
        <w:jc w:val="both"/>
      </w:pPr>
      <w:r>
        <w:t>Dùng ký hiệu từ Bảng 1 dưới 616 cho tác phẩm rõ ràng giới hạn cho khái niệm về các bệnh hay tác phẩm tập trung vào các đề tài đượ</w:t>
      </w:r>
      <w:r>
        <w:t xml:space="preserve">c nêu tên trong ghi chú xếp vào đây ở 616: y học lâm sàng, y học dựa trên bằng chứng, y học nội khoa. Dùng 610.3 cho các từ điển y học, 610.71 cho các trường y, 610.92 cho các bác sỹ không có một chuyên khoa rõ ràng. Nếu nghi ngờ, ưu tiên 610 cộng thêm ký </w:t>
      </w:r>
      <w:r>
        <w:t>hiệu từ Bảng 1.</w:t>
      </w:r>
    </w:p>
    <w:p w:rsidR="008E476A" w:rsidRDefault="00F546F8" w:rsidP="00F546F8">
      <w:pPr>
        <w:pStyle w:val="Heading40"/>
        <w:keepNext/>
        <w:keepLines/>
        <w:numPr>
          <w:ilvl w:val="0"/>
          <w:numId w:val="76"/>
        </w:numPr>
        <w:tabs>
          <w:tab w:val="left" w:pos="809"/>
        </w:tabs>
      </w:pPr>
      <w:bookmarkStart w:id="503" w:name="bookmark867"/>
      <w:bookmarkStart w:id="504" w:name="bookmark865"/>
      <w:bookmarkStart w:id="505" w:name="bookmark866"/>
      <w:bookmarkStart w:id="506" w:name="bookmark868"/>
      <w:bookmarkEnd w:id="503"/>
      <w:r>
        <w:t>so với 615.5</w:t>
      </w:r>
      <w:bookmarkEnd w:id="504"/>
      <w:bookmarkEnd w:id="505"/>
      <w:bookmarkEnd w:id="506"/>
    </w:p>
    <w:p w:rsidR="008E476A" w:rsidRDefault="00F546F8">
      <w:pPr>
        <w:pStyle w:val="BodyText"/>
        <w:ind w:firstLine="780"/>
        <w:rPr>
          <w:sz w:val="22"/>
          <w:szCs w:val="22"/>
        </w:rPr>
      </w:pPr>
      <w:r>
        <w:rPr>
          <w:sz w:val="22"/>
          <w:szCs w:val="22"/>
        </w:rPr>
        <w:t>Tiểu sử của các nhà nắn bóp</w:t>
      </w:r>
    </w:p>
    <w:p w:rsidR="008E476A" w:rsidRDefault="00F546F8">
      <w:pPr>
        <w:pStyle w:val="BodyText"/>
        <w:ind w:left="780" w:firstLine="0"/>
        <w:jc w:val="both"/>
      </w:pPr>
      <w:r>
        <w:t>Dùng 610.92 cho các nhà nắn bóp không giới hạn sự thực hành của họ. Dùng 615 cho tiểu sử của các nhà nắn bóp giới hạn sự thực hành của mình vào nắn bóp trị liệu (615.8) hay nắn bóp cho các bệnh về hệ cơ-xương (616.7). Neu nghi ngờ, ưu tiên 610.92.</w:t>
      </w:r>
    </w:p>
    <w:p w:rsidR="008E476A" w:rsidRDefault="00F546F8">
      <w:pPr>
        <w:pStyle w:val="Heading40"/>
        <w:keepNext/>
        <w:keepLines/>
      </w:pPr>
      <w:bookmarkStart w:id="507" w:name="bookmark869"/>
      <w:bookmarkStart w:id="508" w:name="bookmark870"/>
      <w:bookmarkStart w:id="509" w:name="bookmark871"/>
      <w:r>
        <w:t>612 so v</w:t>
      </w:r>
      <w:r>
        <w:t>ới 611</w:t>
      </w:r>
      <w:bookmarkEnd w:id="507"/>
      <w:bookmarkEnd w:id="508"/>
      <w:bookmarkEnd w:id="509"/>
    </w:p>
    <w:p w:rsidR="008E476A" w:rsidRDefault="00F546F8">
      <w:pPr>
        <w:pStyle w:val="BodyText"/>
        <w:ind w:firstLine="780"/>
        <w:rPr>
          <w:sz w:val="22"/>
          <w:szCs w:val="22"/>
        </w:rPr>
      </w:pPr>
      <w:r>
        <w:rPr>
          <w:sz w:val="22"/>
          <w:szCs w:val="22"/>
        </w:rPr>
        <w:t>Sinh lý học người so với Giải phẫu học, tế bào học và mô học người</w:t>
      </w:r>
    </w:p>
    <w:p w:rsidR="008E476A" w:rsidRDefault="00F546F8">
      <w:pPr>
        <w:pStyle w:val="BodyText"/>
        <w:spacing w:after="120"/>
        <w:ind w:left="780" w:firstLine="0"/>
        <w:jc w:val="both"/>
      </w:pPr>
      <w:r>
        <w:t>Sinh lý học liên quan tới cách thức hoạt động của các cơ quan trong khi giải phẫu học quan tâm đến hình dáng và cấu tạo của những cơ quan đó. Dùng 612 cho tác phẩm mang tên của các c</w:t>
      </w:r>
      <w:r>
        <w:t xml:space="preserve">ơ quan nhấn mạnh đến sinh lý học của chúng hay đề cập đến cả sinh lý học lẫn giải phẫu học, trừ khi chì giới hạn ở mức độ tế bào học và mô học. Dùng 611 cho nghiên cứu giải phẫu học, sinh lý học, và bệnh học ở mức độ tế bào học và mô học. Neu nghi ngờ, ưu </w:t>
      </w:r>
      <w:r>
        <w:t>tiên 612.</w:t>
      </w:r>
    </w:p>
    <w:p w:rsidR="008E476A" w:rsidRDefault="00F546F8" w:rsidP="00F546F8">
      <w:pPr>
        <w:pStyle w:val="BodyText"/>
        <w:numPr>
          <w:ilvl w:val="0"/>
          <w:numId w:val="77"/>
        </w:numPr>
        <w:tabs>
          <w:tab w:val="left" w:pos="668"/>
        </w:tabs>
        <w:spacing w:after="120" w:line="221" w:lineRule="auto"/>
        <w:ind w:firstLine="0"/>
        <w:rPr>
          <w:sz w:val="22"/>
          <w:szCs w:val="22"/>
        </w:rPr>
      </w:pPr>
      <w:bookmarkStart w:id="510" w:name="bookmark872"/>
      <w:bookmarkEnd w:id="510"/>
      <w:r>
        <w:rPr>
          <w:sz w:val="22"/>
          <w:szCs w:val="22"/>
        </w:rPr>
        <w:t>so với 152</w:t>
      </w:r>
    </w:p>
    <w:p w:rsidR="008E476A" w:rsidRDefault="00F546F8">
      <w:pPr>
        <w:pStyle w:val="BodyText"/>
        <w:spacing w:after="120"/>
        <w:ind w:left="760"/>
        <w:jc w:val="both"/>
        <w:rPr>
          <w:sz w:val="22"/>
          <w:szCs w:val="22"/>
        </w:rPr>
      </w:pPr>
      <w:r>
        <w:rPr>
          <w:sz w:val="22"/>
          <w:szCs w:val="22"/>
        </w:rPr>
        <w:t>Sinh lý học chức năng thần kinh. Chức năng cảm giác so với Tâm lý học tri giác cảm quan, vận động, cảm xúc, truyền động sinh lý học</w:t>
      </w:r>
    </w:p>
    <w:p w:rsidR="008E476A" w:rsidRDefault="00F546F8">
      <w:pPr>
        <w:pStyle w:val="BodyText"/>
        <w:spacing w:after="120"/>
        <w:ind w:left="760"/>
        <w:jc w:val="both"/>
      </w:pPr>
      <w:r>
        <w:lastRenderedPageBreak/>
        <w:t>Dùng 612.8 cho tác phẩm nhấn mạnh đến các cơ chế vật lý và hoá học và đường truyền cảm giác, cảm xúc, v</w:t>
      </w:r>
      <w:r>
        <w:t xml:space="preserve">à vận động, vd., các nghiên cứu sử dụng điện cực để xác định cách thức bộ não xử lý cảm xúc. Dùng 152 cho tác phẩm nhấn mạnh đến sự nhận biết, cảm giác, ý định, ý nghĩa, và hành động như đã được một cá nhân chiêm nghiệm hay được quan sát và mô tả mà không </w:t>
      </w:r>
      <w:r>
        <w:t>nói về vật lý học hay hoá học của hệ thống thần kinh, vd., 152.4 cho cảm giác giận dữ. Dùng 152 cho tác phẩm tổng hợp. Nếu nghi ngờ, ưu tiên 612.8.</w:t>
      </w:r>
    </w:p>
    <w:p w:rsidR="008E476A" w:rsidRDefault="00F546F8" w:rsidP="00F546F8">
      <w:pPr>
        <w:pStyle w:val="BodyText"/>
        <w:numPr>
          <w:ilvl w:val="0"/>
          <w:numId w:val="78"/>
        </w:numPr>
        <w:tabs>
          <w:tab w:val="left" w:pos="481"/>
        </w:tabs>
        <w:spacing w:after="120" w:line="221" w:lineRule="auto"/>
        <w:ind w:firstLine="0"/>
        <w:rPr>
          <w:sz w:val="22"/>
          <w:szCs w:val="22"/>
        </w:rPr>
      </w:pPr>
      <w:bookmarkStart w:id="511" w:name="bookmark873"/>
      <w:bookmarkEnd w:id="511"/>
      <w:r>
        <w:rPr>
          <w:sz w:val="22"/>
          <w:szCs w:val="22"/>
        </w:rPr>
        <w:t>so với 612,615.8</w:t>
      </w:r>
    </w:p>
    <w:p w:rsidR="008E476A" w:rsidRDefault="00F546F8">
      <w:pPr>
        <w:pStyle w:val="BodyText"/>
        <w:spacing w:after="120"/>
        <w:ind w:left="760"/>
        <w:jc w:val="both"/>
        <w:rPr>
          <w:sz w:val="22"/>
          <w:szCs w:val="22"/>
        </w:rPr>
      </w:pPr>
      <w:r>
        <w:rPr>
          <w:sz w:val="22"/>
          <w:szCs w:val="22"/>
        </w:rPr>
        <w:t>Sức khỏe và an toàn cá nhân so với Sinh lý học người so với Các phương pháp điều trị cụ thể</w:t>
      </w:r>
      <w:r>
        <w:rPr>
          <w:sz w:val="22"/>
          <w:szCs w:val="22"/>
        </w:rPr>
        <w:t xml:space="preserve"> và các loại phương pháp điều trị</w:t>
      </w:r>
    </w:p>
    <w:p w:rsidR="008E476A" w:rsidRDefault="00F546F8">
      <w:pPr>
        <w:pStyle w:val="BodyText"/>
        <w:spacing w:after="120"/>
        <w:ind w:left="760"/>
        <w:jc w:val="both"/>
      </w:pPr>
      <w:r>
        <w:t>Các đề tài trong 613 cũng xuất hiện trong 612, vd., tập luyện 612 và 613.7. nghỉ ngơi 612.7 và 613.7. Dùng các chỉ số trong 613 cho tác phẩm về các khía cạnh ứng dụng hay “làm thế nào để giữ được khỏe mạnh; dùng các chỉ số</w:t>
      </w:r>
      <w:r>
        <w:t xml:space="preserve"> trong 612 cho tác phẩm về các khía cạnh sinh lý học mô tả hay “làm thế nào đề cơ thể hoạt động”. Dùng 612 cho khảo sát tổng hợp về sinh lý học mô tả và tăng cường sức khỏe cá nhân. Dùng 613 cho tác phẩm cho những thông tin về sinh lý học như là cơ sở để n</w:t>
      </w:r>
      <w:r>
        <w:t>hấn mạnh tăng cường sức khỏe cá nhân. Nếu nghi ngờ, ưu tiên 613.</w:t>
      </w:r>
    </w:p>
    <w:p w:rsidR="008E476A" w:rsidRDefault="00F546F8">
      <w:pPr>
        <w:pStyle w:val="BodyText"/>
        <w:spacing w:after="120"/>
        <w:ind w:left="760"/>
        <w:jc w:val="both"/>
      </w:pPr>
      <w:r>
        <w:t>Đề tài trong chi số 613 cũng xuất hiện trong 615.8, vd., thở 613 và 615.8, chế độ ăn uống 613.2 và 615.8, tập luyện 613.7 và 615.8. Dùng các chỉ số trong 613 cho tác phẩm về các khía cạnh phò</w:t>
      </w:r>
      <w:r>
        <w:t>ng ngừa hay “sống khỏe mạnh”; dùng các chỉ số trong 615.8 cho tác phẩm về các khía cạnh trị liệu hay “phục hồi sức khỏe”. Dùng 613 cho tác phẩm tổng hợp. Nếu nghi ngờ, ưu tiên 613.</w:t>
      </w:r>
    </w:p>
    <w:p w:rsidR="008E476A" w:rsidRDefault="00F546F8">
      <w:pPr>
        <w:pStyle w:val="BodyText"/>
        <w:spacing w:after="120" w:line="221" w:lineRule="auto"/>
        <w:ind w:firstLine="0"/>
        <w:rPr>
          <w:sz w:val="22"/>
          <w:szCs w:val="22"/>
        </w:rPr>
      </w:pPr>
      <w:bookmarkStart w:id="512" w:name="bookmark874"/>
      <w:r>
        <w:rPr>
          <w:sz w:val="22"/>
          <w:szCs w:val="22"/>
        </w:rPr>
        <w:t>6</w:t>
      </w:r>
      <w:bookmarkEnd w:id="512"/>
      <w:r>
        <w:rPr>
          <w:sz w:val="22"/>
          <w:szCs w:val="22"/>
        </w:rPr>
        <w:t>14.4</w:t>
      </w:r>
    </w:p>
    <w:p w:rsidR="008E476A" w:rsidRDefault="00F546F8">
      <w:pPr>
        <w:pStyle w:val="BodyText"/>
        <w:spacing w:after="120" w:line="221" w:lineRule="auto"/>
        <w:ind w:firstLine="760"/>
        <w:jc w:val="both"/>
        <w:rPr>
          <w:sz w:val="22"/>
          <w:szCs w:val="22"/>
        </w:rPr>
      </w:pPr>
      <w:r>
        <w:rPr>
          <w:sz w:val="22"/>
          <w:szCs w:val="22"/>
        </w:rPr>
        <w:t>Dịch tễ học</w:t>
      </w:r>
    </w:p>
    <w:p w:rsidR="008E476A" w:rsidRDefault="00F546F8">
      <w:pPr>
        <w:pStyle w:val="BodyText"/>
        <w:spacing w:after="120"/>
        <w:ind w:left="760"/>
        <w:jc w:val="both"/>
      </w:pPr>
      <w:r>
        <w:t xml:space="preserve">Thuật ngữ “dịch tễ học” đôi khi nói về kỹ thuật nghiên </w:t>
      </w:r>
      <w:r>
        <w:t xml:space="preserve">cứu với ứng dụng ngoài chỉ số 614, vd., trong việc xác định bệnh căn, như là hút thuốc là nguyên nhân của bệnh ung thư 616.99, trong việc xác định qui mô của những yêu cầu về dịch vụ xã hội, như là ranh giới của vấn đề chậm phát triển trí tuệ 362.3; trong </w:t>
      </w:r>
      <w:r>
        <w:t>việc khám phá những hiệu quả có thể có của những biện pháp phòng ngừa được đề nghị, như là giảm bớt tai nạn lưu thông 363.12.</w:t>
      </w:r>
    </w:p>
    <w:p w:rsidR="008E476A" w:rsidRDefault="00F546F8">
      <w:pPr>
        <w:pStyle w:val="BodyText"/>
        <w:spacing w:line="221" w:lineRule="auto"/>
        <w:ind w:firstLine="0"/>
        <w:jc w:val="both"/>
        <w:rPr>
          <w:sz w:val="22"/>
          <w:szCs w:val="22"/>
        </w:rPr>
      </w:pPr>
      <w:bookmarkStart w:id="513" w:name="bookmark875"/>
      <w:r>
        <w:rPr>
          <w:sz w:val="22"/>
          <w:szCs w:val="22"/>
        </w:rPr>
        <w:t>6</w:t>
      </w:r>
      <w:bookmarkEnd w:id="513"/>
      <w:r>
        <w:rPr>
          <w:sz w:val="22"/>
          <w:szCs w:val="22"/>
        </w:rPr>
        <w:t>15.5</w:t>
      </w:r>
    </w:p>
    <w:p w:rsidR="008E476A" w:rsidRDefault="00F546F8">
      <w:pPr>
        <w:pStyle w:val="BodyText"/>
        <w:spacing w:line="221" w:lineRule="auto"/>
        <w:ind w:firstLine="760"/>
        <w:jc w:val="both"/>
        <w:rPr>
          <w:sz w:val="22"/>
          <w:szCs w:val="22"/>
        </w:rPr>
      </w:pPr>
      <w:r>
        <w:rPr>
          <w:sz w:val="22"/>
          <w:szCs w:val="22"/>
        </w:rPr>
        <w:t>Hệ thống tri liệu tổng quát</w:t>
      </w:r>
    </w:p>
    <w:p w:rsidR="008E476A" w:rsidRDefault="00F546F8">
      <w:pPr>
        <w:pStyle w:val="BodyText"/>
        <w:ind w:left="760"/>
        <w:jc w:val="both"/>
      </w:pPr>
      <w:r>
        <w:t>Dùng 615.5 cho tác phẩm lịch sử hay lý thuyết về hệ thống trị liệu tổng quát, vd., bàn luận về l</w:t>
      </w:r>
      <w:r>
        <w:t>ý thuyết nắn bóp. Dùng 615.8 cho tác phẩm bàn về sự ứng dụng những hệ thống này cho trị liệu, vd., ứng dụng phưong pháp nắn bóp. Dùng các chỉ số trong 616—618 khi các phép trị liệu được ứng dụng vào các điều kiện cụ thể, vd., nắn bóp trong điều trị các bện</w:t>
      </w:r>
      <w:r>
        <w:t>h cơ-xưong 616.7.</w:t>
      </w:r>
    </w:p>
    <w:p w:rsidR="008E476A" w:rsidRDefault="00F546F8">
      <w:pPr>
        <w:pStyle w:val="BodyText"/>
        <w:spacing w:line="221" w:lineRule="auto"/>
        <w:ind w:firstLine="0"/>
        <w:jc w:val="center"/>
        <w:rPr>
          <w:sz w:val="22"/>
          <w:szCs w:val="22"/>
        </w:rPr>
      </w:pPr>
      <w:r>
        <w:rPr>
          <w:sz w:val="22"/>
          <w:szCs w:val="22"/>
        </w:rPr>
        <w:t>Tiểu sử</w:t>
      </w:r>
    </w:p>
    <w:p w:rsidR="008E476A" w:rsidRDefault="00F546F8">
      <w:pPr>
        <w:pStyle w:val="BodyText"/>
        <w:ind w:left="760"/>
        <w:jc w:val="both"/>
      </w:pPr>
      <w:r>
        <w:t xml:space="preserve">Dùng 615.5 cho tiểu sử của những nhà sáng lập ra các hệ thống trị liệu, vd., tiểu sử </w:t>
      </w:r>
      <w:r>
        <w:lastRenderedPageBreak/>
        <w:t>của Andrew Taylor Still, nhà sáng lập khoa nắn xưong. Tuy nhiên, dùng 610.92 cho các nhà thực hành khác của một hệ thống cụ thể.</w:t>
      </w:r>
    </w:p>
    <w:p w:rsidR="008E476A" w:rsidRDefault="00F546F8">
      <w:pPr>
        <w:pStyle w:val="BodyText"/>
        <w:ind w:firstLine="760"/>
        <w:jc w:val="both"/>
      </w:pPr>
      <w:r>
        <w:t>Xem thêm lời bàn</w:t>
      </w:r>
      <w:r>
        <w:t xml:space="preserve"> ở 610.92 so với 615.5.</w:t>
      </w:r>
    </w:p>
    <w:p w:rsidR="008E476A" w:rsidRDefault="00F546F8">
      <w:pPr>
        <w:pStyle w:val="BodyText"/>
        <w:spacing w:line="221" w:lineRule="auto"/>
        <w:ind w:firstLine="0"/>
        <w:jc w:val="both"/>
        <w:rPr>
          <w:sz w:val="22"/>
          <w:szCs w:val="22"/>
        </w:rPr>
      </w:pPr>
      <w:bookmarkStart w:id="514" w:name="bookmark876"/>
      <w:r>
        <w:rPr>
          <w:sz w:val="22"/>
          <w:szCs w:val="22"/>
        </w:rPr>
        <w:t>6</w:t>
      </w:r>
      <w:bookmarkEnd w:id="514"/>
      <w:r>
        <w:rPr>
          <w:sz w:val="22"/>
          <w:szCs w:val="22"/>
        </w:rPr>
        <w:t>15.8</w:t>
      </w:r>
    </w:p>
    <w:p w:rsidR="008E476A" w:rsidRDefault="00F546F8">
      <w:pPr>
        <w:pStyle w:val="BodyText"/>
        <w:spacing w:line="221" w:lineRule="auto"/>
        <w:ind w:firstLine="760"/>
        <w:rPr>
          <w:sz w:val="22"/>
          <w:szCs w:val="22"/>
        </w:rPr>
      </w:pPr>
      <w:r>
        <w:rPr>
          <w:sz w:val="22"/>
          <w:szCs w:val="22"/>
        </w:rPr>
        <w:t>Phương pháp điều trị và các loại phương pháp điều trị cụ thể</w:t>
      </w:r>
    </w:p>
    <w:p w:rsidR="008E476A" w:rsidRDefault="00F546F8">
      <w:pPr>
        <w:pStyle w:val="BodyText"/>
        <w:ind w:left="760"/>
        <w:jc w:val="both"/>
      </w:pPr>
      <w:r>
        <w:t>xếp ứng dụng các phương pháp điều trị liệt kê trong 615.8 cho một vài loại rối loạn cụ thể theo sự rối loạn đó, ngay cả khi tác phẩm coi sự ứng dụng là dĩ nhiên mà k</w:t>
      </w:r>
      <w:r>
        <w:t xml:space="preserve">hông nêu bật từ “ứng dụng” trong nhan đề, vd., dùng 616.99 </w:t>
      </w:r>
      <w:r>
        <w:rPr>
          <w:i/>
          <w:iCs/>
        </w:rPr>
        <w:t xml:space="preserve">{không </w:t>
      </w:r>
      <w:r>
        <w:t xml:space="preserve">jơAá/615.8) cho liệu pháp X quang nhấn mạnh đến cách điều trị bệnh ung thư; dùng 616.89 </w:t>
      </w:r>
      <w:r>
        <w:rPr>
          <w:i/>
          <w:iCs/>
        </w:rPr>
        <w:t>{khôngphải 6 ỉ5.8)</w:t>
      </w:r>
      <w:r>
        <w:t xml:space="preserve"> cho liệu pháp âm nhạc nhấn mạnh đến công dụng về tâm thần.</w:t>
      </w:r>
    </w:p>
    <w:p w:rsidR="008E476A" w:rsidRDefault="00F546F8" w:rsidP="00F546F8">
      <w:pPr>
        <w:pStyle w:val="BodyText"/>
        <w:numPr>
          <w:ilvl w:val="0"/>
          <w:numId w:val="79"/>
        </w:numPr>
        <w:tabs>
          <w:tab w:val="left" w:pos="668"/>
        </w:tabs>
        <w:spacing w:line="221" w:lineRule="auto"/>
        <w:ind w:firstLine="0"/>
        <w:jc w:val="both"/>
        <w:rPr>
          <w:sz w:val="22"/>
          <w:szCs w:val="22"/>
        </w:rPr>
      </w:pPr>
      <w:bookmarkStart w:id="515" w:name="bookmark877"/>
      <w:bookmarkEnd w:id="515"/>
      <w:r>
        <w:rPr>
          <w:sz w:val="22"/>
          <w:szCs w:val="22"/>
        </w:rPr>
        <w:t>so với 203, 234,292-299</w:t>
      </w:r>
    </w:p>
    <w:p w:rsidR="008E476A" w:rsidRDefault="00F546F8">
      <w:pPr>
        <w:pStyle w:val="BodyText"/>
        <w:ind w:left="760"/>
        <w:jc w:val="both"/>
        <w:rPr>
          <w:sz w:val="22"/>
          <w:szCs w:val="22"/>
        </w:rPr>
      </w:pPr>
      <w:r>
        <w:rPr>
          <w:sz w:val="22"/>
          <w:szCs w:val="22"/>
        </w:rPr>
        <w:t>Liệu pháp tôn giáo và tâm linh so với Chữa bệnh bằng tôn giáo và ân sủng của Thiên Chúa cho lành bệnh</w:t>
      </w:r>
    </w:p>
    <w:p w:rsidR="008E476A" w:rsidRDefault="00F546F8">
      <w:pPr>
        <w:pStyle w:val="BodyText"/>
        <w:ind w:left="760"/>
        <w:jc w:val="both"/>
      </w:pPr>
      <w:r>
        <w:t xml:space="preserve">Dùng 615.8 cho tác phẩm về chữa bệnh và y học tập trung vào hành đạo như là một bộ phận của thực hành y học. Dùng 203, 234 và những chi số tương tự trong </w:t>
      </w:r>
      <w:r>
        <w:t xml:space="preserve">292-299 về chữa bệnh như là một sự hành đạo, bao gồm những đề tài như là đức tin tôn giáo về bệnh tật, lễ bái và cầu nguyện để lành bệnh, những sự chữa trị màu nhiệm của các nhà lãnh đạo tôn giáo, các thánh được sùng bái, vd., cách chữa bệnh bằng tôn giáo </w:t>
      </w:r>
      <w:r>
        <w:t>của các dân tộc bản xứ ở Bắc Mỹ 299.7. Tác phẩm về chữa trị như là một sự hành đạo cũng có thể liên quan tới chữa trị bằng cảm xúc hay tinh thần cũng như là cách chữa trị vật lý, hay thay thế cho cách chữa trị vật lý. Dùng 615.8 cho tác phẩm về việc sử dụn</w:t>
      </w:r>
      <w:r>
        <w:t>g sức mạnh huyền bí hay siêu nhiên trong việc chữa trị mà không đề cập tới ngữ cảnh tôn giáo. Neu nghi ngờ, ưu tiên 615.8.</w:t>
      </w:r>
    </w:p>
    <w:p w:rsidR="008E476A" w:rsidRDefault="00F546F8">
      <w:pPr>
        <w:pStyle w:val="BodyText"/>
        <w:ind w:left="760"/>
        <w:jc w:val="both"/>
      </w:pPr>
      <w:r>
        <w:t>xếp tác phẩm khác liên quan đến ốm đau hay y học và tôn giáo như sau:</w:t>
      </w:r>
    </w:p>
    <w:p w:rsidR="008E476A" w:rsidRDefault="00F546F8">
      <w:pPr>
        <w:pStyle w:val="BodyText"/>
        <w:tabs>
          <w:tab w:val="left" w:pos="5186"/>
        </w:tabs>
        <w:ind w:left="1340" w:right="1740" w:hanging="320"/>
        <w:sectPr w:rsidR="008E476A">
          <w:headerReference w:type="even" r:id="rId155"/>
          <w:headerReference w:type="default" r:id="rId156"/>
          <w:footerReference w:type="even" r:id="rId157"/>
          <w:footerReference w:type="default" r:id="rId158"/>
          <w:headerReference w:type="first" r:id="rId159"/>
          <w:footerReference w:type="first" r:id="rId160"/>
          <w:footnotePr>
            <w:numFmt w:val="chicago"/>
          </w:footnotePr>
          <w:pgSz w:w="8400" w:h="11900"/>
          <w:pgMar w:top="684" w:right="485" w:bottom="666" w:left="451" w:header="0" w:footer="3" w:gutter="0"/>
          <w:cols w:space="720"/>
          <w:noEndnote/>
          <w:titlePg/>
          <w:docGrid w:linePitch="360"/>
          <w15:footnoteColumns w:val="1"/>
        </w:sectPr>
      </w:pPr>
      <w:r>
        <w:t>Tôn giáo và nghệ thuật và khoa học ngành y 201 Thiên Chúa giáo</w:t>
      </w:r>
      <w:r>
        <w:tab/>
        <w:t>261.5</w:t>
      </w:r>
    </w:p>
    <w:p w:rsidR="008E476A" w:rsidRDefault="00F546F8">
      <w:pPr>
        <w:pStyle w:val="BodyText"/>
        <w:tabs>
          <w:tab w:val="left" w:pos="5093"/>
        </w:tabs>
        <w:spacing w:after="0"/>
        <w:ind w:left="1320" w:firstLine="0"/>
      </w:pPr>
      <w:r>
        <w:lastRenderedPageBreak/>
        <w:t xml:space="preserve">Các tôn giáo </w:t>
      </w:r>
      <w:r>
        <w:t>khác</w:t>
      </w:r>
      <w:r>
        <w:tab/>
        <w:t>292 299</w:t>
      </w:r>
    </w:p>
    <w:p w:rsidR="008E476A" w:rsidRDefault="00F546F8">
      <w:pPr>
        <w:pStyle w:val="BodyText"/>
        <w:spacing w:after="0"/>
        <w:ind w:left="1640" w:hanging="660"/>
      </w:pPr>
      <w:r>
        <w:t>Tôn giáo và sức khỏe và ốm đau và những 201 vấn đề và chương trình liên quan</w:t>
      </w:r>
    </w:p>
    <w:p w:rsidR="008E476A" w:rsidRDefault="00F546F8">
      <w:pPr>
        <w:pStyle w:val="Tableofcontents0"/>
        <w:tabs>
          <w:tab w:val="left" w:pos="5093"/>
        </w:tabs>
        <w:spacing w:after="0"/>
        <w:ind w:left="1320" w:firstLine="0"/>
      </w:pPr>
      <w:r>
        <w:fldChar w:fldCharType="begin"/>
      </w:r>
      <w:r>
        <w:instrText xml:space="preserve"> TOC \o "1-5" \h \z </w:instrText>
      </w:r>
      <w:r>
        <w:fldChar w:fldCharType="separate"/>
      </w:r>
      <w:r>
        <w:t>Thiên Chúa giáo</w:t>
      </w:r>
      <w:r>
        <w:tab/>
        <w:t>261.8</w:t>
      </w:r>
    </w:p>
    <w:p w:rsidR="008E476A" w:rsidRDefault="00F546F8">
      <w:pPr>
        <w:pStyle w:val="Tableofcontents0"/>
        <w:tabs>
          <w:tab w:val="left" w:pos="5093"/>
        </w:tabs>
        <w:spacing w:after="0"/>
        <w:ind w:left="1320" w:firstLine="0"/>
      </w:pPr>
      <w:r>
        <w:t>Các tôn giáo khác</w:t>
      </w:r>
      <w:r>
        <w:tab/>
        <w:t>292 299</w:t>
      </w:r>
    </w:p>
    <w:p w:rsidR="008E476A" w:rsidRDefault="00F546F8">
      <w:pPr>
        <w:pStyle w:val="Tableofcontents0"/>
        <w:spacing w:after="0"/>
        <w:ind w:left="1640" w:hanging="660"/>
      </w:pPr>
      <w:r>
        <w:t>Bàn xem chữa lành bệnh có phải là một sự 202 màu nhiệm hay không</w:t>
      </w:r>
    </w:p>
    <w:p w:rsidR="008E476A" w:rsidRDefault="00F546F8">
      <w:pPr>
        <w:pStyle w:val="Tableofcontents0"/>
        <w:tabs>
          <w:tab w:val="left" w:pos="5093"/>
        </w:tabs>
        <w:spacing w:after="0"/>
        <w:ind w:left="1320" w:firstLine="0"/>
      </w:pPr>
      <w:r>
        <w:t>Thiện Chúa giáo</w:t>
      </w:r>
      <w:r>
        <w:tab/>
        <w:t>231.7</w:t>
      </w:r>
    </w:p>
    <w:p w:rsidR="008E476A" w:rsidRDefault="00F546F8">
      <w:pPr>
        <w:pStyle w:val="Tableofcontents0"/>
        <w:tabs>
          <w:tab w:val="left" w:pos="5093"/>
        </w:tabs>
        <w:spacing w:after="100"/>
        <w:ind w:left="1320" w:firstLine="0"/>
      </w:pPr>
      <w:r>
        <w:t>Triết lý củ</w:t>
      </w:r>
      <w:r>
        <w:t>a tôn giáo</w:t>
      </w:r>
      <w:r>
        <w:tab/>
        <w:t>212</w:t>
      </w:r>
      <w:r>
        <w:fldChar w:fldCharType="end"/>
      </w:r>
    </w:p>
    <w:p w:rsidR="008E476A" w:rsidRDefault="00F546F8">
      <w:pPr>
        <w:pStyle w:val="Heading40"/>
        <w:keepNext/>
        <w:keepLines/>
      </w:pPr>
      <w:bookmarkStart w:id="516" w:name="bookmark878"/>
      <w:bookmarkStart w:id="517" w:name="bookmark879"/>
      <w:bookmarkStart w:id="518" w:name="bookmark880"/>
      <w:r>
        <w:t>616 so với 612</w:t>
      </w:r>
      <w:bookmarkEnd w:id="516"/>
      <w:bookmarkEnd w:id="517"/>
      <w:bookmarkEnd w:id="518"/>
    </w:p>
    <w:p w:rsidR="008E476A" w:rsidRDefault="00F546F8">
      <w:pPr>
        <w:pStyle w:val="BodyText"/>
        <w:spacing w:line="221" w:lineRule="auto"/>
        <w:ind w:firstLine="760"/>
        <w:jc w:val="both"/>
        <w:rPr>
          <w:sz w:val="22"/>
          <w:szCs w:val="22"/>
        </w:rPr>
      </w:pPr>
      <w:r>
        <w:rPr>
          <w:sz w:val="22"/>
          <w:szCs w:val="22"/>
        </w:rPr>
        <w:t>Bệnh và sinh lý học người</w:t>
      </w:r>
    </w:p>
    <w:p w:rsidR="008E476A" w:rsidRDefault="00F546F8">
      <w:pPr>
        <w:pStyle w:val="BodyText"/>
        <w:ind w:left="760"/>
        <w:jc w:val="both"/>
      </w:pPr>
      <w:r>
        <w:t xml:space="preserve">Dùng 616 cho tác phẩm tổng hợp về bệnh, chuyển từ bàn luận về sinh lý học sang xem xét tổng quát hơn về nguyên nhân của bệnh, biến chứng, phòng ngừa, và phương pháp điều trị. Dùng 612 cho tác phẩm </w:t>
      </w:r>
      <w:r>
        <w:t>tổng hợp về sinh lý học (612) và sinh lý bệnh học (616.07). Chẳng hạn, dùng 616.1 cho sinh lý học, bệnh học, và trị liệu pháp của hệ tuần hoàn, nhưng dùng 612.1 cho những trạng thái bình thường và bệnh học của hệ tuần hoàn. Neu nghi ngờ, ưu tiên 616.</w:t>
      </w:r>
    </w:p>
    <w:p w:rsidR="008E476A" w:rsidRDefault="00F546F8">
      <w:pPr>
        <w:pStyle w:val="Heading40"/>
        <w:keepNext/>
        <w:keepLines/>
      </w:pPr>
      <w:bookmarkStart w:id="519" w:name="bookmark881"/>
      <w:bookmarkStart w:id="520" w:name="bookmark882"/>
      <w:bookmarkStart w:id="521" w:name="bookmark883"/>
      <w:r>
        <w:t>616 s</w:t>
      </w:r>
      <w:r>
        <w:t>o với 616.07</w:t>
      </w:r>
      <w:bookmarkEnd w:id="519"/>
      <w:bookmarkEnd w:id="520"/>
      <w:bookmarkEnd w:id="521"/>
    </w:p>
    <w:p w:rsidR="008E476A" w:rsidRDefault="00F546F8">
      <w:pPr>
        <w:pStyle w:val="BodyText"/>
        <w:spacing w:line="221" w:lineRule="auto"/>
        <w:ind w:firstLine="760"/>
        <w:rPr>
          <w:sz w:val="22"/>
          <w:szCs w:val="22"/>
        </w:rPr>
      </w:pPr>
      <w:r>
        <w:rPr>
          <w:sz w:val="22"/>
          <w:szCs w:val="22"/>
        </w:rPr>
        <w:t>Y học lâm sàng</w:t>
      </w:r>
    </w:p>
    <w:p w:rsidR="008E476A" w:rsidRDefault="00F546F8">
      <w:pPr>
        <w:pStyle w:val="BodyText"/>
        <w:ind w:left="760"/>
        <w:jc w:val="both"/>
      </w:pPr>
      <w:r>
        <w:t xml:space="preserve">Dùng 616 cho tác phẩm về y học lâm sàng bao quát ứng dụng tất cả các ngành y học vào việc chữa trị những bệnh khác nhau. Dùng 616.07 cho tác phẩm về y học lâm sàng giới hạn cho việc chẩn đoán hay cho công việc của một phòng thí </w:t>
      </w:r>
      <w:r>
        <w:t>nghiệm chẩn đoán lâm sàng. Neu nghi ngờ, ưu tiên 616.</w:t>
      </w:r>
    </w:p>
    <w:p w:rsidR="008E476A" w:rsidRDefault="00F546F8">
      <w:pPr>
        <w:pStyle w:val="Heading40"/>
        <w:keepNext/>
        <w:keepLines/>
      </w:pPr>
      <w:bookmarkStart w:id="522" w:name="bookmark884"/>
      <w:bookmarkStart w:id="523" w:name="bookmark885"/>
      <w:bookmarkStart w:id="524" w:name="bookmark886"/>
      <w:r>
        <w:t>616 so với 617.4</w:t>
      </w:r>
      <w:bookmarkEnd w:id="522"/>
      <w:bookmarkEnd w:id="523"/>
      <w:bookmarkEnd w:id="524"/>
    </w:p>
    <w:p w:rsidR="008E476A" w:rsidRDefault="00F546F8">
      <w:pPr>
        <w:pStyle w:val="BodyText"/>
        <w:spacing w:line="221" w:lineRule="auto"/>
        <w:ind w:firstLine="760"/>
        <w:rPr>
          <w:sz w:val="22"/>
          <w:szCs w:val="22"/>
        </w:rPr>
      </w:pPr>
      <w:r>
        <w:rPr>
          <w:sz w:val="22"/>
          <w:szCs w:val="22"/>
        </w:rPr>
        <w:t>Phương pháp điều trị không phẫu thuật</w:t>
      </w:r>
    </w:p>
    <w:p w:rsidR="008E476A" w:rsidRDefault="00F546F8">
      <w:pPr>
        <w:pStyle w:val="BodyText"/>
        <w:ind w:left="760"/>
        <w:jc w:val="both"/>
      </w:pPr>
      <w:r>
        <w:t xml:space="preserve">Dùng các chỉ số trong 616 cho hầu hết tác phẩm về phương pháp điều trị không phẫu thuật, vd., thao tác trị liệu về cơ bắp 616.7 </w:t>
      </w:r>
      <w:r>
        <w:rPr>
          <w:i/>
          <w:iCs/>
        </w:rPr>
        <w:t>{không phải</w:t>
      </w:r>
      <w:r>
        <w:t xml:space="preserve"> 617.4).</w:t>
      </w:r>
      <w:r>
        <w:t xml:space="preserve"> Dùng 617.4, chủ yếu giới hạn cho phẫu thuật mổ xẻ các hệ, cho phương pháp điều trị không phẫu thuật chỉ khi có liên hệ với phẫu thuật mổ xẻ, vd., trị liệu bằng điện với máy tạo nhịp tim, vì máy tạo nhịp tim ắt hằn phải được ghép vào bằng phẫu thuật. Nếu n</w:t>
      </w:r>
      <w:r>
        <w:t>ghi ngờ, ưu tiên 616.</w:t>
      </w:r>
    </w:p>
    <w:p w:rsidR="008E476A" w:rsidRDefault="00F546F8">
      <w:pPr>
        <w:pStyle w:val="Heading40"/>
        <w:keepNext/>
        <w:keepLines/>
      </w:pPr>
      <w:bookmarkStart w:id="525" w:name="bookmark887"/>
      <w:bookmarkStart w:id="526" w:name="bookmark888"/>
      <w:bookmarkStart w:id="527" w:name="bookmark889"/>
      <w:r>
        <w:t>616 so với 618.92</w:t>
      </w:r>
      <w:bookmarkEnd w:id="525"/>
      <w:bookmarkEnd w:id="526"/>
      <w:bookmarkEnd w:id="527"/>
    </w:p>
    <w:p w:rsidR="008E476A" w:rsidRDefault="00F546F8">
      <w:pPr>
        <w:pStyle w:val="BodyText"/>
        <w:spacing w:line="221" w:lineRule="auto"/>
        <w:ind w:firstLine="760"/>
        <w:jc w:val="both"/>
        <w:rPr>
          <w:sz w:val="22"/>
          <w:szCs w:val="22"/>
        </w:rPr>
      </w:pPr>
      <w:r>
        <w:rPr>
          <w:sz w:val="22"/>
          <w:szCs w:val="22"/>
        </w:rPr>
        <w:t>Bệnh so với Nhi khoa</w:t>
      </w:r>
    </w:p>
    <w:p w:rsidR="008E476A" w:rsidRDefault="00F546F8">
      <w:pPr>
        <w:pStyle w:val="BodyText"/>
        <w:ind w:left="760"/>
        <w:jc w:val="both"/>
      </w:pPr>
      <w:r>
        <w:t xml:space="preserve">Dùng 616 cho các bệnh hầu hết được nghiên cứu ở trẻ em nhưng hãy còn là vấn đề và mối đe dọa trong suốt cuộc đời, vd., bệnh quai bị 616.3. Dùng 618.92 chỉ khi tác phẩm có trong tay được giới hạn </w:t>
      </w:r>
      <w:r>
        <w:t>cho bệnh xảy ra cho trẻ em, vd., bệnh quai bị của trẻ em. Nếu nghi ngờ, ưu tiên 616.</w:t>
      </w:r>
    </w:p>
    <w:p w:rsidR="008E476A" w:rsidRDefault="00F546F8">
      <w:pPr>
        <w:pStyle w:val="Heading40"/>
        <w:keepNext/>
        <w:keepLines/>
      </w:pPr>
      <w:bookmarkStart w:id="528" w:name="bookmark892"/>
      <w:bookmarkStart w:id="529" w:name="bookmark890"/>
      <w:bookmarkStart w:id="530" w:name="bookmark891"/>
      <w:bookmarkStart w:id="531" w:name="bookmark893"/>
      <w:r>
        <w:t>6</w:t>
      </w:r>
      <w:bookmarkEnd w:id="528"/>
      <w:r>
        <w:t>16.85</w:t>
      </w:r>
      <w:bookmarkEnd w:id="529"/>
      <w:bookmarkEnd w:id="530"/>
      <w:bookmarkEnd w:id="531"/>
    </w:p>
    <w:p w:rsidR="008E476A" w:rsidRDefault="00F546F8">
      <w:pPr>
        <w:pStyle w:val="BodyText"/>
        <w:ind w:firstLine="780"/>
        <w:rPr>
          <w:sz w:val="22"/>
          <w:szCs w:val="22"/>
        </w:rPr>
      </w:pPr>
      <w:r>
        <w:rPr>
          <w:sz w:val="22"/>
          <w:szCs w:val="22"/>
        </w:rPr>
        <w:t>Đồng tính luyến ái</w:t>
      </w:r>
    </w:p>
    <w:p w:rsidR="008E476A" w:rsidRDefault="00F546F8">
      <w:pPr>
        <w:pStyle w:val="BodyText"/>
        <w:ind w:left="780" w:firstLine="0"/>
        <w:jc w:val="both"/>
      </w:pPr>
      <w:r>
        <w:t xml:space="preserve">Dùng 616.85 cho đồng tính luyến ái chi khi tác phẩm nghiên cứu đồng tính luyến ái </w:t>
      </w:r>
      <w:r>
        <w:lastRenderedPageBreak/>
        <w:t xml:space="preserve">như là một sự rối loạn về phương diện y học, hay tập trung vào </w:t>
      </w:r>
      <w:r>
        <w:t>lập luận chống lại quan điểm của những người xem đồng tính luyến ái là một sự rối loạn về phương diện y học. xếp những tác phẩm về những nam nữ đồng tính luyến ái có liên quan với những đề tài khác trong y học theo đề tài đó cộng thêm ký hiệu 086 từ Bảng 1</w:t>
      </w:r>
      <w:r>
        <w:t>, vd., khuyến cáo nam nữ đồng tính luyến ái về những vấn đề tâm thần 616.89086. xếp hầu hết những tác phẩm về nam nữ đồng tính luyến ái ngoài y học, vd., thái độ của Thiên Chúa giáo đối với đồng tính luyến ái 270.086, tác phẩm liên ngành về đồng tính luyến</w:t>
      </w:r>
      <w:r>
        <w:t xml:space="preserve"> ái 306.76, nam nữ đồng tính luyến ái trong lực lượng vũ trang 355.0086. Neu nghi ngờ, ưu tiên một chỉ số không phải là 616.85.</w:t>
      </w:r>
    </w:p>
    <w:p w:rsidR="008E476A" w:rsidRDefault="00F546F8" w:rsidP="00F546F8">
      <w:pPr>
        <w:pStyle w:val="Heading40"/>
        <w:keepNext/>
        <w:keepLines/>
        <w:numPr>
          <w:ilvl w:val="0"/>
          <w:numId w:val="80"/>
        </w:numPr>
        <w:tabs>
          <w:tab w:val="left" w:pos="788"/>
        </w:tabs>
      </w:pPr>
      <w:bookmarkStart w:id="532" w:name="bookmark896"/>
      <w:bookmarkStart w:id="533" w:name="bookmark894"/>
      <w:bookmarkStart w:id="534" w:name="bookmark895"/>
      <w:bookmarkStart w:id="535" w:name="bookmark897"/>
      <w:bookmarkEnd w:id="532"/>
      <w:r>
        <w:t>so với 158.1,204,248.8,292-299,362.29</w:t>
      </w:r>
      <w:bookmarkEnd w:id="533"/>
      <w:bookmarkEnd w:id="534"/>
      <w:bookmarkEnd w:id="535"/>
    </w:p>
    <w:p w:rsidR="008E476A" w:rsidRDefault="00F546F8">
      <w:pPr>
        <w:pStyle w:val="BodyText"/>
        <w:ind w:firstLine="780"/>
        <w:rPr>
          <w:sz w:val="22"/>
          <w:szCs w:val="22"/>
        </w:rPr>
      </w:pPr>
      <w:r>
        <w:rPr>
          <w:sz w:val="22"/>
          <w:szCs w:val="22"/>
        </w:rPr>
        <w:t>Khỏi nghiện</w:t>
      </w:r>
    </w:p>
    <w:p w:rsidR="008E476A" w:rsidRDefault="00F546F8">
      <w:pPr>
        <w:pStyle w:val="BodyText"/>
        <w:ind w:left="780" w:firstLine="0"/>
        <w:jc w:val="both"/>
      </w:pPr>
      <w:r>
        <w:t>Dùng 616.86 cho các chương trinh tự giúp cho các cá nhân hồi phục khỏi lạm dụn</w:t>
      </w:r>
      <w:r>
        <w:t>g chất gây nghiện và cho tác phấm liên ngành về chương trình phục hồi tập trung vào đời sống người nghiện, bao quát kinh nghiệm cá nhân về cả kliía cạnh xã hội lẫn y học. Dùng 204, 248.8 và những chỉ số tương tự trong 292-299 cho sách hướng dẫn tôn giáo và</w:t>
      </w:r>
      <w:r>
        <w:t xml:space="preserve"> tác phẩm động viên tinh thần để người nghiện phục hồi. Dùng 362.29 cho tác phẩm về các tổ chức cung cấp chương trình phục hồi, bao gồm việc quản trị chương trình và tác phẩm liên ngành bao quát cả các khía cạnh tổ chức và trị liệu của chương trình phục hồ</w:t>
      </w:r>
      <w:r>
        <w:t>i. Neu nghi ngờ, ưu tiên 616.86.</w:t>
      </w:r>
    </w:p>
    <w:p w:rsidR="008E476A" w:rsidRDefault="00F546F8">
      <w:pPr>
        <w:pStyle w:val="BodyText"/>
        <w:ind w:left="780" w:firstLine="0"/>
        <w:jc w:val="both"/>
      </w:pPr>
      <w:r>
        <w:t>Dùng 616.86 cho tác phẩm nghiên cứu chương trình phục hồi cho những người hồi phục khỏi sự lạm dụng một chất gây nghiện cụ thể như là một dịch vụ y khoa, bất luận chương trình đó được tiến hành bởi những người chuyên nghiệp</w:t>
      </w:r>
      <w:r>
        <w:t>, như những nhà tâm thần học hay tâm lý học lâm sàng, hay chỉ là những chương trình tự giúp được vận hành bởi những người ngoài cuộc.</w:t>
      </w:r>
    </w:p>
    <w:p w:rsidR="008E476A" w:rsidRDefault="00F546F8">
      <w:pPr>
        <w:pStyle w:val="BodyText"/>
        <w:ind w:left="780" w:firstLine="0"/>
        <w:jc w:val="both"/>
      </w:pPr>
      <w:r>
        <w:t>Dùng 362.29 cho tác phẩm nghiên cứu những chương trình phục hồi cho những người hồi phục khỏi một loại lạm dụng chất gây n</w:t>
      </w:r>
      <w:r>
        <w:t>ghiện cụ thể như là một dịch vụ xã hội. Những tác phẩm như vậy đặc biệt nhấn mạnh về các khía cạnh tố chức và thể chế của chương trình.</w:t>
      </w:r>
    </w:p>
    <w:p w:rsidR="008E476A" w:rsidRDefault="00F546F8">
      <w:pPr>
        <w:pStyle w:val="BodyText"/>
        <w:ind w:left="780" w:firstLine="0"/>
        <w:jc w:val="both"/>
      </w:pPr>
      <w:r>
        <w:t xml:space="preserve">Chẳng hạn, dùng 616.86 cho tác phẩm liên ngành về đời sống của một người nghiện rượu hồi phục hay cho Chương trình Mười </w:t>
      </w:r>
      <w:r>
        <w:t>hai bước của Tổ chức khuyết danh những người nghiện rượu; 204 cho sách hướng dẫn chung cho một người nghiện rượu hồi phục về cách sống một đời sống tôn giáo; 248.8 cho sách hướng dẫn cho một người nghiện rượu hồi phục về cách sống một đời sống Thiên Chúa g</w:t>
      </w:r>
      <w:r>
        <w:t>iáo; 362.29 cho các tác phẩm tổng hợp về Tổ chức khuyết danh</w:t>
      </w:r>
    </w:p>
    <w:p w:rsidR="008E476A" w:rsidRDefault="00F546F8">
      <w:pPr>
        <w:pStyle w:val="BodyText"/>
        <w:spacing w:after="120"/>
        <w:ind w:left="760"/>
        <w:jc w:val="both"/>
      </w:pPr>
      <w:r>
        <w:t>những người nghiện rượu, là tổ chức cung cấp chương trình mười hai bước và nơi cho các cá nhân trong chương trình gặp gỡ nhau.</w:t>
      </w:r>
    </w:p>
    <w:p w:rsidR="008E476A" w:rsidRDefault="00F546F8">
      <w:pPr>
        <w:pStyle w:val="BodyText"/>
        <w:spacing w:after="120"/>
        <w:ind w:left="760"/>
        <w:jc w:val="both"/>
      </w:pPr>
      <w:r>
        <w:t>Không dùng 158.1 cho tác phẩm về phục hồi khỏi sự nghiện ngập, bởi v</w:t>
      </w:r>
      <w:r>
        <w:t>ì tâm lý học ứng dụng vào một vấn đề y học được xếp theo vấn đề y học, không phải vào 150.</w:t>
      </w:r>
    </w:p>
    <w:p w:rsidR="008E476A" w:rsidRDefault="00F546F8">
      <w:pPr>
        <w:pStyle w:val="BodyText"/>
        <w:spacing w:after="120" w:line="221" w:lineRule="auto"/>
        <w:ind w:firstLine="0"/>
        <w:rPr>
          <w:sz w:val="22"/>
          <w:szCs w:val="22"/>
        </w:rPr>
      </w:pPr>
      <w:bookmarkStart w:id="536" w:name="bookmark898"/>
      <w:r>
        <w:rPr>
          <w:sz w:val="22"/>
          <w:szCs w:val="22"/>
        </w:rPr>
        <w:t>6</w:t>
      </w:r>
      <w:bookmarkEnd w:id="536"/>
      <w:r>
        <w:rPr>
          <w:sz w:val="22"/>
          <w:szCs w:val="22"/>
        </w:rPr>
        <w:t>17.5</w:t>
      </w:r>
    </w:p>
    <w:p w:rsidR="008E476A" w:rsidRDefault="00F546F8">
      <w:pPr>
        <w:pStyle w:val="BodyText"/>
        <w:spacing w:after="120" w:line="221" w:lineRule="auto"/>
        <w:ind w:firstLine="760"/>
        <w:rPr>
          <w:sz w:val="22"/>
          <w:szCs w:val="22"/>
        </w:rPr>
      </w:pPr>
      <w:r>
        <w:rPr>
          <w:sz w:val="22"/>
          <w:szCs w:val="22"/>
        </w:rPr>
        <w:t>Y học vùng Phẫu thuật vùng</w:t>
      </w:r>
    </w:p>
    <w:p w:rsidR="008E476A" w:rsidRDefault="00F546F8">
      <w:pPr>
        <w:pStyle w:val="BodyText"/>
        <w:spacing w:after="120"/>
        <w:ind w:left="760"/>
        <w:jc w:val="both"/>
      </w:pPr>
      <w:r>
        <w:lastRenderedPageBreak/>
        <w:t>Chỉ số này tập hợp hai khái niệm khác nhau: (1) vùng, kết hợp những bộ phận của nhiều hệ thống sinh lý, vd., vùng bụng; và (2) cơ qu</w:t>
      </w:r>
      <w:r>
        <w:t>an, là những bộ phận của những hệ thống đơn nhất, vd., dạ dày. Dùng 617.5 cho tác phẩm bao quát y học vùng cũng như là phẫu thuật vùng. Dùng 617.5 cho các cơ quan cụ thể chỉ liên quan tới phẫu thuật, bởi vì nghiên cứu không phẫu thuật được xếp theo hệ thốn</w:t>
      </w:r>
      <w:r>
        <w:t>g vào 616.1—.8. Nếu nghi ngờ là cơ quan, ưu tiên 616, hay 617.6-.8 cho răng, mắt, và tai. Neu nghi ngờ là vùng, ưu tiên 617.5.</w:t>
      </w:r>
    </w:p>
    <w:p w:rsidR="008E476A" w:rsidRDefault="00F546F8" w:rsidP="00F546F8">
      <w:pPr>
        <w:pStyle w:val="BodyText"/>
        <w:numPr>
          <w:ilvl w:val="0"/>
          <w:numId w:val="81"/>
        </w:numPr>
        <w:tabs>
          <w:tab w:val="left" w:pos="788"/>
        </w:tabs>
        <w:spacing w:after="120" w:line="221" w:lineRule="auto"/>
        <w:ind w:firstLine="0"/>
        <w:rPr>
          <w:sz w:val="22"/>
          <w:szCs w:val="22"/>
        </w:rPr>
      </w:pPr>
      <w:bookmarkStart w:id="537" w:name="bookmark899"/>
      <w:bookmarkEnd w:id="537"/>
      <w:r>
        <w:rPr>
          <w:sz w:val="22"/>
          <w:szCs w:val="22"/>
        </w:rPr>
        <w:t>so với 617</w:t>
      </w:r>
    </w:p>
    <w:p w:rsidR="008E476A" w:rsidRDefault="00F546F8">
      <w:pPr>
        <w:pStyle w:val="BodyText"/>
        <w:spacing w:after="120" w:line="221" w:lineRule="auto"/>
        <w:ind w:firstLine="760"/>
        <w:rPr>
          <w:sz w:val="22"/>
          <w:szCs w:val="22"/>
        </w:rPr>
      </w:pPr>
      <w:r>
        <w:rPr>
          <w:sz w:val="22"/>
          <w:szCs w:val="22"/>
        </w:rPr>
        <w:t>Nhi khoa so với các ngành y học hỗn hợp Phẫu thuật</w:t>
      </w:r>
    </w:p>
    <w:p w:rsidR="008E476A" w:rsidRDefault="00F546F8">
      <w:pPr>
        <w:pStyle w:val="BodyText"/>
        <w:spacing w:after="120"/>
        <w:ind w:left="760"/>
        <w:jc w:val="both"/>
      </w:pPr>
      <w:r>
        <w:t xml:space="preserve">Dùng 618.92 cho các chuyên ngành không phẫu thuật được cho trong </w:t>
      </w:r>
      <w:r>
        <w:t>617.5 (y học vùng) và 617.7-.8 (khoa mắt, khoa tai, khoa thính lực) khi ứng dụng vào trẻ em. Dùng 617.9 cho tác phẩm tổng hợp về các chuyên ngành phẫu thuật ứng dụng vào trẻ em. Dùng chỉ số cho chủ đề trong 617 cho tác phẩm về phẫu thuật một cơ quan, hệ th</w:t>
      </w:r>
      <w:r>
        <w:t>ống, sự rối loạn cụ thể ứng dụng vào trẻ em, vd., y học về lưng cho trẻ em 618.92, nhưng giải phẫu lưng trẻ em 617.5.</w:t>
      </w:r>
    </w:p>
    <w:p w:rsidR="008E476A" w:rsidRDefault="00F546F8">
      <w:pPr>
        <w:pStyle w:val="BodyText"/>
        <w:spacing w:after="120"/>
        <w:ind w:left="760"/>
        <w:jc w:val="both"/>
      </w:pPr>
      <w:r>
        <w:t>Dùng 617 cho cả các khía cạnh phẫu thuật và không phẫu thuật của các đề tài được cho trong 617.1-.2 khi ứng dụng vào trẻ em, vd., y học th</w:t>
      </w:r>
      <w:r>
        <w:t>ể thao trẻ em 617.1. Dùng 617.6 cho cả các khía cạnh y học và phẫu thuật nha khoa cho trẻ em.</w:t>
      </w:r>
    </w:p>
    <w:p w:rsidR="008E476A" w:rsidRDefault="00F546F8">
      <w:pPr>
        <w:pStyle w:val="BodyText"/>
        <w:spacing w:after="120"/>
        <w:ind w:firstLine="760"/>
      </w:pPr>
      <w:r>
        <w:t>Nếu nghi ngờ, ưu tiên 618.92.</w:t>
      </w:r>
    </w:p>
    <w:p w:rsidR="008E476A" w:rsidRDefault="00F546F8">
      <w:pPr>
        <w:pStyle w:val="BodyText"/>
        <w:spacing w:after="120" w:line="221" w:lineRule="auto"/>
        <w:ind w:firstLine="0"/>
        <w:rPr>
          <w:sz w:val="22"/>
          <w:szCs w:val="22"/>
        </w:rPr>
      </w:pPr>
      <w:r>
        <w:rPr>
          <w:sz w:val="22"/>
          <w:szCs w:val="22"/>
        </w:rPr>
        <w:t>618.97 so với 617</w:t>
      </w:r>
    </w:p>
    <w:p w:rsidR="008E476A" w:rsidRDefault="00F546F8">
      <w:pPr>
        <w:pStyle w:val="BodyText"/>
        <w:spacing w:after="120" w:line="221" w:lineRule="auto"/>
        <w:ind w:firstLine="760"/>
        <w:rPr>
          <w:sz w:val="22"/>
          <w:szCs w:val="22"/>
        </w:rPr>
      </w:pPr>
      <w:r>
        <w:rPr>
          <w:sz w:val="22"/>
          <w:szCs w:val="22"/>
        </w:rPr>
        <w:t>Lão khoa so với các ngành y học hỗn hợp Phẫu thuật</w:t>
      </w:r>
    </w:p>
    <w:p w:rsidR="008E476A" w:rsidRDefault="00F546F8">
      <w:pPr>
        <w:pStyle w:val="BodyText"/>
        <w:spacing w:after="0"/>
        <w:ind w:left="760"/>
        <w:jc w:val="both"/>
      </w:pPr>
      <w:r>
        <w:rPr>
          <w:shd w:val="clear" w:color="auto" w:fill="FFFFFF"/>
        </w:rPr>
        <w:t>Dùng 618.97 cho các chuyên ngành không phẫu thuật được quy định</w:t>
      </w:r>
      <w:r>
        <w:rPr>
          <w:shd w:val="clear" w:color="auto" w:fill="FFFFFF"/>
        </w:rPr>
        <w:t xml:space="preserve"> trong các chỉ số 617.5-.8 (y học vùng, khoa răng, khoa mắt, khoa tai, khoa thính lực) khi ứng dụng vào những người cao tuổi. Dùng 617.9 cho tác phẩm tổng hợp về các chuyên ngành phẫu thuật ứng dụng vào những người cao tuổi. Dùng 617 cho tác phẩm về phẫu t</w:t>
      </w:r>
      <w:r>
        <w:rPr>
          <w:shd w:val="clear" w:color="auto" w:fill="FFFFFF"/>
        </w:rPr>
        <w:t>huật một cơ quan, hệ thống, sự rối loạn cụ thể ứng dụng cho người cao tuổi, vd., y học về lưng người cao tuổi 618.97, nhưng giải phẫu lưng cho người cao tuổi 617.5; bệnh về răng và lợi 618.97, nhưng phẫu thuật răng</w:t>
      </w:r>
    </w:p>
    <w:p w:rsidR="008E476A" w:rsidRDefault="00F546F8">
      <w:pPr>
        <w:pStyle w:val="BodyText"/>
        <w:spacing w:after="120"/>
        <w:ind w:firstLine="760"/>
      </w:pPr>
      <w:bookmarkStart w:id="538" w:name="bookmark900"/>
      <w:r>
        <w:t>6</w:t>
      </w:r>
      <w:bookmarkEnd w:id="538"/>
      <w:r>
        <w:t>17.6.</w:t>
      </w:r>
    </w:p>
    <w:p w:rsidR="008E476A" w:rsidRDefault="00F546F8">
      <w:pPr>
        <w:pStyle w:val="BodyText"/>
        <w:ind w:left="780" w:firstLine="0"/>
        <w:jc w:val="both"/>
      </w:pPr>
      <w:r>
        <w:t>Dùng 617 cho cả hai khía cạnh phẫu</w:t>
      </w:r>
      <w:r>
        <w:t xml:space="preserve"> thuật và không phẫu thuật của các đề tài được cho trong các chỉ số 617.1—.2 khi ứng dụng vào người cao tuổi, vd., thương tật của người cao tuổi 617.10084.</w:t>
      </w:r>
    </w:p>
    <w:p w:rsidR="008E476A" w:rsidRDefault="00F546F8">
      <w:pPr>
        <w:pStyle w:val="BodyText"/>
        <w:ind w:firstLine="780"/>
      </w:pPr>
      <w:r>
        <w:t>Neu nghi ngờ, ưu tiên 618.97.</w:t>
      </w:r>
    </w:p>
    <w:p w:rsidR="008E476A" w:rsidRDefault="00F546F8" w:rsidP="00F546F8">
      <w:pPr>
        <w:pStyle w:val="Heading40"/>
        <w:keepNext/>
        <w:keepLines/>
        <w:numPr>
          <w:ilvl w:val="0"/>
          <w:numId w:val="82"/>
        </w:numPr>
        <w:tabs>
          <w:tab w:val="left" w:pos="497"/>
        </w:tabs>
      </w:pPr>
      <w:bookmarkStart w:id="539" w:name="bookmark903"/>
      <w:bookmarkStart w:id="540" w:name="bookmark901"/>
      <w:bookmarkStart w:id="541" w:name="bookmark902"/>
      <w:bookmarkStart w:id="542" w:name="bookmark904"/>
      <w:bookmarkEnd w:id="539"/>
      <w:r>
        <w:t>so với 662,669</w:t>
      </w:r>
      <w:bookmarkEnd w:id="540"/>
      <w:bookmarkEnd w:id="541"/>
      <w:bookmarkEnd w:id="542"/>
    </w:p>
    <w:p w:rsidR="008E476A" w:rsidRDefault="00F546F8">
      <w:pPr>
        <w:pStyle w:val="BodyText"/>
        <w:spacing w:line="221" w:lineRule="auto"/>
        <w:ind w:firstLine="780"/>
        <w:rPr>
          <w:sz w:val="22"/>
          <w:szCs w:val="22"/>
        </w:rPr>
      </w:pPr>
      <w:r>
        <w:rPr>
          <w:sz w:val="22"/>
          <w:szCs w:val="22"/>
        </w:rPr>
        <w:t>Xử lý và tuyển quặng so với Kỹ thuật hoá học nhiên liệu</w:t>
      </w:r>
      <w:r>
        <w:rPr>
          <w:sz w:val="22"/>
          <w:szCs w:val="22"/>
        </w:rPr>
        <w:t xml:space="preserve"> và luyện kim</w:t>
      </w:r>
    </w:p>
    <w:p w:rsidR="008E476A" w:rsidRDefault="00F546F8">
      <w:pPr>
        <w:pStyle w:val="BodyText"/>
        <w:ind w:left="780" w:firstLine="0"/>
        <w:jc w:val="both"/>
      </w:pPr>
      <w:r>
        <w:t>Dùng 622 cho xử lý tại chỗ, dùng kỹ thuật hoá học để lấy được vật liệu mục tiêu (hay các hợp chất chứa vật liệu mục tiêu) ra khỏi mặt đất và thường được coi là khai mỏ, vd., khai mỏ uranium bằng dung dịch. Tuy nhiên, xếp xử lý tại chỗ của một</w:t>
      </w:r>
      <w:r>
        <w:t xml:space="preserve"> nhiên liệu hoá thạch vào chỉ số của kỹ thuật hoá học cho vật liệu được sản xuất ra, </w:t>
      </w:r>
      <w:r>
        <w:lastRenderedPageBreak/>
        <w:t>vì việc này thường chuyển hoá nhiên liệu thành một dạng khác, vd., biến than thành khí đốt 665.7.</w:t>
      </w:r>
    </w:p>
    <w:p w:rsidR="008E476A" w:rsidRDefault="00F546F8">
      <w:pPr>
        <w:pStyle w:val="BodyText"/>
        <w:ind w:left="780" w:firstLine="0"/>
        <w:jc w:val="both"/>
      </w:pPr>
      <w:r>
        <w:t>Cũng dùng 622 cho tuyển quặng, nói về những phương tiện vật lý để tách qu</w:t>
      </w:r>
      <w:r>
        <w:t xml:space="preserve">ặng có thể dùng được nhiều hơn ra khỏi vật liệu cấp thấp được đào ra khỏi đất, vd., tách magnê ra khỏi quặng sắt. Tuy nhiên, dùng một chỉ số trong kỹ thuật hoá học (thường là luyện kim, 669) khi các phương tiện vật lý làm ảnh hưởng đến sự thay đổi hoá học </w:t>
      </w:r>
      <w:r>
        <w:t>một cách đáng kể được ứng dụng, vd., sự điện phân sắt từ quặng 669.</w:t>
      </w:r>
    </w:p>
    <w:p w:rsidR="008E476A" w:rsidRDefault="00F546F8">
      <w:pPr>
        <w:pStyle w:val="BodyText"/>
        <w:ind w:left="780" w:firstLine="0"/>
        <w:jc w:val="both"/>
      </w:pPr>
      <w:r>
        <w:t>xếp việc sử dụng nhiệt độ cao gây ra những thay đổi hoá học mạnh mẽ trong kỹ thuật hoá học, vd., hoả luyện kim 669.</w:t>
      </w:r>
    </w:p>
    <w:p w:rsidR="008E476A" w:rsidRDefault="00F546F8">
      <w:pPr>
        <w:pStyle w:val="BodyText"/>
        <w:ind w:firstLine="780"/>
      </w:pPr>
      <w:r>
        <w:t>Nếu nghi ngờ, ưu tiên 622.</w:t>
      </w:r>
    </w:p>
    <w:p w:rsidR="008E476A" w:rsidRDefault="00F546F8">
      <w:pPr>
        <w:pStyle w:val="Heading40"/>
        <w:keepNext/>
        <w:keepLines/>
      </w:pPr>
      <w:bookmarkStart w:id="543" w:name="bookmark905"/>
      <w:bookmarkStart w:id="544" w:name="bookmark906"/>
      <w:bookmarkStart w:id="545" w:name="bookmark907"/>
      <w:r>
        <w:t>624 so với 624.1</w:t>
      </w:r>
      <w:bookmarkEnd w:id="543"/>
      <w:bookmarkEnd w:id="544"/>
      <w:bookmarkEnd w:id="545"/>
    </w:p>
    <w:p w:rsidR="008E476A" w:rsidRDefault="00F546F8">
      <w:pPr>
        <w:pStyle w:val="BodyText"/>
        <w:spacing w:line="221" w:lineRule="auto"/>
        <w:ind w:firstLine="780"/>
        <w:rPr>
          <w:sz w:val="22"/>
          <w:szCs w:val="22"/>
        </w:rPr>
      </w:pPr>
      <w:r>
        <w:rPr>
          <w:sz w:val="22"/>
          <w:szCs w:val="22"/>
        </w:rPr>
        <w:t xml:space="preserve">Kỹ thuật xây dựng so với Kỹ </w:t>
      </w:r>
      <w:r>
        <w:rPr>
          <w:sz w:val="22"/>
          <w:szCs w:val="22"/>
        </w:rPr>
        <w:t>thuật kết cấu</w:t>
      </w:r>
    </w:p>
    <w:p w:rsidR="008E476A" w:rsidRDefault="00F546F8">
      <w:pPr>
        <w:pStyle w:val="BodyText"/>
        <w:ind w:left="780" w:firstLine="0"/>
        <w:jc w:val="both"/>
      </w:pPr>
      <w:r>
        <w:t>Dùng 624 cho các văn bản cơ bản về kỹ thuật xây dựng bàn về cả (1) kỹ thuật kết cấu (nghiên cứu những phân ngành cụ thể của kỹ thuật xây dựng mà có khả năng ứng dụng chung cho tất cả các loại kết cấu) và (2) các loại kết cấu khác nhau mà ngành kỹ thuật này</w:t>
      </w:r>
      <w:r>
        <w:t xml:space="preserve"> được ứng dụng vào. Dùng 624.1 chi cho tác phẩm có một cái nhìn hẹp về kỹ thuật kết cấu, và không bàn về những loại kết cấu khác nhau. Neu nghi ngờ, ưu tiên 624.</w:t>
      </w:r>
    </w:p>
    <w:p w:rsidR="008E476A" w:rsidRDefault="00F546F8">
      <w:pPr>
        <w:pStyle w:val="Heading40"/>
        <w:keepNext/>
        <w:keepLines/>
      </w:pPr>
      <w:bookmarkStart w:id="546" w:name="bookmark908"/>
      <w:bookmarkStart w:id="547" w:name="bookmark909"/>
      <w:bookmarkStart w:id="548" w:name="bookmark910"/>
      <w:r>
        <w:t>624 so với 690</w:t>
      </w:r>
      <w:bookmarkEnd w:id="546"/>
      <w:bookmarkEnd w:id="547"/>
      <w:bookmarkEnd w:id="548"/>
    </w:p>
    <w:p w:rsidR="008E476A" w:rsidRDefault="00F546F8">
      <w:pPr>
        <w:pStyle w:val="BodyText"/>
        <w:spacing w:line="221" w:lineRule="auto"/>
        <w:ind w:firstLine="780"/>
        <w:rPr>
          <w:sz w:val="22"/>
          <w:szCs w:val="22"/>
        </w:rPr>
      </w:pPr>
      <w:r>
        <w:rPr>
          <w:sz w:val="22"/>
          <w:szCs w:val="22"/>
        </w:rPr>
        <w:t>Kỹ thuật xây dựng so với Nhà</w:t>
      </w:r>
    </w:p>
    <w:p w:rsidR="008E476A" w:rsidRDefault="00F546F8">
      <w:pPr>
        <w:pStyle w:val="BodyText"/>
        <w:ind w:left="780" w:firstLine="0"/>
        <w:jc w:val="both"/>
        <w:sectPr w:rsidR="008E476A">
          <w:headerReference w:type="even" r:id="rId161"/>
          <w:headerReference w:type="default" r:id="rId162"/>
          <w:footerReference w:type="even" r:id="rId163"/>
          <w:footerReference w:type="default" r:id="rId164"/>
          <w:headerReference w:type="first" r:id="rId165"/>
          <w:footerReference w:type="first" r:id="rId166"/>
          <w:footnotePr>
            <w:numFmt w:val="chicago"/>
          </w:footnotePr>
          <w:pgSz w:w="8400" w:h="11900"/>
          <w:pgMar w:top="684" w:right="485" w:bottom="666" w:left="451" w:header="0" w:footer="3" w:gutter="0"/>
          <w:cols w:space="720"/>
          <w:noEndnote/>
          <w:titlePg/>
          <w:docGrid w:linePitch="360"/>
          <w15:footnoteColumns w:val="1"/>
        </w:sectPr>
      </w:pPr>
      <w:r>
        <w:t xml:space="preserve">Dùng 624 cho tác phẩm “xây dựng” hay “kiến thiết” với ý </w:t>
      </w:r>
      <w:r>
        <w:t>nghĩa tạo dựng tất cả các loại kết cấu. Dùng 690 chỉ cho tác phẩm chỉ bàn về các kết cấu có thể ở được (Nhà). Nếu nghi ngờ, ưu tiên 624.</w:t>
      </w:r>
    </w:p>
    <w:p w:rsidR="008E476A" w:rsidRDefault="00F546F8">
      <w:pPr>
        <w:pStyle w:val="Heading40"/>
        <w:keepNext/>
        <w:keepLines/>
        <w:spacing w:line="221" w:lineRule="auto"/>
      </w:pPr>
      <w:bookmarkStart w:id="549" w:name="bookmark911"/>
      <w:bookmarkStart w:id="550" w:name="bookmark912"/>
      <w:bookmarkStart w:id="551" w:name="bookmark913"/>
      <w:r>
        <w:lastRenderedPageBreak/>
        <w:t>629.04 so với 388</w:t>
      </w:r>
      <w:bookmarkEnd w:id="549"/>
      <w:bookmarkEnd w:id="550"/>
      <w:bookmarkEnd w:id="551"/>
    </w:p>
    <w:p w:rsidR="008E476A" w:rsidRDefault="00F546F8">
      <w:pPr>
        <w:pStyle w:val="BodyText"/>
        <w:ind w:firstLine="780"/>
        <w:rPr>
          <w:sz w:val="22"/>
          <w:szCs w:val="22"/>
        </w:rPr>
      </w:pPr>
      <w:r>
        <w:rPr>
          <w:sz w:val="22"/>
          <w:szCs w:val="22"/>
        </w:rPr>
        <w:t>Thiết bị vận tải so với Vận tải</w:t>
      </w:r>
    </w:p>
    <w:p w:rsidR="008E476A" w:rsidRDefault="00F546F8">
      <w:pPr>
        <w:pStyle w:val="BodyText"/>
        <w:spacing w:after="0"/>
        <w:ind w:firstLine="780"/>
        <w:jc w:val="both"/>
      </w:pPr>
      <w:r>
        <w:rPr>
          <w:shd w:val="clear" w:color="auto" w:fill="FFFFFF"/>
        </w:rPr>
        <w:t>Dùng 629.04 và những chỉ số khác cho tàu xe trong 600 (vd., 623.7, 62</w:t>
      </w:r>
      <w:r>
        <w:rPr>
          <w:shd w:val="clear" w:color="auto" w:fill="FFFFFF"/>
        </w:rPr>
        <w:t>3.82,</w:t>
      </w:r>
    </w:p>
    <w:p w:rsidR="008E476A" w:rsidRDefault="00F546F8" w:rsidP="00F546F8">
      <w:pPr>
        <w:pStyle w:val="BodyText"/>
        <w:numPr>
          <w:ilvl w:val="0"/>
          <w:numId w:val="83"/>
        </w:numPr>
        <w:tabs>
          <w:tab w:val="left" w:pos="1474"/>
        </w:tabs>
        <w:ind w:firstLine="780"/>
      </w:pPr>
      <w:bookmarkStart w:id="552" w:name="bookmark914"/>
      <w:bookmarkEnd w:id="552"/>
      <w:r>
        <w:t>629 1-.4 và 688Ĩ6) cho:</w:t>
      </w:r>
    </w:p>
    <w:p w:rsidR="008E476A" w:rsidRDefault="00F546F8" w:rsidP="00F546F8">
      <w:pPr>
        <w:pStyle w:val="BodyText"/>
        <w:numPr>
          <w:ilvl w:val="0"/>
          <w:numId w:val="84"/>
        </w:numPr>
        <w:tabs>
          <w:tab w:val="left" w:pos="1355"/>
        </w:tabs>
        <w:ind w:left="1040" w:firstLine="0"/>
      </w:pPr>
      <w:bookmarkStart w:id="553" w:name="bookmark915"/>
      <w:bookmarkEnd w:id="553"/>
      <w:r>
        <w:t>Mô tả tàu xe, vd., đầu máy xe lửa hơi nước 625.26</w:t>
      </w:r>
    </w:p>
    <w:p w:rsidR="008E476A" w:rsidRDefault="00F546F8" w:rsidP="00F546F8">
      <w:pPr>
        <w:pStyle w:val="BodyText"/>
        <w:numPr>
          <w:ilvl w:val="0"/>
          <w:numId w:val="84"/>
        </w:numPr>
        <w:tabs>
          <w:tab w:val="left" w:pos="1374"/>
        </w:tabs>
        <w:ind w:left="1040" w:firstLine="0"/>
      </w:pPr>
      <w:bookmarkStart w:id="554" w:name="bookmark916"/>
      <w:bookmarkEnd w:id="554"/>
      <w:r>
        <w:t>Công nghệ tàu xe, vd., đóng tàu biển 623.82</w:t>
      </w:r>
    </w:p>
    <w:p w:rsidR="008E476A" w:rsidRDefault="00F546F8" w:rsidP="00F546F8">
      <w:pPr>
        <w:pStyle w:val="BodyText"/>
        <w:numPr>
          <w:ilvl w:val="0"/>
          <w:numId w:val="84"/>
        </w:numPr>
        <w:tabs>
          <w:tab w:val="left" w:pos="1374"/>
        </w:tabs>
        <w:ind w:left="1040" w:firstLine="0"/>
      </w:pPr>
      <w:bookmarkStart w:id="555" w:name="bookmark917"/>
      <w:bookmarkEnd w:id="555"/>
      <w:r>
        <w:t>Vận hành (kỹ thuật) tàu xe, vd., lái tàu vũ trụ 629.45</w:t>
      </w:r>
    </w:p>
    <w:p w:rsidR="008E476A" w:rsidRDefault="00F546F8" w:rsidP="00F546F8">
      <w:pPr>
        <w:pStyle w:val="BodyText"/>
        <w:numPr>
          <w:ilvl w:val="0"/>
          <w:numId w:val="84"/>
        </w:numPr>
        <w:tabs>
          <w:tab w:val="left" w:pos="1374"/>
        </w:tabs>
        <w:ind w:left="1040" w:firstLine="0"/>
      </w:pPr>
      <w:bookmarkStart w:id="556" w:name="bookmark918"/>
      <w:bookmarkEnd w:id="556"/>
      <w:r>
        <w:t>Bảo dưỡng và sửa chữa tàu xe, vd., sửa chữa xe máy 629.28</w:t>
      </w:r>
    </w:p>
    <w:p w:rsidR="008E476A" w:rsidRDefault="00F546F8">
      <w:pPr>
        <w:pStyle w:val="BodyText"/>
        <w:ind w:firstLine="780"/>
      </w:pPr>
      <w:r>
        <w:t>Dùng 385-388 cho:</w:t>
      </w:r>
    </w:p>
    <w:p w:rsidR="008E476A" w:rsidRDefault="00F546F8" w:rsidP="00F546F8">
      <w:pPr>
        <w:pStyle w:val="BodyText"/>
        <w:numPr>
          <w:ilvl w:val="0"/>
          <w:numId w:val="85"/>
        </w:numPr>
        <w:tabs>
          <w:tab w:val="left" w:pos="1355"/>
        </w:tabs>
        <w:ind w:left="1040" w:firstLine="0"/>
      </w:pPr>
      <w:bookmarkStart w:id="557" w:name="bookmark919"/>
      <w:bookmarkEnd w:id="557"/>
      <w:r>
        <w:t>Dịch vụ do tàu xe cung ứng, vd., vận tải hành khách bằng xe lửa 385</w:t>
      </w:r>
    </w:p>
    <w:p w:rsidR="008E476A" w:rsidRDefault="00F546F8" w:rsidP="00F546F8">
      <w:pPr>
        <w:pStyle w:val="BodyText"/>
        <w:numPr>
          <w:ilvl w:val="0"/>
          <w:numId w:val="85"/>
        </w:numPr>
        <w:tabs>
          <w:tab w:val="left" w:pos="1374"/>
        </w:tabs>
        <w:ind w:left="1040" w:firstLine="0"/>
      </w:pPr>
      <w:bookmarkStart w:id="558" w:name="bookmark920"/>
      <w:bookmarkEnd w:id="558"/>
      <w:r>
        <w:t>Vận hành (tổng quát) tàu xe, vd., nhiệm vụ của thuyền trưởng 387.5</w:t>
      </w:r>
    </w:p>
    <w:p w:rsidR="008E476A" w:rsidRDefault="00F546F8" w:rsidP="00F546F8">
      <w:pPr>
        <w:pStyle w:val="BodyText"/>
        <w:numPr>
          <w:ilvl w:val="0"/>
          <w:numId w:val="85"/>
        </w:numPr>
        <w:tabs>
          <w:tab w:val="left" w:pos="1374"/>
        </w:tabs>
        <w:ind w:left="1040"/>
        <w:jc w:val="both"/>
      </w:pPr>
      <w:bookmarkStart w:id="559" w:name="bookmark921"/>
      <w:bookmarkEnd w:id="559"/>
      <w:r>
        <w:t>Các khía cạnh kinh tế và xã hội của tàu xe, vd., đăng ký máy bay sở hữu của một công ty 387.7</w:t>
      </w:r>
    </w:p>
    <w:p w:rsidR="008E476A" w:rsidRDefault="00F546F8">
      <w:pPr>
        <w:pStyle w:val="BodyText"/>
        <w:ind w:left="780" w:firstLine="0"/>
        <w:jc w:val="both"/>
      </w:pPr>
      <w:r>
        <w:t xml:space="preserve">Dùng 385-388 cho tác phẩm </w:t>
      </w:r>
      <w:r>
        <w:t>liên ngành. Nếu nghi ngờ, ưu tiên 629.04 và những chỉ số khác cho tàu xe trong 600.</w:t>
      </w:r>
    </w:p>
    <w:p w:rsidR="008E476A" w:rsidRDefault="00F546F8">
      <w:pPr>
        <w:pStyle w:val="Heading40"/>
        <w:keepNext/>
        <w:keepLines/>
        <w:spacing w:line="221" w:lineRule="auto"/>
      </w:pPr>
      <w:bookmarkStart w:id="560" w:name="bookmark922"/>
      <w:bookmarkStart w:id="561" w:name="bookmark923"/>
      <w:bookmarkStart w:id="562" w:name="bookmark924"/>
      <w:r>
        <w:t>629.136 so với 387.7</w:t>
      </w:r>
      <w:bookmarkEnd w:id="560"/>
      <w:bookmarkEnd w:id="561"/>
      <w:bookmarkEnd w:id="562"/>
    </w:p>
    <w:p w:rsidR="008E476A" w:rsidRDefault="00F546F8">
      <w:pPr>
        <w:pStyle w:val="BodyText"/>
        <w:ind w:firstLine="780"/>
        <w:rPr>
          <w:sz w:val="22"/>
          <w:szCs w:val="22"/>
        </w:rPr>
      </w:pPr>
      <w:r>
        <w:rPr>
          <w:sz w:val="22"/>
          <w:szCs w:val="22"/>
        </w:rPr>
        <w:t>Kiểm soát giao thông hàng không</w:t>
      </w:r>
    </w:p>
    <w:p w:rsidR="008E476A" w:rsidRDefault="00F546F8">
      <w:pPr>
        <w:pStyle w:val="BodyText"/>
        <w:ind w:left="780" w:firstLine="0"/>
        <w:jc w:val="both"/>
      </w:pPr>
      <w:r>
        <w:t>Dùng 629.136 cho các thiết bị cần thiết cho việc kiểm soát giao thông hàng không, vd., thiết bị rada, và nhiệm vụ của n</w:t>
      </w:r>
      <w:r>
        <w:t>gười kiểm soát giao thông hàng không. Dùng 387.7 cho các khía cạnh điều hành tổng quát, vd., xác định cần bao nhiêu kiểm soát viên không lưu cho một sân bay; cho các khía cạnh kinh tế và xã hội, vd., tín hiệu gọi vô tuyến của đài kiểm soát; và cho tác phẩm</w:t>
      </w:r>
      <w:r>
        <w:t xml:space="preserve"> liên ngành. Neu nghi ngờ, ưu tiên 629.136.</w:t>
      </w:r>
    </w:p>
    <w:p w:rsidR="008E476A" w:rsidRDefault="00F546F8">
      <w:pPr>
        <w:pStyle w:val="Heading40"/>
        <w:keepNext/>
        <w:keepLines/>
        <w:spacing w:line="221" w:lineRule="auto"/>
      </w:pPr>
      <w:bookmarkStart w:id="563" w:name="bookmark925"/>
      <w:bookmarkStart w:id="564" w:name="bookmark926"/>
      <w:bookmarkStart w:id="565" w:name="bookmark927"/>
      <w:r>
        <w:t>629.43, 629.45 so với 559.9, 919,904</w:t>
      </w:r>
      <w:bookmarkEnd w:id="563"/>
      <w:bookmarkEnd w:id="564"/>
      <w:bookmarkEnd w:id="565"/>
    </w:p>
    <w:p w:rsidR="008E476A" w:rsidRDefault="00F546F8">
      <w:pPr>
        <w:pStyle w:val="BodyText"/>
        <w:ind w:left="780" w:firstLine="0"/>
        <w:jc w:val="both"/>
        <w:rPr>
          <w:sz w:val="22"/>
          <w:szCs w:val="22"/>
        </w:rPr>
      </w:pPr>
      <w:r>
        <w:rPr>
          <w:sz w:val="22"/>
          <w:szCs w:val="22"/>
        </w:rPr>
        <w:t>Chuyến bay vũ trụ so với Khoa học về trái đất nghiên cứu thế giới ngoài trái đất, địa lý và du lịch trong thế giới này</w:t>
      </w:r>
    </w:p>
    <w:p w:rsidR="008E476A" w:rsidRDefault="00F546F8">
      <w:pPr>
        <w:pStyle w:val="BodyText"/>
        <w:ind w:left="780" w:firstLine="0"/>
        <w:jc w:val="both"/>
      </w:pPr>
      <w:r>
        <w:t>Dùng 629.43 và 629.45 cho du hành tới một thế giới ngoài</w:t>
      </w:r>
      <w:r>
        <w:t xml:space="preserve"> trái đất và thám hiểm nó từ không gian, ví dụ chương trình Sao Hoả Viking 629.43. Dùng 559.9 và 551-553 cộng thêm ký hiệu 0999 từ Bảng 1 cho các cuộc khám phá trong thế giới ngoài trái đất nhấn mạnh đến “khoa học về trái đất” của thế giới, vd., hoạt động </w:t>
      </w:r>
      <w:r>
        <w:t>núi lửa của sao Hoả 551.210999. Dùng 919.904 và 919.9 chi cho các bản tường thuật dự kiến về thăm dò thế giới, vd., du hành vũ trụ trên sao Hoả 919.9. Nếu nghi ngờ, ưu tiên 629.43 và 629.45.</w:t>
      </w:r>
    </w:p>
    <w:p w:rsidR="008E476A" w:rsidRDefault="00F546F8" w:rsidP="00F546F8">
      <w:pPr>
        <w:pStyle w:val="BodyText"/>
        <w:numPr>
          <w:ilvl w:val="0"/>
          <w:numId w:val="86"/>
        </w:numPr>
        <w:tabs>
          <w:tab w:val="left" w:pos="512"/>
        </w:tabs>
        <w:spacing w:line="221" w:lineRule="auto"/>
        <w:ind w:firstLine="0"/>
        <w:jc w:val="both"/>
        <w:rPr>
          <w:sz w:val="22"/>
          <w:szCs w:val="22"/>
        </w:rPr>
      </w:pPr>
      <w:bookmarkStart w:id="566" w:name="bookmark928"/>
      <w:bookmarkEnd w:id="566"/>
      <w:r>
        <w:rPr>
          <w:sz w:val="22"/>
          <w:szCs w:val="22"/>
        </w:rPr>
        <w:t>so với 579-590, 641.3</w:t>
      </w:r>
    </w:p>
    <w:p w:rsidR="008E476A" w:rsidRDefault="00F546F8">
      <w:pPr>
        <w:pStyle w:val="BodyText"/>
        <w:ind w:left="760"/>
        <w:jc w:val="both"/>
        <w:rPr>
          <w:sz w:val="22"/>
          <w:szCs w:val="22"/>
        </w:rPr>
      </w:pPr>
      <w:r>
        <w:rPr>
          <w:sz w:val="22"/>
          <w:szCs w:val="22"/>
        </w:rPr>
        <w:t>Nông nghiệp và các công nghệ liên quan so v</w:t>
      </w:r>
      <w:r>
        <w:rPr>
          <w:sz w:val="22"/>
          <w:szCs w:val="22"/>
        </w:rPr>
        <w:t>ới Lịch sử tự nhiên của các loài sinh vật cụ thể so với Thực phẩm</w:t>
      </w:r>
    </w:p>
    <w:p w:rsidR="008E476A" w:rsidRDefault="00F546F8">
      <w:pPr>
        <w:pStyle w:val="BodyText"/>
        <w:spacing w:line="221" w:lineRule="auto"/>
        <w:ind w:firstLine="0"/>
        <w:jc w:val="center"/>
        <w:rPr>
          <w:sz w:val="22"/>
          <w:szCs w:val="22"/>
        </w:rPr>
      </w:pPr>
      <w:r>
        <w:rPr>
          <w:sz w:val="22"/>
          <w:szCs w:val="22"/>
        </w:rPr>
        <w:lastRenderedPageBreak/>
        <w:t>Các chỉ số liên ngành</w:t>
      </w:r>
    </w:p>
    <w:p w:rsidR="008E476A" w:rsidRDefault="00F546F8">
      <w:pPr>
        <w:pStyle w:val="BodyText"/>
        <w:ind w:left="760"/>
        <w:jc w:val="both"/>
      </w:pPr>
      <w:r>
        <w:t xml:space="preserve">Dùng các chỉ số trong 630 cho tác phẩm liên ngành về cây trồng và vật nuôi, hay tác phẩm bàn về các loài được biết hầu như chi trong nông nghiệp. Dùng các chi số trong </w:t>
      </w:r>
      <w:r>
        <w:t>630 như là các chỉ số liên ngành cho các loài nếu như tác phẩm bàn về các giống loài không được biết đến trong tự nhiên. Dùng các chi số trong 579-590 cho tác phẩm liên ngành về thực vật và động vật nói chung.</w:t>
      </w:r>
    </w:p>
    <w:p w:rsidR="008E476A" w:rsidRDefault="00F546F8">
      <w:pPr>
        <w:pStyle w:val="BodyText"/>
        <w:ind w:left="760"/>
        <w:jc w:val="both"/>
      </w:pPr>
      <w:r>
        <w:t xml:space="preserve">Dùng các chi so trong 630 cho tác phẩm có tài </w:t>
      </w:r>
      <w:r>
        <w:t xml:space="preserve">liệu về nơi tìm thấy các loài trong hoang dã, nhưng tập trung vào cách nuôi trồng nó, vd., tìm và trồng các loài hoa hoang dã 635.9 </w:t>
      </w:r>
      <w:r>
        <w:rPr>
          <w:i/>
          <w:iCs/>
        </w:rPr>
        <w:t>(không phải $$2 A3Ỵ,</w:t>
      </w:r>
      <w:r>
        <w:t xml:space="preserve"> nơi cá cảnh có thể được tìm thấy và làm cách nào để nuôi nó 639.34 </w:t>
      </w:r>
      <w:r>
        <w:rPr>
          <w:i/>
          <w:iCs/>
        </w:rPr>
        <w:t>(khôngphải</w:t>
      </w:r>
      <w:r>
        <w:t xml:space="preserve"> 597). Dùng các chi số tro</w:t>
      </w:r>
      <w:r>
        <w:t xml:space="preserve">ng 579-590 như là những chỉ số liên ngành cho các loài thu hoạch trong hoang dã, vd., nấm, cây, và cá, trừ khi các loài này được biết đến nhiều nhất như là một sản phẩm đơn nhất, vd., cây tếch để làm gỗ 674 </w:t>
      </w:r>
      <w:r>
        <w:rPr>
          <w:i/>
          <w:iCs/>
        </w:rPr>
        <w:t>(khôngphải</w:t>
      </w:r>
      <w:r>
        <w:t>583).</w:t>
      </w:r>
    </w:p>
    <w:p w:rsidR="008E476A" w:rsidRDefault="00F546F8">
      <w:pPr>
        <w:pStyle w:val="BodyText"/>
        <w:ind w:left="760"/>
        <w:jc w:val="both"/>
      </w:pPr>
      <w:r>
        <w:t>Dùng 641.3 cho tác phẩm liên ngàn</w:t>
      </w:r>
      <w:r>
        <w:t xml:space="preserve">h về thực phẩm. Dùng 641.3 </w:t>
      </w:r>
      <w:r>
        <w:rPr>
          <w:i/>
          <w:iCs/>
        </w:rPr>
        <w:t xml:space="preserve">(không phải </w:t>
      </w:r>
      <w:r>
        <w:t>579-590 hay 630) cho tác phẩm bàn về việc sử dụng và giá trị thực phẩm cũng như là nông nghiệp và sinh học của thực vật và động vật ăn được.</w:t>
      </w:r>
    </w:p>
    <w:p w:rsidR="008E476A" w:rsidRDefault="00F546F8">
      <w:pPr>
        <w:pStyle w:val="BodyText"/>
        <w:ind w:left="760"/>
        <w:jc w:val="both"/>
      </w:pPr>
      <w:r>
        <w:t>Nếu nghi ngờ, ưu tiên các chỉ số theo thứ tự sau đây: 630, 641.3, 579-590.</w:t>
      </w:r>
    </w:p>
    <w:p w:rsidR="008E476A" w:rsidRDefault="00F546F8">
      <w:pPr>
        <w:pStyle w:val="BodyText"/>
        <w:spacing w:line="221" w:lineRule="auto"/>
        <w:ind w:firstLine="0"/>
        <w:rPr>
          <w:sz w:val="22"/>
          <w:szCs w:val="22"/>
        </w:rPr>
      </w:pPr>
      <w:r>
        <w:rPr>
          <w:sz w:val="22"/>
          <w:szCs w:val="22"/>
        </w:rPr>
        <w:t>633-635</w:t>
      </w:r>
    </w:p>
    <w:p w:rsidR="008E476A" w:rsidRDefault="00F546F8">
      <w:pPr>
        <w:pStyle w:val="BodyText"/>
        <w:spacing w:line="221" w:lineRule="auto"/>
        <w:ind w:firstLine="760"/>
        <w:jc w:val="both"/>
        <w:rPr>
          <w:sz w:val="22"/>
          <w:szCs w:val="22"/>
        </w:rPr>
      </w:pPr>
      <w:r>
        <w:rPr>
          <w:sz w:val="22"/>
          <w:szCs w:val="22"/>
        </w:rPr>
        <w:t>Các cây trồng cụ thể</w:t>
      </w:r>
    </w:p>
    <w:p w:rsidR="008E476A" w:rsidRDefault="00F546F8">
      <w:pPr>
        <w:pStyle w:val="BodyText"/>
        <w:ind w:left="760"/>
        <w:jc w:val="both"/>
      </w:pPr>
      <w:r>
        <w:t>Một vài cây trồng có nhiều chỉ số nếu chúng quan trọng cho hai hay nhiều vụ thu hoạch hoàn toàn khác nhau. Một vài sự phân biệt quan trọng hơn là:</w:t>
      </w:r>
    </w:p>
    <w:p w:rsidR="008E476A" w:rsidRDefault="00F546F8">
      <w:pPr>
        <w:pStyle w:val="BodyText"/>
        <w:spacing w:line="221" w:lineRule="auto"/>
        <w:ind w:firstLine="0"/>
        <w:jc w:val="center"/>
        <w:rPr>
          <w:sz w:val="22"/>
          <w:szCs w:val="22"/>
        </w:rPr>
      </w:pPr>
      <w:r>
        <w:rPr>
          <w:sz w:val="22"/>
          <w:szCs w:val="22"/>
        </w:rPr>
        <w:t>Ngũ cốc so với Cỏ ngũ cốc (633.1 so với 633.2)</w:t>
      </w:r>
    </w:p>
    <w:p w:rsidR="008E476A" w:rsidRDefault="00F546F8">
      <w:pPr>
        <w:pStyle w:val="BodyText"/>
        <w:ind w:left="760"/>
        <w:jc w:val="both"/>
      </w:pPr>
      <w:r>
        <w:t>Dùng 633.1 nếu ngũ cốc được trồng</w:t>
      </w:r>
      <w:r>
        <w:t xml:space="preserve"> để lấy hạt (ngay cả khi thức ăn gia súc là một sản phẩm phụ quan trọng), nhưng dùng 633.2 nếu như toàn bộ cây là để cho gia súc ăn (ngay cả khi hạt được phép để cho chín).</w:t>
      </w:r>
    </w:p>
    <w:p w:rsidR="008E476A" w:rsidRDefault="00F546F8">
      <w:pPr>
        <w:pStyle w:val="BodyText"/>
        <w:spacing w:line="221" w:lineRule="auto"/>
        <w:ind w:firstLine="0"/>
        <w:jc w:val="center"/>
        <w:rPr>
          <w:sz w:val="22"/>
          <w:szCs w:val="22"/>
        </w:rPr>
      </w:pPr>
      <w:r>
        <w:rPr>
          <w:sz w:val="22"/>
          <w:szCs w:val="22"/>
        </w:rPr>
        <w:t>Cây họ đậu (633.3 so với 635)</w:t>
      </w:r>
    </w:p>
    <w:p w:rsidR="008E476A" w:rsidRDefault="00F546F8">
      <w:pPr>
        <w:pStyle w:val="BodyText"/>
        <w:ind w:left="760"/>
        <w:jc w:val="both"/>
      </w:pPr>
      <w:r>
        <w:t xml:space="preserve">Dùng 633.3 nếu cây họ đậu được trồng hoặc để lấy hạt </w:t>
      </w:r>
      <w:r>
        <w:t>chín hoặc để lấy thức ăn cho gia súc lớn, nhưng dùng 635 nếu như quả đậu được hái xanh hoặc chưa chín cho người ăn.</w:t>
      </w:r>
    </w:p>
    <w:p w:rsidR="008E476A" w:rsidRDefault="00F546F8">
      <w:pPr>
        <w:pStyle w:val="BodyText"/>
        <w:spacing w:line="221" w:lineRule="auto"/>
        <w:ind w:firstLine="0"/>
        <w:jc w:val="center"/>
        <w:rPr>
          <w:sz w:val="22"/>
          <w:szCs w:val="22"/>
        </w:rPr>
      </w:pPr>
      <w:r>
        <w:rPr>
          <w:sz w:val="22"/>
          <w:szCs w:val="22"/>
        </w:rPr>
        <w:t>Những cây trồng khác</w:t>
      </w:r>
    </w:p>
    <w:p w:rsidR="008E476A" w:rsidRDefault="00F546F8">
      <w:pPr>
        <w:pStyle w:val="BodyText"/>
        <w:ind w:left="760"/>
        <w:jc w:val="both"/>
        <w:sectPr w:rsidR="008E476A">
          <w:headerReference w:type="even" r:id="rId167"/>
          <w:headerReference w:type="default" r:id="rId168"/>
          <w:footerReference w:type="even" r:id="rId169"/>
          <w:footerReference w:type="default" r:id="rId170"/>
          <w:headerReference w:type="first" r:id="rId171"/>
          <w:footerReference w:type="first" r:id="rId172"/>
          <w:footnotePr>
            <w:numFmt w:val="chicago"/>
          </w:footnotePr>
          <w:pgSz w:w="8400" w:h="11900"/>
          <w:pgMar w:top="684" w:right="485" w:bottom="666" w:left="451" w:header="0" w:footer="3" w:gutter="0"/>
          <w:cols w:space="720"/>
          <w:noEndnote/>
          <w:titlePg/>
          <w:docGrid w:linePitch="360"/>
          <w15:footnoteColumns w:val="1"/>
        </w:sectPr>
      </w:pPr>
      <w:r>
        <w:t xml:space="preserve">Đối với những cây trồng được liệt kê chỉ trong một chi số, dùng số đó nếu sự khác biệt trong kỹ thuật sản xuất và về hình dáng bên ngoài của cây trồng được nông dân sản xuất chỉ là thứ yếu, vd., dùng 635 cho khoai tây, cho dù được </w:t>
      </w:r>
    </w:p>
    <w:p w:rsidR="008E476A" w:rsidRDefault="00F546F8">
      <w:pPr>
        <w:pStyle w:val="BodyText"/>
        <w:ind w:left="760" w:firstLine="0"/>
        <w:jc w:val="both"/>
      </w:pPr>
      <w:r>
        <w:lastRenderedPageBreak/>
        <w:t>trồng để lấy thức ăn, th</w:t>
      </w:r>
      <w:r>
        <w:t>ức ăn gia súc, hay chế tinh bột vì đều được trồng cùng một cách hay trông giống nhau. Tuy nhiên dùng 634.9 cho cây thiết sam (hemlocks) để lấy gỗ, nhưng dùng 635.9 cho cây thiết sam trồng làm phong cảnh, vì nó được trồng bằng một cách hoàn toàn khác và trô</w:t>
      </w:r>
      <w:r>
        <w:t>ng hoàn toàn khác nhau khi chuyên chở. Neu cây trồng được mô tả trong một tác phẩm không phù hợp với những chi số hiện hữu nơi mà cây đó được nêu tên hay hiểu ngầm, dùng chi số thích hợp gần nhất, vd., một cây họ đậu được trồng để lấy sợi cứng 633.5. Neu n</w:t>
      </w:r>
      <w:r>
        <w:t>ghi ngờ, ưu tiên chỉ số xuất hiện trước từ Bảng chính.</w:t>
      </w:r>
    </w:p>
    <w:p w:rsidR="008E476A" w:rsidRDefault="00F546F8" w:rsidP="00F546F8">
      <w:pPr>
        <w:pStyle w:val="Heading40"/>
        <w:keepNext/>
        <w:keepLines/>
        <w:numPr>
          <w:ilvl w:val="0"/>
          <w:numId w:val="87"/>
        </w:numPr>
        <w:tabs>
          <w:tab w:val="left" w:pos="668"/>
        </w:tabs>
        <w:jc w:val="both"/>
      </w:pPr>
      <w:bookmarkStart w:id="567" w:name="bookmark931"/>
      <w:bookmarkStart w:id="568" w:name="bookmark929"/>
      <w:bookmarkStart w:id="569" w:name="bookmark930"/>
      <w:bookmarkStart w:id="570" w:name="bookmark932"/>
      <w:bookmarkEnd w:id="567"/>
      <w:r>
        <w:t>so với 582.1</w:t>
      </w:r>
      <w:bookmarkEnd w:id="568"/>
      <w:bookmarkEnd w:id="569"/>
      <w:bookmarkEnd w:id="570"/>
    </w:p>
    <w:p w:rsidR="008E476A" w:rsidRDefault="00F546F8">
      <w:pPr>
        <w:pStyle w:val="BodyText"/>
        <w:ind w:left="780" w:firstLine="0"/>
        <w:jc w:val="both"/>
        <w:rPr>
          <w:sz w:val="22"/>
          <w:szCs w:val="22"/>
        </w:rPr>
      </w:pPr>
      <w:r>
        <w:rPr>
          <w:sz w:val="22"/>
          <w:szCs w:val="22"/>
        </w:rPr>
        <w:t>Hoa và cây cảnh trong nông nghiệp so với Cây cỏ, cây lấy gỗ, cây đặc trưng bởi hoa</w:t>
      </w:r>
    </w:p>
    <w:p w:rsidR="008E476A" w:rsidRDefault="00F546F8">
      <w:pPr>
        <w:pStyle w:val="BodyText"/>
        <w:ind w:left="780" w:firstLine="0"/>
        <w:jc w:val="both"/>
      </w:pPr>
      <w:r>
        <w:t>Dùng 635.9 cho tác phẩm nhấn mạnh đến những cây được trồng hay được thưởng thức trong khung cảnh nhân tạo</w:t>
      </w:r>
      <w:r>
        <w:t>. Dùng 582.1 cho tác phẩm nhấn mạnh đến cây trong tự nhiên hay trong sinh học. Neu nghi ngờ, ưu tiên dùg 635.9.</w:t>
      </w:r>
    </w:p>
    <w:p w:rsidR="008E476A" w:rsidRDefault="00F546F8">
      <w:pPr>
        <w:pStyle w:val="BodyText"/>
        <w:ind w:firstLine="780"/>
      </w:pPr>
      <w:r>
        <w:t>Xem thêm lời bàn ở 630 so với 579-590, 641.3.</w:t>
      </w:r>
    </w:p>
    <w:p w:rsidR="008E476A" w:rsidRDefault="00F546F8">
      <w:pPr>
        <w:pStyle w:val="Heading40"/>
        <w:keepNext/>
        <w:keepLines/>
        <w:jc w:val="both"/>
      </w:pPr>
      <w:bookmarkStart w:id="571" w:name="bookmark933"/>
      <w:bookmarkStart w:id="572" w:name="bookmark934"/>
      <w:bookmarkStart w:id="573" w:name="bookmark935"/>
      <w:r>
        <w:t>636.72-.75</w:t>
      </w:r>
      <w:bookmarkEnd w:id="571"/>
      <w:bookmarkEnd w:id="572"/>
      <w:bookmarkEnd w:id="573"/>
    </w:p>
    <w:p w:rsidR="008E476A" w:rsidRDefault="00F546F8">
      <w:pPr>
        <w:pStyle w:val="BodyText"/>
        <w:spacing w:line="221" w:lineRule="auto"/>
        <w:ind w:firstLine="780"/>
        <w:rPr>
          <w:sz w:val="22"/>
          <w:szCs w:val="22"/>
        </w:rPr>
      </w:pPr>
      <w:r>
        <w:rPr>
          <w:sz w:val="22"/>
          <w:szCs w:val="22"/>
        </w:rPr>
        <w:t>Những giống vật và nhóm chó cụ thể</w:t>
      </w:r>
    </w:p>
    <w:p w:rsidR="008E476A" w:rsidRDefault="00F546F8">
      <w:pPr>
        <w:pStyle w:val="BodyText"/>
        <w:ind w:left="780" w:firstLine="0"/>
        <w:jc w:val="both"/>
      </w:pPr>
      <w:r>
        <w:t xml:space="preserve">Những nhóm chính được sử dụng là những nhóm được American Kennel Club (AKC = Câu lạc bộ trại chó Mỹ) thừa nhận trong cuốn </w:t>
      </w:r>
      <w:r>
        <w:rPr>
          <w:i/>
          <w:iCs/>
        </w:rPr>
        <w:t>The Complete Dog Book, (Sách Đầy đủ về Chó),</w:t>
      </w:r>
      <w:r>
        <w:t xml:space="preserve"> 1997. Những nhóm gần tương ứng của Kennel Club (KC = Câu lạc bộ trại chó) của Vương Quốc </w:t>
      </w:r>
      <w:r>
        <w:t>Anh được cho trong phần ghi chú xếp ở đây khi tên các nhóm chó khác nhau về phía tài liệu. Hầu hết nhưng không phải tất cả các giống vật được liệt kê từ Bảng chính là những giống được AKC thừa nhận, xếp những giống khác có nòi giống được thừa nhận trong cá</w:t>
      </w:r>
      <w:r>
        <w:t>c quốc gia khác mà phù hợp với những nhóm AKC và KC theo những nhóm này, vd., chó săn Châu Âu 636.752.</w:t>
      </w:r>
    </w:p>
    <w:p w:rsidR="008E476A" w:rsidRDefault="00F546F8">
      <w:pPr>
        <w:pStyle w:val="BodyText"/>
        <w:spacing w:after="0"/>
        <w:ind w:firstLine="780"/>
        <w:jc w:val="both"/>
      </w:pPr>
      <w:r>
        <w:rPr>
          <w:shd w:val="clear" w:color="auto" w:fill="FFFFFF"/>
        </w:rPr>
        <w:t>Neu nghi ngờ về một giống không được nêu tên trong bảng chính, xếp nó vào</w:t>
      </w:r>
    </w:p>
    <w:p w:rsidR="008E476A" w:rsidRDefault="00F546F8">
      <w:pPr>
        <w:pStyle w:val="BodyText"/>
        <w:ind w:firstLine="780"/>
      </w:pPr>
      <w:bookmarkStart w:id="574" w:name="bookmark936"/>
      <w:r>
        <w:t>6</w:t>
      </w:r>
      <w:bookmarkEnd w:id="574"/>
      <w:r>
        <w:t>36.7.</w:t>
      </w:r>
    </w:p>
    <w:p w:rsidR="008E476A" w:rsidRDefault="00F546F8">
      <w:pPr>
        <w:pStyle w:val="Heading40"/>
        <w:keepNext/>
        <w:keepLines/>
        <w:jc w:val="both"/>
      </w:pPr>
      <w:bookmarkStart w:id="575" w:name="bookmark937"/>
      <w:bookmarkStart w:id="576" w:name="bookmark938"/>
      <w:bookmarkStart w:id="577" w:name="bookmark939"/>
      <w:r>
        <w:t>643,690, 728.7 so với 629.226</w:t>
      </w:r>
      <w:bookmarkEnd w:id="575"/>
      <w:bookmarkEnd w:id="576"/>
      <w:bookmarkEnd w:id="577"/>
    </w:p>
    <w:p w:rsidR="008E476A" w:rsidRDefault="00F546F8">
      <w:pPr>
        <w:pStyle w:val="BodyText"/>
        <w:spacing w:line="221" w:lineRule="auto"/>
        <w:ind w:firstLine="780"/>
        <w:rPr>
          <w:sz w:val="22"/>
          <w:szCs w:val="22"/>
        </w:rPr>
      </w:pPr>
      <w:r>
        <w:rPr>
          <w:sz w:val="22"/>
          <w:szCs w:val="22"/>
        </w:rPr>
        <w:t xml:space="preserve">Nhà di động và xe có phòng ở (Nhà cơ giới </w:t>
      </w:r>
      <w:r>
        <w:rPr>
          <w:sz w:val="22"/>
          <w:szCs w:val="22"/>
        </w:rPr>
        <w:t>hóa)</w:t>
      </w:r>
    </w:p>
    <w:p w:rsidR="008E476A" w:rsidRDefault="00F546F8">
      <w:pPr>
        <w:pStyle w:val="BodyText"/>
        <w:ind w:left="780" w:firstLine="0"/>
        <w:jc w:val="both"/>
      </w:pPr>
      <w:r>
        <w:t>Dùng 643 cho tác phẩm liên ngành về nhà di động và cho nhà di động có nghĩa phục vụ như những nhà ở thường xuyên. Dùng 629.226 (nơi mà xe cắm trại, nhà cơ giới hóa, xe moóc lớn [xe moóc có mui dùng để ở] được trình bày như các loại tàu xe chạy trên mặ</w:t>
      </w:r>
      <w:r>
        <w:t xml:space="preserve">t đất bằng động cơ) chi cho những gì chủ yếu hoặc là xe ô tô với tiện nghi ăn ở, tiện nghi ăn ở có thể xếp lại được để dùng với xe vận tải hay xe moóc lớn hoặc là xe moóc lớn với những tiện nghi ăn ở giới hạn như vậy mà chúng sẽ không (ngay cả khi móc vào </w:t>
      </w:r>
      <w:r>
        <w:t>nhau) phục vụ như là nhà ở thường xuyên. Không dùng 629.226 cho nhà di động phải kéo và có nghĩa phải ở lại một nơi trong một thời gian dài. Dùng 690 cho tác phẩm về xây dựng nhà di động, và dùng 728.7 cho tác phẩm về kiến trúc nhà di động. Nếu nghi ngờ, ư</w:t>
      </w:r>
      <w:r>
        <w:t>u tiên 643.</w:t>
      </w:r>
    </w:p>
    <w:p w:rsidR="008E476A" w:rsidRDefault="00F546F8">
      <w:pPr>
        <w:pStyle w:val="Heading40"/>
        <w:keepNext/>
        <w:keepLines/>
        <w:jc w:val="both"/>
      </w:pPr>
      <w:bookmarkStart w:id="578" w:name="bookmark940"/>
      <w:bookmarkStart w:id="579" w:name="bookmark941"/>
      <w:bookmarkStart w:id="580" w:name="bookmark942"/>
      <w:r>
        <w:lastRenderedPageBreak/>
        <w:t>658 SO với 658.1, 658.4</w:t>
      </w:r>
      <w:bookmarkEnd w:id="578"/>
      <w:bookmarkEnd w:id="579"/>
      <w:bookmarkEnd w:id="580"/>
    </w:p>
    <w:p w:rsidR="008E476A" w:rsidRDefault="00F546F8">
      <w:pPr>
        <w:pStyle w:val="BodyText"/>
        <w:ind w:left="780" w:firstLine="0"/>
        <w:jc w:val="both"/>
        <w:rPr>
          <w:sz w:val="22"/>
          <w:szCs w:val="22"/>
        </w:rPr>
      </w:pPr>
      <w:r>
        <w:rPr>
          <w:sz w:val="22"/>
          <w:szCs w:val="22"/>
        </w:rPr>
        <w:t>Quản lý doanh nghiệp dưới những hình thức cụ thể so với Khai trương doanh nghiệp dưới hình thức tổ chức có quyền sở hữu so với Tổ chức nội bộ</w:t>
      </w:r>
    </w:p>
    <w:p w:rsidR="008E476A" w:rsidRDefault="00F546F8">
      <w:pPr>
        <w:pStyle w:val="BodyText"/>
        <w:ind w:left="780" w:firstLine="0"/>
        <w:jc w:val="both"/>
      </w:pPr>
      <w:r>
        <w:t xml:space="preserve">xếp 658 cho tác phẩm tổng hợp về quản lý doanh nghiệp dưới các hình thức pháp </w:t>
      </w:r>
      <w:r>
        <w:t>lý hay sở hữu cụ thể (vd., công ty cổ phần, công ty hợp doanh). Dùng 658.1 cho tác phẩm tập trung về việc khai trương các doanh nghiệp dưới các hình thức pháp lý hay sở hữu cụ thể - hoặc là khởi đầu một doanh nghiệp mới hay chuyển đổi một doanh nghiệp hiện</w:t>
      </w:r>
      <w:r>
        <w:t xml:space="preserve"> hữu sang một hình thức mới, vd., khởi đầu một doanh nghiệp thuộc quyền sở hữu cá nhân, chuyển đổi một doanh nghiệp thuộc quyền sở hữu cá nhân thành một công ty cổ phần.</w:t>
      </w:r>
    </w:p>
    <w:p w:rsidR="008E476A" w:rsidRDefault="00F546F8">
      <w:pPr>
        <w:pStyle w:val="BodyText"/>
        <w:ind w:left="780" w:firstLine="0"/>
        <w:jc w:val="both"/>
      </w:pPr>
      <w:r>
        <w:t>Dùng 658.4 cho tác phẩm về tổ chức quản lý nội bộ của một doanh nghiệp (quyền hạn và t</w:t>
      </w:r>
      <w:r>
        <w:t>rách nhiệm được phân chia làm sao), không phải tổ chức pháp lý và có quyền sở hữu. Chẳng hạn, trong một tổ chức theo chiều dọc một nhà quản lý riêng lẻ sẽ thực hiện quyền hạn cuối cùng của mình hoặc là trực tiếp với công nhân sản xuất hoặc là với nhiều đốc</w:t>
      </w:r>
      <w:r>
        <w:t xml:space="preserve"> công khác mà những người này đến lượt mình lại giám sát các công nhân.</w:t>
      </w:r>
    </w:p>
    <w:p w:rsidR="008E476A" w:rsidRDefault="00F546F8">
      <w:pPr>
        <w:pStyle w:val="BodyText"/>
        <w:ind w:firstLine="780"/>
        <w:jc w:val="both"/>
      </w:pPr>
      <w:r>
        <w:t>Nếu nghi ngờ, ưu tiên các chỉ số theo thứ tự sau đây: 658, 658.1, 658.4.</w:t>
      </w:r>
    </w:p>
    <w:p w:rsidR="008E476A" w:rsidRDefault="00F546F8">
      <w:pPr>
        <w:pStyle w:val="Heading40"/>
        <w:keepNext/>
        <w:keepLines/>
        <w:jc w:val="both"/>
      </w:pPr>
      <w:bookmarkStart w:id="581" w:name="bookmark943"/>
      <w:bookmarkStart w:id="582" w:name="bookmark944"/>
      <w:bookmarkStart w:id="583" w:name="bookmark945"/>
      <w:r>
        <w:t>658.4 so với 651.7, 808</w:t>
      </w:r>
      <w:bookmarkEnd w:id="581"/>
      <w:bookmarkEnd w:id="582"/>
      <w:bookmarkEnd w:id="583"/>
    </w:p>
    <w:p w:rsidR="008E476A" w:rsidRDefault="00F546F8">
      <w:pPr>
        <w:pStyle w:val="BodyText"/>
        <w:ind w:left="780" w:firstLine="0"/>
        <w:jc w:val="both"/>
        <w:rPr>
          <w:sz w:val="22"/>
          <w:szCs w:val="22"/>
        </w:rPr>
      </w:pPr>
      <w:r>
        <w:rPr>
          <w:sz w:val="22"/>
          <w:szCs w:val="22"/>
        </w:rPr>
        <w:t>Truyền thông trong quản lý so với Truyền thông như là một dịch vụ văn phòng so với Viết</w:t>
      </w:r>
      <w:r>
        <w:rPr>
          <w:sz w:val="22"/>
          <w:szCs w:val="22"/>
        </w:rPr>
        <w:t xml:space="preserve"> thư giao dịch thương mại</w:t>
      </w:r>
    </w:p>
    <w:p w:rsidR="008E476A" w:rsidRDefault="00F546F8">
      <w:pPr>
        <w:pStyle w:val="BodyText"/>
        <w:ind w:left="780" w:firstLine="0"/>
        <w:jc w:val="both"/>
      </w:pPr>
      <w:r>
        <w:t>Dùng 658.4 cho tác phẩm tập trung vào việc sử dụng truyền thông để đạt được mục đích quản lý. Những tác phẩm này thường nhấn mạnh vào các khía cạnh quan hệ cá nhân của truyền thông quản lý.</w:t>
      </w:r>
    </w:p>
    <w:p w:rsidR="008E476A" w:rsidRDefault="00F546F8">
      <w:pPr>
        <w:pStyle w:val="BodyText"/>
        <w:ind w:left="780" w:firstLine="0"/>
        <w:jc w:val="both"/>
      </w:pPr>
      <w:r>
        <w:t>Dùng 651.7 cho tác phẩm nhấn mạnh vào nh</w:t>
      </w:r>
      <w:r>
        <w:t>ững đề tài như là sử dụng điện thoại, kỹ thuật đọc cho người khác viết, cách sử dụng phần mềm máy vi tính cho thư mẫu, phương tiện kỹ thuật xử lý thư từ - nói tóm lại, sử dụng máy móc truyền thông. Không dùng 651.7 cho tác phẩm nhấn mạnh đến phong cách viế</w:t>
      </w:r>
      <w:r>
        <w:t>t thư giao dịch hiệu quả.</w:t>
      </w:r>
    </w:p>
    <w:p w:rsidR="008E476A" w:rsidRDefault="00F546F8">
      <w:pPr>
        <w:pStyle w:val="BodyText"/>
        <w:ind w:left="780" w:firstLine="0"/>
        <w:jc w:val="both"/>
      </w:pPr>
      <w:r>
        <w:t>Dùng 808 cho sách hướng dẫn phong cách viết thư giao dịch thương mại và tác phẩm về cách viết thư giao dịch có hiệu quả, bất luận là nhằm phục vụ thư ký hay nhà quản lý. Dùng 808 cho tác phẩm về cách viết một loại giao dịch cụ thể</w:t>
      </w:r>
      <w:r>
        <w:t xml:space="preserve"> (vd., thư thương mại) và cho các sưu tập mẫu về một loại thư cụ thể có ý định minh họa cho một phong cách viết hay.</w:t>
      </w:r>
    </w:p>
    <w:p w:rsidR="008E476A" w:rsidRDefault="00F546F8">
      <w:pPr>
        <w:pStyle w:val="BodyText"/>
        <w:ind w:firstLine="780"/>
        <w:jc w:val="both"/>
      </w:pPr>
      <w:r>
        <w:t>Nếu nghi ngờ, ưu tiên các chỉ số theo thứ tự sau đây: 658.4, 808, 651.7.</w:t>
      </w:r>
    </w:p>
    <w:p w:rsidR="008E476A" w:rsidRDefault="00F546F8">
      <w:pPr>
        <w:pStyle w:val="Heading40"/>
        <w:keepNext/>
        <w:keepLines/>
        <w:spacing w:line="221" w:lineRule="auto"/>
      </w:pPr>
      <w:bookmarkStart w:id="584" w:name="bookmark946"/>
      <w:bookmarkStart w:id="585" w:name="bookmark947"/>
      <w:bookmarkStart w:id="586" w:name="bookmark948"/>
      <w:r>
        <w:t>671-679 so với 680</w:t>
      </w:r>
      <w:bookmarkEnd w:id="584"/>
      <w:bookmarkEnd w:id="585"/>
      <w:bookmarkEnd w:id="586"/>
    </w:p>
    <w:p w:rsidR="008E476A" w:rsidRDefault="00F546F8">
      <w:pPr>
        <w:pStyle w:val="BodyText"/>
        <w:ind w:left="760"/>
        <w:jc w:val="both"/>
        <w:rPr>
          <w:sz w:val="22"/>
          <w:szCs w:val="22"/>
        </w:rPr>
      </w:pPr>
      <w:r>
        <w:rPr>
          <w:sz w:val="22"/>
          <w:szCs w:val="22"/>
        </w:rPr>
        <w:t>Sản xuất sản phẩm từ các vật liệu cụ thể so với</w:t>
      </w:r>
      <w:r>
        <w:rPr>
          <w:sz w:val="22"/>
          <w:szCs w:val="22"/>
        </w:rPr>
        <w:t xml:space="preserve"> Sản xuất sản phẩm cho những công dụng cụ thể</w:t>
      </w:r>
    </w:p>
    <w:p w:rsidR="008E476A" w:rsidRDefault="00F546F8">
      <w:pPr>
        <w:pStyle w:val="BodyText"/>
        <w:ind w:left="760"/>
        <w:jc w:val="both"/>
      </w:pPr>
      <w:r>
        <w:t>Nói chung, dùng 671-679 cho các sản phẩm ban đầu, và dùng 680 cho các thành phẩm từ một vật liệu nhất định, vd., vải sợi 677, quần áo 687. Sự phân biệt giữa 671-</w:t>
      </w:r>
      <w:r>
        <w:lastRenderedPageBreak/>
        <w:t>679 và 680 không thể minh một cách nhất quán được</w:t>
      </w:r>
      <w:r>
        <w:t xml:space="preserve"> bởi vi một vài sản phẩm từ những vật liệu cụ thể thì ở trong 680, vd., hàng da và lông 685; và một vài sản phẩm cho những công dụng cụ thể thi ở trong 671-679, vd., đĩa và cốc giấy 676. Neu nghi ngờ, ưu tiên 671-679.</w:t>
      </w:r>
    </w:p>
    <w:p w:rsidR="008E476A" w:rsidRDefault="00F546F8" w:rsidP="00F546F8">
      <w:pPr>
        <w:pStyle w:val="Heading40"/>
        <w:keepNext/>
        <w:keepLines/>
        <w:numPr>
          <w:ilvl w:val="0"/>
          <w:numId w:val="88"/>
        </w:numPr>
        <w:tabs>
          <w:tab w:val="left" w:pos="486"/>
        </w:tabs>
        <w:spacing w:line="221" w:lineRule="auto"/>
      </w:pPr>
      <w:bookmarkStart w:id="587" w:name="bookmark951"/>
      <w:bookmarkStart w:id="588" w:name="bookmark949"/>
      <w:bookmarkStart w:id="589" w:name="bookmark950"/>
      <w:bookmarkStart w:id="590" w:name="bookmark952"/>
      <w:bookmarkEnd w:id="587"/>
      <w:r>
        <w:t>so với 745.5</w:t>
      </w:r>
      <w:bookmarkEnd w:id="588"/>
      <w:bookmarkEnd w:id="589"/>
      <w:bookmarkEnd w:id="590"/>
    </w:p>
    <w:p w:rsidR="008E476A" w:rsidRDefault="00F546F8">
      <w:pPr>
        <w:pStyle w:val="BodyText"/>
        <w:ind w:firstLine="760"/>
        <w:rPr>
          <w:sz w:val="22"/>
          <w:szCs w:val="22"/>
        </w:rPr>
      </w:pPr>
      <w:r>
        <w:rPr>
          <w:sz w:val="22"/>
          <w:szCs w:val="22"/>
        </w:rPr>
        <w:t>Sản phẩm thủ công</w:t>
      </w:r>
    </w:p>
    <w:p w:rsidR="008E476A" w:rsidRDefault="00F546F8">
      <w:pPr>
        <w:pStyle w:val="BodyText"/>
        <w:ind w:left="760"/>
        <w:jc w:val="both"/>
      </w:pPr>
      <w:r>
        <w:t>Dùng 680 cho sản phẩm thủ công với ý nghĩa hàng thủ công nông thôn, và của ngành nghề gia đình, như những sản phẩm của thợ rèn (682) hay người làm yên cưong ngựa (685). Cũng dùng 680 cho nghề thủ công được nghiên cứu như là cách thông thường để chế tạo thứ</w:t>
      </w:r>
      <w:r>
        <w:t xml:space="preserve"> phẩm hay thành phẩm. Dùng 745.5 cho sản phẩm thủ công nghệ khi giới hạn cho tác phẩm nghệ thuật. Neu nghi ngờ, ưu tiên 680.</w:t>
      </w:r>
    </w:p>
    <w:p w:rsidR="008E476A" w:rsidRDefault="00F546F8" w:rsidP="00F546F8">
      <w:pPr>
        <w:pStyle w:val="Heading40"/>
        <w:keepNext/>
        <w:keepLines/>
        <w:numPr>
          <w:ilvl w:val="0"/>
          <w:numId w:val="89"/>
        </w:numPr>
        <w:tabs>
          <w:tab w:val="left" w:pos="490"/>
        </w:tabs>
        <w:spacing w:line="221" w:lineRule="auto"/>
      </w:pPr>
      <w:bookmarkStart w:id="591" w:name="bookmark955"/>
      <w:bookmarkStart w:id="592" w:name="bookmark953"/>
      <w:bookmarkStart w:id="593" w:name="bookmark954"/>
      <w:bookmarkStart w:id="594" w:name="bookmark956"/>
      <w:bookmarkEnd w:id="591"/>
      <w:r>
        <w:t>so với 643</w:t>
      </w:r>
      <w:bookmarkEnd w:id="592"/>
      <w:bookmarkEnd w:id="593"/>
      <w:bookmarkEnd w:id="594"/>
    </w:p>
    <w:p w:rsidR="008E476A" w:rsidRDefault="00F546F8">
      <w:pPr>
        <w:pStyle w:val="BodyText"/>
        <w:ind w:firstLine="760"/>
        <w:rPr>
          <w:sz w:val="22"/>
          <w:szCs w:val="22"/>
        </w:rPr>
      </w:pPr>
      <w:r>
        <w:rPr>
          <w:sz w:val="22"/>
          <w:szCs w:val="22"/>
        </w:rPr>
        <w:t>Xây dựng nhà so với Cải tạo, nâng cấp, đổi kiểu nhà trong khoa nội trợ</w:t>
      </w:r>
    </w:p>
    <w:p w:rsidR="008E476A" w:rsidRDefault="00F546F8">
      <w:pPr>
        <w:pStyle w:val="BodyText"/>
        <w:ind w:left="760"/>
        <w:jc w:val="both"/>
      </w:pPr>
      <w:r>
        <w:t xml:space="preserve">Dùng 690 cho tác phẩm về cải tạo và đổi kiểu nhà </w:t>
      </w:r>
      <w:r>
        <w:t>ở cho các nhà xây dựng chuyên nghiệp. Dùng 643 cho một loạt tài liệu dành cho những người say mê tự làm, như được chỉ rõ ưong ghi chú phạm vi ở chỉ số 643 với nội dung “tác phẩm dành cho người chủ cư ngụ hay người thuê bao quát hoạt động của các thành viên</w:t>
      </w:r>
      <w:r>
        <w:t xml:space="preserve"> trong hộ gia đình.” Neu nghi ngờ, ưu tiên 690.</w:t>
      </w:r>
    </w:p>
    <w:p w:rsidR="008E476A" w:rsidRDefault="00F546F8">
      <w:pPr>
        <w:pStyle w:val="Heading40"/>
        <w:keepNext/>
        <w:keepLines/>
        <w:spacing w:line="221" w:lineRule="auto"/>
      </w:pPr>
      <w:bookmarkStart w:id="595" w:name="bookmark959"/>
      <w:bookmarkStart w:id="596" w:name="bookmark957"/>
      <w:bookmarkStart w:id="597" w:name="bookmark958"/>
      <w:bookmarkStart w:id="598" w:name="bookmark960"/>
      <w:r>
        <w:t>7</w:t>
      </w:r>
      <w:bookmarkEnd w:id="595"/>
      <w:r>
        <w:t>00.92</w:t>
      </w:r>
      <w:bookmarkEnd w:id="596"/>
      <w:bookmarkEnd w:id="597"/>
      <w:bookmarkEnd w:id="598"/>
    </w:p>
    <w:p w:rsidR="008E476A" w:rsidRDefault="00F546F8">
      <w:pPr>
        <w:pStyle w:val="BodyText"/>
        <w:ind w:firstLine="760"/>
        <w:rPr>
          <w:sz w:val="22"/>
          <w:szCs w:val="22"/>
        </w:rPr>
      </w:pPr>
      <w:r>
        <w:rPr>
          <w:sz w:val="22"/>
          <w:szCs w:val="22"/>
        </w:rPr>
        <w:t>Người hoạt động nghệ thuật</w:t>
      </w:r>
    </w:p>
    <w:p w:rsidR="008E476A" w:rsidRDefault="00F546F8">
      <w:pPr>
        <w:pStyle w:val="BodyText"/>
        <w:ind w:left="760"/>
        <w:jc w:val="both"/>
      </w:pPr>
      <w:r>
        <w:t>Những chỉ dẫn về phân loại các nghệ sỹ thì thay đổi, hoặc là giữa các lĩnh vực chính của nghệ thuật hay trong phạm vi một phân mục, vd., dùng 730.92 cho một nhà điêu khắc, 73</w:t>
      </w:r>
      <w:r>
        <w:t>0.092 cho một nhà điêu khắc cũng làm việc trong một hay nhiều ngành nghệ thuật tạo hình khác, 738.092 cho một người làm đồ gốm không phân biệt chất liệu hay sản phẩm.</w:t>
      </w:r>
    </w:p>
    <w:p w:rsidR="008E476A" w:rsidRDefault="00F546F8">
      <w:pPr>
        <w:pStyle w:val="BodyText"/>
        <w:ind w:left="760"/>
        <w:jc w:val="both"/>
      </w:pPr>
      <w:r>
        <w:t xml:space="preserve">Dùng hoặc là ký hiệu 092 từ Bàng 1 hay là ký hiệu về thời kỳ và địa điểm cho tác phẩm về </w:t>
      </w:r>
      <w:r>
        <w:t>một nghệ sỹ hay các nghệ sỹ như được chi dẫn dưới các chỉ số cụ thể, vd., 730.92 cho tác phẩm của một nhà điêu khắc Pháp, nhưng dùng 741.944 cho ưanh vẽ của một họa sỹ Pháp.</w:t>
      </w:r>
    </w:p>
    <w:p w:rsidR="008E476A" w:rsidRDefault="00F546F8" w:rsidP="00F546F8">
      <w:pPr>
        <w:pStyle w:val="BodyText"/>
        <w:numPr>
          <w:ilvl w:val="0"/>
          <w:numId w:val="90"/>
        </w:numPr>
        <w:tabs>
          <w:tab w:val="left" w:pos="688"/>
        </w:tabs>
        <w:spacing w:line="221" w:lineRule="auto"/>
        <w:ind w:firstLine="0"/>
        <w:rPr>
          <w:sz w:val="22"/>
          <w:szCs w:val="22"/>
        </w:rPr>
      </w:pPr>
      <w:bookmarkStart w:id="599" w:name="bookmark961"/>
      <w:bookmarkEnd w:id="599"/>
      <w:r>
        <w:rPr>
          <w:sz w:val="22"/>
          <w:szCs w:val="22"/>
        </w:rPr>
        <w:t>và 753-758</w:t>
      </w:r>
    </w:p>
    <w:p w:rsidR="008E476A" w:rsidRDefault="00F546F8">
      <w:pPr>
        <w:pStyle w:val="BodyText"/>
        <w:spacing w:line="221" w:lineRule="auto"/>
        <w:ind w:firstLine="760"/>
        <w:jc w:val="both"/>
        <w:rPr>
          <w:sz w:val="22"/>
          <w:szCs w:val="22"/>
        </w:rPr>
      </w:pPr>
      <w:r>
        <w:rPr>
          <w:sz w:val="22"/>
          <w:szCs w:val="22"/>
        </w:rPr>
        <w:t>Mô tả bằng hình tượng</w:t>
      </w:r>
    </w:p>
    <w:p w:rsidR="008E476A" w:rsidRDefault="00F546F8">
      <w:pPr>
        <w:pStyle w:val="BodyText"/>
        <w:spacing w:after="0"/>
        <w:ind w:left="760" w:firstLine="0"/>
        <w:jc w:val="both"/>
      </w:pPr>
      <w:r>
        <w:rPr>
          <w:shd w:val="clear" w:color="auto" w:fill="FFFFFF"/>
        </w:rPr>
        <w:t>Ưu tiên cho việc mô tả bằng hình tượng qua nghiên</w:t>
      </w:r>
      <w:r>
        <w:rPr>
          <w:shd w:val="clear" w:color="auto" w:fill="FFFFFF"/>
        </w:rPr>
        <w:t xml:space="preserve"> cứu khía cạnh lịch sử hay địa lý, vd., một tác phẩm tổng quát về nghệ thuật thời kỳ Romanesque (kiến trúc Châu Âu thế kỷ 9-12), 709.02, nghệ thuật Romanesque vùng Normandie 709.44, Hội họa Romanesque vùng Normandie 759.4, nhưng Đức Mẹ Đồng Trinh Maria và </w:t>
      </w:r>
      <w:r>
        <w:rPr>
          <w:shd w:val="clear" w:color="auto" w:fill="FFFFFF"/>
        </w:rPr>
        <w:t>Chúa Hài Đồng trong nghệ thuật Romanesque vùng Normandie</w:t>
      </w:r>
    </w:p>
    <w:p w:rsidR="008E476A" w:rsidRDefault="00F546F8" w:rsidP="00F546F8">
      <w:pPr>
        <w:pStyle w:val="BodyText"/>
        <w:numPr>
          <w:ilvl w:val="0"/>
          <w:numId w:val="91"/>
        </w:numPr>
        <w:tabs>
          <w:tab w:val="left" w:pos="1419"/>
        </w:tabs>
        <w:spacing w:after="140"/>
        <w:ind w:left="760" w:firstLine="0"/>
        <w:jc w:val="both"/>
      </w:pPr>
      <w:bookmarkStart w:id="600" w:name="bookmark962"/>
      <w:bookmarkEnd w:id="600"/>
      <w:r>
        <w:t xml:space="preserve">Đức Mẹ Đồng Trinh Maria và Chúa Hài Đồng trong hội họa Romanesque vùng Normandie 755. Tuy nhiên, cần phải cẩn thận trong việc phân loại các trường phái và phong cách thường được giới hạn cho các vấn </w:t>
      </w:r>
      <w:r>
        <w:t xml:space="preserve">đề có liên quan tới các chủ đề, </w:t>
      </w:r>
      <w:r>
        <w:lastRenderedPageBreak/>
        <w:t>như là các trường phái Thiên Chúa Giáo, Byzantine, và Romanesque thường hay nghiên cứu các đề tài tôn giáo. Dùng 704.9 hay 755-758 chỉ khi thấy rằng sự mô tả bằng hình tượng này hoặc một trong những khía cạnh của nó là trọng</w:t>
      </w:r>
      <w:r>
        <w:t xml:space="preserve"> điểm của tác phẩm.</w:t>
      </w:r>
    </w:p>
    <w:p w:rsidR="008E476A" w:rsidRDefault="00F546F8">
      <w:pPr>
        <w:pStyle w:val="BodyText"/>
        <w:spacing w:line="221" w:lineRule="auto"/>
        <w:ind w:firstLine="0"/>
        <w:jc w:val="both"/>
        <w:rPr>
          <w:sz w:val="22"/>
          <w:szCs w:val="22"/>
        </w:rPr>
      </w:pPr>
      <w:r>
        <w:rPr>
          <w:sz w:val="22"/>
          <w:szCs w:val="22"/>
        </w:rPr>
        <w:t>709.01-05 so với 709.3-.9</w:t>
      </w:r>
    </w:p>
    <w:p w:rsidR="008E476A" w:rsidRDefault="00F546F8">
      <w:pPr>
        <w:pStyle w:val="BodyText"/>
        <w:ind w:left="760" w:firstLine="0"/>
        <w:jc w:val="both"/>
        <w:rPr>
          <w:sz w:val="22"/>
          <w:szCs w:val="22"/>
        </w:rPr>
      </w:pPr>
      <w:r>
        <w:rPr>
          <w:sz w:val="22"/>
          <w:szCs w:val="22"/>
        </w:rPr>
        <w:t>Các thời kỳ phát triển của mỹ thuật và nghệ thuật trang trí so với Nghiên cứu mỹ thuật và nghệ thuật trang trí theo từng châu lục, quốc gia, địa phương cụ thể</w:t>
      </w:r>
    </w:p>
    <w:p w:rsidR="008E476A" w:rsidRDefault="00F546F8">
      <w:pPr>
        <w:pStyle w:val="BodyText"/>
        <w:ind w:left="760" w:firstLine="0"/>
        <w:jc w:val="both"/>
      </w:pPr>
      <w:r>
        <w:t xml:space="preserve">xếp tác phẩm được tạo ra bởi một trường phái nghệ </w:t>
      </w:r>
      <w:r>
        <w:t>thuật hay theo một phong cách riêng như sau:</w:t>
      </w:r>
    </w:p>
    <w:p w:rsidR="008E476A" w:rsidRDefault="00F546F8" w:rsidP="00F546F8">
      <w:pPr>
        <w:pStyle w:val="BodyText"/>
        <w:numPr>
          <w:ilvl w:val="0"/>
          <w:numId w:val="92"/>
        </w:numPr>
        <w:tabs>
          <w:tab w:val="left" w:pos="1315"/>
        </w:tabs>
        <w:ind w:left="1040" w:firstLine="0"/>
      </w:pPr>
      <w:bookmarkStart w:id="601" w:name="bookmark963"/>
      <w:bookmarkEnd w:id="601"/>
      <w:r>
        <w:t>Từ cùng một địa phương, xếp theo địa phương vào 709.3-.9.</w:t>
      </w:r>
    </w:p>
    <w:p w:rsidR="008E476A" w:rsidRDefault="00F546F8" w:rsidP="00F546F8">
      <w:pPr>
        <w:pStyle w:val="BodyText"/>
        <w:numPr>
          <w:ilvl w:val="0"/>
          <w:numId w:val="92"/>
        </w:numPr>
        <w:tabs>
          <w:tab w:val="left" w:pos="1339"/>
        </w:tabs>
        <w:ind w:left="1040" w:firstLine="0"/>
        <w:jc w:val="both"/>
      </w:pPr>
      <w:bookmarkStart w:id="602" w:name="bookmark964"/>
      <w:bookmarkEnd w:id="602"/>
      <w:r>
        <w:t>Từ nhiều địa phương khác nhau trong một quốc gia cụ thể, xếp theo quốc gia vào 709.3-9.</w:t>
      </w:r>
    </w:p>
    <w:p w:rsidR="008E476A" w:rsidRDefault="00F546F8" w:rsidP="00F546F8">
      <w:pPr>
        <w:pStyle w:val="BodyText"/>
        <w:numPr>
          <w:ilvl w:val="0"/>
          <w:numId w:val="92"/>
        </w:numPr>
        <w:tabs>
          <w:tab w:val="left" w:pos="1339"/>
        </w:tabs>
        <w:spacing w:after="0"/>
        <w:ind w:left="1040" w:firstLine="0"/>
        <w:jc w:val="both"/>
      </w:pPr>
      <w:bookmarkStart w:id="603" w:name="bookmark965"/>
      <w:bookmarkEnd w:id="603"/>
      <w:r>
        <w:rPr>
          <w:shd w:val="clear" w:color="auto" w:fill="FFFFFF"/>
        </w:rPr>
        <w:t>Từ hai quốc gia, xếp theo quốc gia xuất hiện trước tiên trong Bản</w:t>
      </w:r>
      <w:r>
        <w:rPr>
          <w:shd w:val="clear" w:color="auto" w:fill="FFFFFF"/>
        </w:rPr>
        <w:t>g 2 vào</w:t>
      </w:r>
    </w:p>
    <w:p w:rsidR="008E476A" w:rsidRDefault="00F546F8" w:rsidP="00F546F8">
      <w:pPr>
        <w:pStyle w:val="BodyText"/>
        <w:numPr>
          <w:ilvl w:val="0"/>
          <w:numId w:val="93"/>
        </w:numPr>
        <w:tabs>
          <w:tab w:val="left" w:pos="1256"/>
        </w:tabs>
        <w:ind w:left="1040" w:firstLine="0"/>
        <w:jc w:val="both"/>
      </w:pPr>
      <w:bookmarkStart w:id="604" w:name="bookmark966"/>
      <w:bookmarkEnd w:id="604"/>
      <w:r>
        <w:t>.9.</w:t>
      </w:r>
    </w:p>
    <w:p w:rsidR="008E476A" w:rsidRDefault="00F546F8" w:rsidP="00F546F8">
      <w:pPr>
        <w:pStyle w:val="BodyText"/>
        <w:numPr>
          <w:ilvl w:val="0"/>
          <w:numId w:val="92"/>
        </w:numPr>
        <w:tabs>
          <w:tab w:val="left" w:pos="1339"/>
        </w:tabs>
        <w:ind w:left="1040" w:firstLine="0"/>
        <w:jc w:val="both"/>
      </w:pPr>
      <w:bookmarkStart w:id="605" w:name="bookmark967"/>
      <w:bookmarkEnd w:id="605"/>
      <w:r>
        <w:t>Từ ba quốc gia Châu Âu trở lên, xếp theo thời kỳ khi trường phái hay phong cách hưng thịnh, vào 709.01-05.</w:t>
      </w:r>
    </w:p>
    <w:p w:rsidR="008E476A" w:rsidRDefault="00F546F8" w:rsidP="00F546F8">
      <w:pPr>
        <w:pStyle w:val="BodyText"/>
        <w:numPr>
          <w:ilvl w:val="0"/>
          <w:numId w:val="92"/>
        </w:numPr>
        <w:tabs>
          <w:tab w:val="left" w:pos="1349"/>
        </w:tabs>
        <w:ind w:left="1040" w:firstLine="0"/>
        <w:jc w:val="both"/>
      </w:pPr>
      <w:bookmarkStart w:id="606" w:name="bookmark968"/>
      <w:bookmarkEnd w:id="606"/>
      <w:r>
        <w:t>Từ ba quốc gia ngoài Châu Âu trở lên, trong cùng một châu lục, xếp theo châu lục vào 709.3-.9.</w:t>
      </w:r>
    </w:p>
    <w:p w:rsidR="008E476A" w:rsidRDefault="00F546F8" w:rsidP="00F546F8">
      <w:pPr>
        <w:pStyle w:val="BodyText"/>
        <w:numPr>
          <w:ilvl w:val="0"/>
          <w:numId w:val="92"/>
        </w:numPr>
        <w:tabs>
          <w:tab w:val="left" w:pos="1344"/>
        </w:tabs>
        <w:ind w:left="1040" w:firstLine="0"/>
        <w:jc w:val="both"/>
      </w:pPr>
      <w:bookmarkStart w:id="607" w:name="bookmark969"/>
      <w:bookmarkEnd w:id="607"/>
      <w:r>
        <w:t>Từ ba quốc gia trở lên không nằm trong cùn</w:t>
      </w:r>
      <w:r>
        <w:t>g một châu lục, xếp theo thời kỳ khi trường phái hay phong cách hưng thịnh, vào 709.01-05.</w:t>
      </w:r>
    </w:p>
    <w:p w:rsidR="008E476A" w:rsidRDefault="00F546F8">
      <w:pPr>
        <w:pStyle w:val="BodyText"/>
        <w:ind w:left="760" w:firstLine="0"/>
        <w:jc w:val="both"/>
        <w:sectPr w:rsidR="008E476A">
          <w:headerReference w:type="even" r:id="rId173"/>
          <w:headerReference w:type="default" r:id="rId174"/>
          <w:footerReference w:type="even" r:id="rId175"/>
          <w:footerReference w:type="default" r:id="rId176"/>
          <w:headerReference w:type="first" r:id="rId177"/>
          <w:footerReference w:type="first" r:id="rId178"/>
          <w:footnotePr>
            <w:numFmt w:val="chicago"/>
          </w:footnotePr>
          <w:pgSz w:w="8400" w:h="11900"/>
          <w:pgMar w:top="684" w:right="485" w:bottom="666" w:left="451" w:header="0" w:footer="3" w:gutter="0"/>
          <w:cols w:space="720"/>
          <w:noEndnote/>
          <w:titlePg/>
          <w:docGrid w:linePitch="360"/>
          <w15:footnoteColumns w:val="1"/>
        </w:sectPr>
      </w:pPr>
      <w:r>
        <w:t>Neu nghi ngờ, ưu tiên các chỉ số theo thứ tự sau đây: 709.01-05, chi số quốc gia trong 709.3-.9, chỉ số địa phương trong 709.3-9.</w:t>
      </w:r>
    </w:p>
    <w:p w:rsidR="008E476A" w:rsidRDefault="00F546F8" w:rsidP="00F546F8">
      <w:pPr>
        <w:pStyle w:val="Heading40"/>
        <w:keepNext/>
        <w:keepLines/>
        <w:numPr>
          <w:ilvl w:val="0"/>
          <w:numId w:val="94"/>
        </w:numPr>
        <w:tabs>
          <w:tab w:val="left" w:pos="684"/>
        </w:tabs>
      </w:pPr>
      <w:bookmarkStart w:id="608" w:name="bookmark972"/>
      <w:bookmarkStart w:id="609" w:name="bookmark970"/>
      <w:bookmarkStart w:id="610" w:name="bookmark971"/>
      <w:bookmarkStart w:id="611" w:name="bookmark973"/>
      <w:bookmarkEnd w:id="608"/>
      <w:r>
        <w:lastRenderedPageBreak/>
        <w:t>so với 381</w:t>
      </w:r>
      <w:bookmarkEnd w:id="609"/>
      <w:bookmarkEnd w:id="610"/>
      <w:bookmarkEnd w:id="611"/>
    </w:p>
    <w:p w:rsidR="008E476A" w:rsidRDefault="00F546F8">
      <w:pPr>
        <w:pStyle w:val="BodyText"/>
        <w:ind w:firstLine="760"/>
        <w:rPr>
          <w:sz w:val="22"/>
          <w:szCs w:val="22"/>
        </w:rPr>
      </w:pPr>
      <w:r>
        <w:rPr>
          <w:sz w:val="22"/>
          <w:szCs w:val="22"/>
        </w:rPr>
        <w:t xml:space="preserve">Người buôn bán tác phẩm nghệ </w:t>
      </w:r>
      <w:r>
        <w:rPr>
          <w:sz w:val="22"/>
          <w:szCs w:val="22"/>
        </w:rPr>
        <w:t>thuật</w:t>
      </w:r>
    </w:p>
    <w:p w:rsidR="008E476A" w:rsidRDefault="00F546F8">
      <w:pPr>
        <w:pStyle w:val="BodyText"/>
        <w:ind w:left="760"/>
        <w:jc w:val="both"/>
      </w:pPr>
      <w:r>
        <w:t>Dùng 709.2 cho người buôn bán tác phẩm nghệ thuật như là một bộ phận của thế giới nghệ thuật, vd., nghệ sỹ mà họ biết và tác phẩm mà họ buôn bán. Dùng 381 cho tác phẩm về các nhà buôn bán nghệ phẩm tập trung vào vấn đề kinh tế của việc buôn bán trong</w:t>
      </w:r>
      <w:r>
        <w:t xml:space="preserve"> nghệ thuật. Neu nghi ngờ, ưu tiên 709.2.</w:t>
      </w:r>
    </w:p>
    <w:p w:rsidR="008E476A" w:rsidRDefault="00F546F8" w:rsidP="00F546F8">
      <w:pPr>
        <w:pStyle w:val="Heading40"/>
        <w:keepNext/>
        <w:keepLines/>
        <w:numPr>
          <w:ilvl w:val="0"/>
          <w:numId w:val="95"/>
        </w:numPr>
        <w:tabs>
          <w:tab w:val="left" w:pos="487"/>
        </w:tabs>
      </w:pPr>
      <w:bookmarkStart w:id="612" w:name="bookmark976"/>
      <w:bookmarkStart w:id="613" w:name="bookmark974"/>
      <w:bookmarkStart w:id="614" w:name="bookmark975"/>
      <w:bookmarkStart w:id="615" w:name="bookmark977"/>
      <w:bookmarkEnd w:id="612"/>
      <w:r>
        <w:t>so với 690</w:t>
      </w:r>
      <w:bookmarkEnd w:id="613"/>
      <w:bookmarkEnd w:id="614"/>
      <w:bookmarkEnd w:id="615"/>
    </w:p>
    <w:p w:rsidR="008E476A" w:rsidRDefault="00F546F8">
      <w:pPr>
        <w:pStyle w:val="BodyText"/>
        <w:ind w:firstLine="760"/>
        <w:rPr>
          <w:sz w:val="22"/>
          <w:szCs w:val="22"/>
        </w:rPr>
      </w:pPr>
      <w:r>
        <w:rPr>
          <w:sz w:val="22"/>
          <w:szCs w:val="22"/>
        </w:rPr>
        <w:t>Kết cấu kiến trúc so với Các cấu kiện của toà nhà</w:t>
      </w:r>
    </w:p>
    <w:p w:rsidR="008E476A" w:rsidRDefault="00F546F8">
      <w:pPr>
        <w:pStyle w:val="BodyText"/>
        <w:ind w:left="760"/>
        <w:jc w:val="both"/>
      </w:pPr>
      <w:r>
        <w:t>Dùng 721 cho các chi tiết mô tả về các toà nhà được dựng lên trong quá khứ hay được qui hoạch cho tương lai. Dùng 690 cho các nguyên tắc về thiết kế kỹ t</w:t>
      </w:r>
      <w:r>
        <w:t>huật và xây dựng của các toà nhà, hay những lời chỉ dẫn thực tế (vd., cho nhà xây dựng) về cách phối hợp các cấu kiện, hình dáng, và vật liệu với nhau. Neu nghi ngờ, ưu tiên 721.</w:t>
      </w:r>
    </w:p>
    <w:p w:rsidR="008E476A" w:rsidRDefault="00F546F8">
      <w:pPr>
        <w:pStyle w:val="Heading40"/>
        <w:keepNext/>
        <w:keepLines/>
      </w:pPr>
      <w:bookmarkStart w:id="616" w:name="bookmark978"/>
      <w:bookmarkStart w:id="617" w:name="bookmark979"/>
      <w:bookmarkStart w:id="618" w:name="bookmark980"/>
      <w:r>
        <w:t>729</w:t>
      </w:r>
      <w:bookmarkEnd w:id="616"/>
      <w:bookmarkEnd w:id="617"/>
      <w:bookmarkEnd w:id="618"/>
    </w:p>
    <w:p w:rsidR="008E476A" w:rsidRDefault="00F546F8">
      <w:pPr>
        <w:pStyle w:val="BodyText"/>
        <w:ind w:firstLine="760"/>
        <w:rPr>
          <w:sz w:val="22"/>
          <w:szCs w:val="22"/>
        </w:rPr>
      </w:pPr>
      <w:r>
        <w:rPr>
          <w:sz w:val="22"/>
          <w:szCs w:val="22"/>
        </w:rPr>
        <w:t>Thiết kế và trang trí kết cấu và phần phụ</w:t>
      </w:r>
    </w:p>
    <w:p w:rsidR="008E476A" w:rsidRDefault="00F546F8">
      <w:pPr>
        <w:pStyle w:val="BodyText"/>
        <w:ind w:left="760"/>
        <w:jc w:val="both"/>
      </w:pPr>
      <w:r>
        <w:t xml:space="preserve">Dùng 729 chỉ cho tác phẩm tổng </w:t>
      </w:r>
      <w:r>
        <w:t>quát tập trung một cách cụ thể vào thiết kế kiến trúc. Dùng 690 cho tác phẩm chỉ nghiên cứu riêng xây dựng, và dùng 721 cho tác phẩm nghiên cứu thiết kế và xây dựng cùng với nhau. Dùng 729 cho tác phẩm về trang trí chì khi chủ đề được nghiên cứu như là một</w:t>
      </w:r>
      <w:r>
        <w:t xml:space="preserve"> khía cạnh của trang trí kiến trúc hơn là một đối tượng nghệ thuật tự thân, vd., việc sử dụng những bức bích họa như là trang trí kiến trúc 729, nhưng tác phẩm tổng hợp về bích họa 751.7.</w:t>
      </w:r>
    </w:p>
    <w:p w:rsidR="008E476A" w:rsidRDefault="00F546F8">
      <w:pPr>
        <w:pStyle w:val="Heading40"/>
        <w:keepNext/>
        <w:keepLines/>
      </w:pPr>
      <w:bookmarkStart w:id="619" w:name="bookmark981"/>
      <w:bookmarkStart w:id="620" w:name="bookmark982"/>
      <w:bookmarkStart w:id="621" w:name="bookmark983"/>
      <w:r>
        <w:t>731-735 so với 736-739</w:t>
      </w:r>
      <w:bookmarkEnd w:id="619"/>
      <w:bookmarkEnd w:id="620"/>
      <w:bookmarkEnd w:id="621"/>
    </w:p>
    <w:p w:rsidR="008E476A" w:rsidRDefault="00F546F8">
      <w:pPr>
        <w:pStyle w:val="BodyText"/>
        <w:ind w:firstLine="760"/>
        <w:rPr>
          <w:sz w:val="22"/>
          <w:szCs w:val="22"/>
        </w:rPr>
      </w:pPr>
      <w:r>
        <w:rPr>
          <w:sz w:val="22"/>
          <w:szCs w:val="22"/>
        </w:rPr>
        <w:t xml:space="preserve">Điêu khắc so với Các nghệ thuật tạo </w:t>
      </w:r>
      <w:r>
        <w:rPr>
          <w:sz w:val="22"/>
          <w:szCs w:val="22"/>
          <w:u w:val="single"/>
        </w:rPr>
        <w:t>hình</w:t>
      </w:r>
      <w:r>
        <w:rPr>
          <w:sz w:val="22"/>
          <w:szCs w:val="22"/>
        </w:rPr>
        <w:t xml:space="preserve"> khác</w:t>
      </w:r>
    </w:p>
    <w:p w:rsidR="008E476A" w:rsidRDefault="00F546F8">
      <w:pPr>
        <w:pStyle w:val="BodyText"/>
        <w:ind w:left="760"/>
        <w:jc w:val="both"/>
      </w:pPr>
      <w:r>
        <w:t>Dùng 731-735 cho các sản phẩm và kỹ thuật điêu khắc. Dùng 736-739 cho sản phẩm và kỹ thuật về nghệ thuật tạo hình. Chẳng hạn, dùng 731 cho một tượng đồng là một tượng bán thân điêu khắc, nhưng dùng 739.5 cho một tượng đồng mà chỉ là một phần của một tác p</w:t>
      </w:r>
      <w:r>
        <w:t>hẩm trang trí lớn hơn (như là hình chạm ở đầu mái, hay tay cầm). Nếu nghi ngờ, ưu tiên 731-735.</w:t>
      </w:r>
    </w:p>
    <w:p w:rsidR="008E476A" w:rsidRDefault="00F546F8" w:rsidP="00F546F8">
      <w:pPr>
        <w:pStyle w:val="Heading40"/>
        <w:keepNext/>
        <w:keepLines/>
        <w:numPr>
          <w:ilvl w:val="0"/>
          <w:numId w:val="96"/>
        </w:numPr>
        <w:tabs>
          <w:tab w:val="left" w:pos="684"/>
        </w:tabs>
      </w:pPr>
      <w:bookmarkStart w:id="622" w:name="bookmark986"/>
      <w:bookmarkStart w:id="623" w:name="bookmark984"/>
      <w:bookmarkStart w:id="624" w:name="bookmark985"/>
      <w:bookmarkStart w:id="625" w:name="bookmark987"/>
      <w:bookmarkEnd w:id="622"/>
      <w:r>
        <w:t>SO với 800</w:t>
      </w:r>
      <w:bookmarkEnd w:id="623"/>
      <w:bookmarkEnd w:id="624"/>
      <w:bookmarkEnd w:id="625"/>
    </w:p>
    <w:p w:rsidR="008E476A" w:rsidRDefault="00F546F8">
      <w:pPr>
        <w:pStyle w:val="BodyText"/>
        <w:ind w:firstLine="760"/>
        <w:rPr>
          <w:sz w:val="22"/>
          <w:szCs w:val="22"/>
        </w:rPr>
      </w:pPr>
      <w:r>
        <w:rPr>
          <w:sz w:val="22"/>
          <w:szCs w:val="22"/>
        </w:rPr>
        <w:t>Minh họa</w:t>
      </w:r>
    </w:p>
    <w:p w:rsidR="008E476A" w:rsidRDefault="00F546F8">
      <w:pPr>
        <w:pStyle w:val="BodyText"/>
        <w:ind w:left="760"/>
        <w:jc w:val="both"/>
      </w:pPr>
      <w:r>
        <w:t>Dùng 741.6 cho minh họa nói chung, xếp một loại minh họa cụ thế theo hình thức nghệ thuật được thể hiện nếu loại này được nhấn mạnh, vd., tranh khắc axit. Dùng 800 cho minh họa mà chỉ kèm theo hay làm tăng thêm giá trị của văn bàn văn học. Neu nghi ngờ, ưu</w:t>
      </w:r>
      <w:r>
        <w:t xml:space="preserve"> tiên 741.6.</w:t>
      </w:r>
    </w:p>
    <w:p w:rsidR="008E476A" w:rsidRDefault="00F546F8">
      <w:pPr>
        <w:pStyle w:val="BodyText"/>
        <w:spacing w:line="218" w:lineRule="auto"/>
        <w:ind w:firstLine="0"/>
        <w:jc w:val="both"/>
        <w:rPr>
          <w:sz w:val="22"/>
          <w:szCs w:val="22"/>
        </w:rPr>
      </w:pPr>
      <w:r>
        <w:rPr>
          <w:sz w:val="22"/>
          <w:szCs w:val="22"/>
        </w:rPr>
        <w:t>745.1</w:t>
      </w:r>
    </w:p>
    <w:p w:rsidR="008E476A" w:rsidRDefault="00F546F8">
      <w:pPr>
        <w:pStyle w:val="BodyText"/>
        <w:spacing w:line="218" w:lineRule="auto"/>
        <w:ind w:firstLine="780"/>
        <w:jc w:val="both"/>
        <w:rPr>
          <w:sz w:val="22"/>
          <w:szCs w:val="22"/>
        </w:rPr>
      </w:pPr>
      <w:r>
        <w:rPr>
          <w:sz w:val="22"/>
          <w:szCs w:val="22"/>
        </w:rPr>
        <w:t>Đồ cổ</w:t>
      </w:r>
    </w:p>
    <w:p w:rsidR="008E476A" w:rsidRDefault="00F546F8">
      <w:pPr>
        <w:pStyle w:val="BodyText"/>
        <w:ind w:left="780" w:firstLine="0"/>
        <w:jc w:val="both"/>
      </w:pPr>
      <w:r>
        <w:lastRenderedPageBreak/>
        <w:t>Dùng chỉ số có trong 700 cho một loại đồ cổ cụ thể, vd., đồng tiền vàng 737.4, đồ gỗ cổ New England 749.0974.</w:t>
      </w:r>
    </w:p>
    <w:p w:rsidR="008E476A" w:rsidRDefault="00F546F8">
      <w:pPr>
        <w:pStyle w:val="BodyText"/>
        <w:ind w:left="780" w:firstLine="0"/>
        <w:jc w:val="both"/>
      </w:pPr>
      <w:r>
        <w:t xml:space="preserve">Neu </w:t>
      </w:r>
      <w:r>
        <w:t xml:space="preserve">không có chi số có sẵn trong 700-779, dùng chỉ số trong 600-699 cho một loại đồ cổ cụ thể, vd., ô tô chở khách cổ 629.222. Neu có các chỉ số riêng biệt trong 600-699 cho công dụng của đồ vật và cho việc chế tạo nó, tru tiên cho chỉ số công dụng, vd., nông </w:t>
      </w:r>
      <w:r>
        <w:t xml:space="preserve">cụ cổ 631.3 </w:t>
      </w:r>
      <w:r>
        <w:rPr>
          <w:i/>
          <w:iCs/>
        </w:rPr>
        <w:t>{khôngphải</w:t>
      </w:r>
      <w:r>
        <w:t>681).</w:t>
      </w:r>
    </w:p>
    <w:p w:rsidR="008E476A" w:rsidRDefault="00F546F8">
      <w:pPr>
        <w:pStyle w:val="BodyText"/>
        <w:spacing w:after="140"/>
        <w:ind w:left="780" w:firstLine="0"/>
        <w:jc w:val="both"/>
      </w:pPr>
      <w:r>
        <w:t>Nếu không có chỉ số có sẵn trong 600-699 hay 700-779 cho một đồ cổ hay cổ vật cụ thể, xếp nó theo chủ đề có mối liên hệ mật thiết nhất, vd., cổ vật Đen Shirley 791.4302.</w:t>
      </w:r>
    </w:p>
    <w:p w:rsidR="008E476A" w:rsidRDefault="00F546F8">
      <w:pPr>
        <w:pStyle w:val="BodyText"/>
        <w:spacing w:line="218" w:lineRule="auto"/>
        <w:ind w:firstLine="0"/>
        <w:jc w:val="both"/>
        <w:rPr>
          <w:sz w:val="22"/>
          <w:szCs w:val="22"/>
        </w:rPr>
      </w:pPr>
      <w:r>
        <w:rPr>
          <w:sz w:val="22"/>
          <w:szCs w:val="22"/>
        </w:rPr>
        <w:t>745.5928</w:t>
      </w:r>
    </w:p>
    <w:p w:rsidR="008E476A" w:rsidRDefault="00F546F8">
      <w:pPr>
        <w:pStyle w:val="BodyText"/>
        <w:spacing w:line="218" w:lineRule="auto"/>
        <w:ind w:firstLine="780"/>
        <w:jc w:val="both"/>
        <w:rPr>
          <w:sz w:val="22"/>
          <w:szCs w:val="22"/>
        </w:rPr>
      </w:pPr>
      <w:r>
        <w:rPr>
          <w:sz w:val="22"/>
          <w:szCs w:val="22"/>
        </w:rPr>
        <w:t>Mô hình và mẫu tiểu xảo thủ công</w:t>
      </w:r>
    </w:p>
    <w:p w:rsidR="008E476A" w:rsidRDefault="00F546F8">
      <w:pPr>
        <w:pStyle w:val="BodyText"/>
        <w:ind w:firstLine="780"/>
        <w:jc w:val="both"/>
      </w:pPr>
      <w:r>
        <w:t>xếp mẫu tiểu xảo</w:t>
      </w:r>
      <w:r>
        <w:t>và mô hình làm thủ công như sau:</w:t>
      </w:r>
    </w:p>
    <w:p w:rsidR="008E476A" w:rsidRDefault="00F546F8">
      <w:pPr>
        <w:pStyle w:val="BodyText"/>
        <w:ind w:firstLine="780"/>
        <w:jc w:val="both"/>
      </w:pPr>
      <w:r>
        <w:t>Dùng 700 cho các mô hình thủ công:</w:t>
      </w:r>
    </w:p>
    <w:p w:rsidR="008E476A" w:rsidRDefault="00F546F8" w:rsidP="00F546F8">
      <w:pPr>
        <w:pStyle w:val="BodyText"/>
        <w:numPr>
          <w:ilvl w:val="0"/>
          <w:numId w:val="97"/>
        </w:numPr>
        <w:tabs>
          <w:tab w:val="left" w:pos="1359"/>
        </w:tabs>
        <w:ind w:left="1040"/>
        <w:jc w:val="both"/>
      </w:pPr>
      <w:bookmarkStart w:id="626" w:name="bookmark988"/>
      <w:bookmarkEnd w:id="626"/>
      <w:r>
        <w:t>Neu có một chỉ số cụ thể trong 700 cho mô hình, vd., máy bay giấy 745.592.</w:t>
      </w:r>
    </w:p>
    <w:p w:rsidR="008E476A" w:rsidRDefault="00F546F8" w:rsidP="00F546F8">
      <w:pPr>
        <w:pStyle w:val="BodyText"/>
        <w:numPr>
          <w:ilvl w:val="0"/>
          <w:numId w:val="97"/>
        </w:numPr>
        <w:tabs>
          <w:tab w:val="left" w:pos="1363"/>
        </w:tabs>
        <w:ind w:left="1040"/>
        <w:jc w:val="both"/>
      </w:pPr>
      <w:bookmarkStart w:id="627" w:name="bookmark989"/>
      <w:bookmarkEnd w:id="627"/>
      <w:r>
        <w:t>Neu có một chi số cụ thể trong 700 cho chủ đề được minh họa bằng mô hình, vd., đồ gỗ tiểu xảo thủ công 749.022 (D</w:t>
      </w:r>
      <w:r>
        <w:t>ùng ký hiệu 022 từ Bảng 1 để chì mô hình hay mẫu tiểu xào.)</w:t>
      </w:r>
    </w:p>
    <w:p w:rsidR="008E476A" w:rsidRDefault="00F546F8" w:rsidP="00F546F8">
      <w:pPr>
        <w:pStyle w:val="BodyText"/>
        <w:numPr>
          <w:ilvl w:val="0"/>
          <w:numId w:val="97"/>
        </w:numPr>
        <w:tabs>
          <w:tab w:val="left" w:pos="1363"/>
        </w:tabs>
        <w:ind w:left="1040"/>
        <w:jc w:val="both"/>
      </w:pPr>
      <w:bookmarkStart w:id="628" w:name="bookmark990"/>
      <w:bookmarkEnd w:id="628"/>
      <w:r>
        <w:t>Neu không có chỉ số trong 600 cho mô hình hay chủ đề được minh họa bằng mô hình. Trong trường hợp này chỉ số cụ thể nhất có thể có sẽ được chọn.</w:t>
      </w:r>
    </w:p>
    <w:p w:rsidR="008E476A" w:rsidRDefault="00F546F8">
      <w:pPr>
        <w:pStyle w:val="BodyText"/>
        <w:ind w:left="780" w:firstLine="0"/>
        <w:jc w:val="both"/>
      </w:pPr>
      <w:r>
        <w:t>Dùng 600 cho mô hình và mẫu tiểu xảo thủ công nếu k</w:t>
      </w:r>
      <w:r>
        <w:t xml:space="preserve">hông có chỉ số cụ thể trong 700 </w:t>
      </w:r>
      <w:r>
        <w:rPr>
          <w:i/>
          <w:iCs/>
        </w:rPr>
        <w:t>và</w:t>
      </w:r>
      <w:r>
        <w:t xml:space="preserve"> một trong những điều kiện sau đây được đáp ửng:</w:t>
      </w:r>
    </w:p>
    <w:p w:rsidR="008E476A" w:rsidRDefault="00F546F8" w:rsidP="00F546F8">
      <w:pPr>
        <w:pStyle w:val="BodyText"/>
        <w:numPr>
          <w:ilvl w:val="0"/>
          <w:numId w:val="98"/>
        </w:numPr>
        <w:tabs>
          <w:tab w:val="left" w:pos="1359"/>
        </w:tabs>
        <w:ind w:left="1040"/>
        <w:jc w:val="both"/>
      </w:pPr>
      <w:bookmarkStart w:id="629" w:name="bookmark991"/>
      <w:bookmarkEnd w:id="629"/>
      <w:r>
        <w:t>Neu có một chỉ số cụ thể trong 600 cho mô hình, vd., máy bay mô hình thủ công 629.133.</w:t>
      </w:r>
    </w:p>
    <w:p w:rsidR="008E476A" w:rsidRDefault="00F546F8" w:rsidP="00F546F8">
      <w:pPr>
        <w:pStyle w:val="BodyText"/>
        <w:numPr>
          <w:ilvl w:val="0"/>
          <w:numId w:val="98"/>
        </w:numPr>
        <w:tabs>
          <w:tab w:val="left" w:pos="1359"/>
        </w:tabs>
        <w:spacing w:after="140"/>
        <w:ind w:left="1040"/>
        <w:jc w:val="both"/>
      </w:pPr>
      <w:bookmarkStart w:id="630" w:name="bookmark992"/>
      <w:bookmarkEnd w:id="630"/>
      <w:r>
        <w:t xml:space="preserve">Nếu có một chỉ số cụ thể cho chủ đề được minh họa bằng mô hình, vd., mẫu tiểu xảo đầu </w:t>
      </w:r>
      <w:r>
        <w:t>máy hơi nước chuyển động thuận nghịch thủ công 621.1.</w:t>
      </w:r>
    </w:p>
    <w:p w:rsidR="008E476A" w:rsidRDefault="00F546F8">
      <w:pPr>
        <w:pStyle w:val="BodyText"/>
        <w:spacing w:line="218" w:lineRule="auto"/>
        <w:ind w:firstLine="0"/>
        <w:jc w:val="both"/>
        <w:rPr>
          <w:sz w:val="22"/>
          <w:szCs w:val="22"/>
        </w:rPr>
      </w:pPr>
      <w:bookmarkStart w:id="631" w:name="bookmark993"/>
      <w:r>
        <w:rPr>
          <w:sz w:val="22"/>
          <w:szCs w:val="22"/>
        </w:rPr>
        <w:t>7</w:t>
      </w:r>
      <w:bookmarkEnd w:id="631"/>
      <w:r>
        <w:rPr>
          <w:sz w:val="22"/>
          <w:szCs w:val="22"/>
        </w:rPr>
        <w:t>69.9</w:t>
      </w:r>
    </w:p>
    <w:p w:rsidR="008E476A" w:rsidRDefault="00F546F8">
      <w:pPr>
        <w:pStyle w:val="BodyText"/>
        <w:ind w:left="780" w:firstLine="0"/>
        <w:jc w:val="both"/>
        <w:rPr>
          <w:sz w:val="22"/>
          <w:szCs w:val="22"/>
        </w:rPr>
      </w:pPr>
      <w:r>
        <w:rPr>
          <w:sz w:val="22"/>
          <w:szCs w:val="22"/>
        </w:rPr>
        <w:t>Nghiên cứu khía cạnh lịch sử, địa lý, con người của việc thiết kế nghệ thuật in và ấn phẩm</w:t>
      </w:r>
    </w:p>
    <w:p w:rsidR="008E476A" w:rsidRDefault="00F546F8">
      <w:pPr>
        <w:pStyle w:val="BodyText"/>
        <w:ind w:left="780" w:firstLine="0"/>
        <w:jc w:val="both"/>
        <w:sectPr w:rsidR="008E476A">
          <w:headerReference w:type="even" r:id="rId179"/>
          <w:headerReference w:type="default" r:id="rId180"/>
          <w:footerReference w:type="even" r:id="rId181"/>
          <w:footerReference w:type="default" r:id="rId182"/>
          <w:headerReference w:type="first" r:id="rId183"/>
          <w:footerReference w:type="first" r:id="rId184"/>
          <w:footnotePr>
            <w:numFmt w:val="chicago"/>
          </w:footnotePr>
          <w:pgSz w:w="8400" w:h="11900"/>
          <w:pgMar w:top="684" w:right="485" w:bottom="666" w:left="451" w:header="0" w:footer="3" w:gutter="0"/>
          <w:cols w:space="720"/>
          <w:noEndnote/>
          <w:titlePg/>
          <w:docGrid w:linePitch="360"/>
          <w15:footnoteColumns w:val="1"/>
        </w:sectPr>
      </w:pPr>
      <w:r>
        <w:t xml:space="preserve">Dùng 769.92 cho cà người thiết kế nghệ thuật in sao chép từ những họa sỹ khác </w:t>
      </w:r>
      <w:r>
        <w:t xml:space="preserve">và những họa sỹ đã được người thiết kế nghệ thuật in sao chép chép lại (nếu chỉ bàn về ấn phẩm), vd., tranh in theo Gainsborough 769.92. Dùng 769.93-.99 cho </w:t>
      </w:r>
    </w:p>
    <w:p w:rsidR="008E476A" w:rsidRDefault="00F546F8">
      <w:pPr>
        <w:pStyle w:val="BodyText"/>
        <w:ind w:left="780" w:firstLine="0"/>
        <w:jc w:val="both"/>
      </w:pPr>
      <w:r>
        <w:lastRenderedPageBreak/>
        <w:t>các tranh in do một xưởng in hay xưởng vẽ sản xuất. Neu nghi ngờ, ưu tiên 769.92.</w:t>
      </w:r>
    </w:p>
    <w:p w:rsidR="008E476A" w:rsidRDefault="00F546F8">
      <w:pPr>
        <w:pStyle w:val="Heading40"/>
        <w:keepNext/>
        <w:keepLines/>
      </w:pPr>
      <w:bookmarkStart w:id="632" w:name="bookmark994"/>
      <w:bookmarkStart w:id="633" w:name="bookmark995"/>
      <w:bookmarkStart w:id="634" w:name="bookmark996"/>
      <w:r>
        <w:t xml:space="preserve">776 so với </w:t>
      </w:r>
      <w:r>
        <w:t>006.5-.7</w:t>
      </w:r>
      <w:bookmarkEnd w:id="632"/>
      <w:bookmarkEnd w:id="633"/>
      <w:bookmarkEnd w:id="634"/>
    </w:p>
    <w:p w:rsidR="008E476A" w:rsidRDefault="00F546F8">
      <w:pPr>
        <w:pStyle w:val="BodyText"/>
        <w:spacing w:line="221" w:lineRule="auto"/>
        <w:ind w:firstLine="780"/>
        <w:rPr>
          <w:sz w:val="22"/>
          <w:szCs w:val="22"/>
        </w:rPr>
      </w:pPr>
      <w:r>
        <w:rPr>
          <w:sz w:val="22"/>
          <w:szCs w:val="22"/>
        </w:rPr>
        <w:t>Nghệ thuật máy tính</w:t>
      </w:r>
    </w:p>
    <w:p w:rsidR="008E476A" w:rsidRDefault="00F546F8">
      <w:pPr>
        <w:pStyle w:val="BodyText"/>
        <w:ind w:left="780"/>
        <w:jc w:val="both"/>
      </w:pPr>
      <w:r>
        <w:t xml:space="preserve">Dùng 776 cho tác phẩm tổng hợp về nghệ thuật máy tính và cho tác phẩm về nghệ thuật máy tính nơi chính máy tính hiển thị đối tượng nghệ thuật hay tạo ra thành phẩm nghệ thuật. Dùng 700-780 cộng ký hiệu 0285 từ Bảng 1 hay những </w:t>
      </w:r>
      <w:r>
        <w:t>điều cung cấp cụ thể từ Bàng chính cho tác phẩm về máy tính được dùng như những dụng cụ hay thiết bị để tạo ra đối tượng nghệ thuật, vd., máy tính và nghệ thuật 700.285, máy tính trong nghệ thuật đồ họa 760.0285, soạn nhạc bằng máy tính 781.3.</w:t>
      </w:r>
    </w:p>
    <w:p w:rsidR="008E476A" w:rsidRDefault="00F546F8">
      <w:pPr>
        <w:pStyle w:val="BodyText"/>
        <w:ind w:left="780"/>
        <w:jc w:val="both"/>
      </w:pPr>
      <w:r>
        <w:t>Dùng 006.5-7</w:t>
      </w:r>
      <w:r>
        <w:t xml:space="preserve"> cho tác phẩm về phần cứng và phần mềm máy tính được dùng trong nghệ thuât máy tính, vd., âm thanh máy tính 006.5, đồ họa máy tính 006.6, hệ thống đa phương tiện 006.7. Tác phẩm như vậy sê đặc biệt bảo chúng ta cách sử dụng phần cứng và phần mềm, và có thể</w:t>
      </w:r>
      <w:r>
        <w:t xml:space="preserve"> gồm thông tin về những đề tài như nén tệp.</w:t>
      </w:r>
    </w:p>
    <w:p w:rsidR="008E476A" w:rsidRDefault="00F546F8">
      <w:pPr>
        <w:pStyle w:val="BodyText"/>
        <w:ind w:firstLine="780"/>
      </w:pPr>
      <w:r>
        <w:t>Neu nghi ngờ, ưu tiên 776.</w:t>
      </w:r>
    </w:p>
    <w:p w:rsidR="008E476A" w:rsidRDefault="00F546F8">
      <w:pPr>
        <w:pStyle w:val="Heading40"/>
        <w:keepNext/>
        <w:keepLines/>
      </w:pPr>
      <w:bookmarkStart w:id="635" w:name="bookmark997"/>
      <w:bookmarkStart w:id="636" w:name="bookmark998"/>
      <w:bookmarkStart w:id="637" w:name="bookmark999"/>
      <w:r>
        <w:t>779 so với 770.92</w:t>
      </w:r>
      <w:bookmarkEnd w:id="635"/>
      <w:bookmarkEnd w:id="636"/>
      <w:bookmarkEnd w:id="637"/>
    </w:p>
    <w:p w:rsidR="008E476A" w:rsidRDefault="00F546F8">
      <w:pPr>
        <w:pStyle w:val="BodyText"/>
        <w:spacing w:line="221" w:lineRule="auto"/>
        <w:ind w:firstLine="780"/>
        <w:rPr>
          <w:sz w:val="22"/>
          <w:szCs w:val="22"/>
        </w:rPr>
      </w:pPr>
      <w:r>
        <w:rPr>
          <w:sz w:val="22"/>
          <w:szCs w:val="22"/>
        </w:rPr>
        <w:t>Ảnh so với Con người có liên quan tới nhiếp ảnh</w:t>
      </w:r>
    </w:p>
    <w:p w:rsidR="008E476A" w:rsidRDefault="00F546F8">
      <w:pPr>
        <w:pStyle w:val="BodyText"/>
        <w:ind w:left="780"/>
        <w:jc w:val="both"/>
      </w:pPr>
      <w:r>
        <w:t>Dùng 779 cho sưu tập ảnh của cá nhân, thêm ký hiệu 092 từ Bảng 1 chỉ khi ảnh bao quát một loạt chủ đề. Dùng 779 cho sưu</w:t>
      </w:r>
      <w:r>
        <w:t xml:space="preserve"> tập ảnh của nhiều nghệ sỹ từ cùng một khu vực thêm ký hiệu 09 từ Bảng 1 và ký hiệu 1-9 từ Bảng 2 để cho thấy khu vực nơi mà các nhà nhiếp ành có nguồn gốc chì khi các ảnh bao quát một loạt chù đề, vd., sưu tập ảnh của nhà nhiếp ảnh Pháp 779.0944, nhimg sư</w:t>
      </w:r>
      <w:r>
        <w:t>u tập ảnh chân dung của các nhà nhiếp ảnh Pháp 779. Dùng 770.92 cho tiểu sừ và đánh giá phê binh, mà cũng có thể chứa một vài ảnh. Nếu nghi ngờ, ưu tiên 779.</w:t>
      </w:r>
    </w:p>
    <w:p w:rsidR="008E476A" w:rsidRDefault="00F546F8">
      <w:pPr>
        <w:pStyle w:val="Heading40"/>
        <w:keepNext/>
        <w:keepLines/>
      </w:pPr>
      <w:bookmarkStart w:id="638" w:name="bookmark1000"/>
      <w:bookmarkStart w:id="639" w:name="bookmark1001"/>
      <w:bookmarkStart w:id="640" w:name="bookmark1002"/>
      <w:r>
        <w:t>780.26</w:t>
      </w:r>
      <w:bookmarkEnd w:id="638"/>
      <w:bookmarkEnd w:id="639"/>
      <w:bookmarkEnd w:id="640"/>
    </w:p>
    <w:p w:rsidR="008E476A" w:rsidRDefault="00F546F8">
      <w:pPr>
        <w:pStyle w:val="BodyText"/>
        <w:spacing w:line="221" w:lineRule="auto"/>
        <w:ind w:firstLine="780"/>
        <w:rPr>
          <w:sz w:val="22"/>
          <w:szCs w:val="22"/>
        </w:rPr>
      </w:pPr>
      <w:r>
        <w:rPr>
          <w:sz w:val="22"/>
          <w:szCs w:val="22"/>
        </w:rPr>
        <w:t>Văn bản; khảo luận về dàn bè và tác phẩm nhạc ghi âm</w:t>
      </w:r>
    </w:p>
    <w:p w:rsidR="008E476A" w:rsidRDefault="00F546F8">
      <w:pPr>
        <w:pStyle w:val="BodyText"/>
        <w:ind w:left="780"/>
        <w:jc w:val="both"/>
      </w:pPr>
      <w:r>
        <w:t>Trong phạm vi 780, thêm 026 (từ 780.26</w:t>
      </w:r>
      <w:r>
        <w:t xml:space="preserve">) vào chỉ số trong 781-788 để chì khảo luận về các bản dàn bè và tài liệu ghi âm. (Để phân biệt chính phân phô và ghi âm trong 780. áp dụng qui định tùy chọn được cho ở 780). Tuy nhiên, khi các chi số trong 780-788 được thêm ở nơi khác từ Bảng chính, thêm </w:t>
      </w:r>
      <w:r>
        <w:t>026 cho dàn bè và tài liệu ghi âm, cũng như cho các khảo luận về chúng. Chăng hạn:</w:t>
      </w:r>
    </w:p>
    <w:p w:rsidR="008E476A" w:rsidRDefault="00F546F8">
      <w:pPr>
        <w:pStyle w:val="BodyText"/>
        <w:tabs>
          <w:tab w:val="left" w:pos="2916"/>
        </w:tabs>
        <w:spacing w:after="0"/>
        <w:ind w:left="1020" w:firstLine="0"/>
      </w:pPr>
      <w:r>
        <w:t>Chi số</w:t>
      </w:r>
      <w:r>
        <w:tab/>
        <w:t>Dùng cho</w:t>
      </w:r>
    </w:p>
    <w:p w:rsidR="008E476A" w:rsidRDefault="00F546F8" w:rsidP="00F546F8">
      <w:pPr>
        <w:pStyle w:val="BodyText"/>
        <w:numPr>
          <w:ilvl w:val="0"/>
          <w:numId w:val="99"/>
        </w:numPr>
        <w:tabs>
          <w:tab w:val="left" w:pos="2916"/>
        </w:tabs>
        <w:spacing w:after="0"/>
        <w:ind w:left="1020" w:firstLine="0"/>
      </w:pPr>
      <w:bookmarkStart w:id="641" w:name="bookmark1003"/>
      <w:bookmarkEnd w:id="641"/>
      <w:r>
        <w:t>Khảo luận về nhạc vĩ cầm (viôlông)</w:t>
      </w:r>
    </w:p>
    <w:p w:rsidR="008E476A" w:rsidRDefault="00F546F8" w:rsidP="00F546F8">
      <w:pPr>
        <w:pStyle w:val="BodyText"/>
        <w:numPr>
          <w:ilvl w:val="0"/>
          <w:numId w:val="100"/>
        </w:numPr>
        <w:tabs>
          <w:tab w:val="left" w:pos="2916"/>
        </w:tabs>
        <w:spacing w:after="0"/>
        <w:ind w:left="1020" w:firstLine="0"/>
      </w:pPr>
      <w:bookmarkStart w:id="642" w:name="bookmark1004"/>
      <w:bookmarkEnd w:id="642"/>
      <w:r>
        <w:t>Bản dàn bè vĩ cầm</w:t>
      </w:r>
    </w:p>
    <w:p w:rsidR="008E476A" w:rsidRDefault="00F546F8" w:rsidP="00F546F8">
      <w:pPr>
        <w:pStyle w:val="BodyText"/>
        <w:numPr>
          <w:ilvl w:val="0"/>
          <w:numId w:val="101"/>
        </w:numPr>
        <w:tabs>
          <w:tab w:val="left" w:pos="2916"/>
        </w:tabs>
        <w:spacing w:after="0"/>
        <w:ind w:left="1020" w:firstLine="0"/>
      </w:pPr>
      <w:bookmarkStart w:id="643" w:name="bookmark1005"/>
      <w:bookmarkEnd w:id="643"/>
      <w:r>
        <w:t>Tài liệu ghi âm nhạc vĩ cầm</w:t>
      </w:r>
    </w:p>
    <w:p w:rsidR="008E476A" w:rsidRDefault="00F546F8">
      <w:pPr>
        <w:pStyle w:val="BodyText"/>
        <w:tabs>
          <w:tab w:val="left" w:pos="2916"/>
        </w:tabs>
        <w:ind w:left="1020" w:firstLine="0"/>
      </w:pPr>
      <w:r>
        <w:t>787.2026</w:t>
      </w:r>
      <w:r>
        <w:tab/>
        <w:t>Khao luận về ban dán bè vì cầm</w:t>
      </w:r>
      <w:r>
        <w:br w:type="page"/>
      </w:r>
    </w:p>
    <w:p w:rsidR="008E476A" w:rsidRDefault="00F546F8">
      <w:pPr>
        <w:pStyle w:val="BodyText"/>
        <w:spacing w:after="0"/>
        <w:ind w:firstLine="620"/>
      </w:pPr>
      <w:r>
        <w:rPr>
          <w:noProof/>
          <w:lang w:val="en-US" w:eastAsia="en-US" w:bidi="ar-SA"/>
        </w:rPr>
        <w:lastRenderedPageBreak/>
        <mc:AlternateContent>
          <mc:Choice Requires="wps">
            <w:drawing>
              <wp:anchor distT="0" distB="0" distL="114300" distR="114300" simplePos="0" relativeHeight="125829383" behindDoc="0" locked="0" layoutInCell="1" allowOverlap="1">
                <wp:simplePos x="0" y="0"/>
                <wp:positionH relativeFrom="page">
                  <wp:posOffset>924560</wp:posOffset>
                </wp:positionH>
                <wp:positionV relativeFrom="paragraph">
                  <wp:posOffset>12700</wp:posOffset>
                </wp:positionV>
                <wp:extent cx="709930" cy="892810"/>
                <wp:effectExtent l="0" t="0" r="0" b="0"/>
                <wp:wrapSquare wrapText="right"/>
                <wp:docPr id="787" name="Shape 787"/>
                <wp:cNvGraphicFramePr/>
                <a:graphic xmlns:a="http://schemas.openxmlformats.org/drawingml/2006/main">
                  <a:graphicData uri="http://schemas.microsoft.com/office/word/2010/wordprocessingShape">
                    <wps:wsp>
                      <wps:cNvSpPr txBox="1"/>
                      <wps:spPr>
                        <a:xfrm>
                          <a:off x="0" y="0"/>
                          <a:ext cx="709930" cy="892810"/>
                        </a:xfrm>
                        <a:prstGeom prst="rect">
                          <a:avLst/>
                        </a:prstGeom>
                        <a:noFill/>
                      </wps:spPr>
                      <wps:txbx>
                        <w:txbxContent>
                          <w:p w:rsidR="008E476A" w:rsidRDefault="00F546F8">
                            <w:pPr>
                              <w:pStyle w:val="BodyText"/>
                              <w:spacing w:after="0"/>
                              <w:ind w:firstLine="0"/>
                            </w:pPr>
                            <w:r>
                              <w:t>787.2026</w:t>
                            </w:r>
                          </w:p>
                          <w:p w:rsidR="008E476A" w:rsidRDefault="00F546F8">
                            <w:pPr>
                              <w:pStyle w:val="BodyText"/>
                              <w:spacing w:after="0"/>
                              <w:ind w:firstLine="0"/>
                            </w:pPr>
                            <w:r>
                              <w:t>016.7872</w:t>
                            </w:r>
                          </w:p>
                          <w:p w:rsidR="008E476A" w:rsidRDefault="00F546F8">
                            <w:pPr>
                              <w:pStyle w:val="BodyText"/>
                              <w:spacing w:after="0"/>
                              <w:ind w:firstLine="0"/>
                            </w:pPr>
                            <w:r>
                              <w:t>016.7872026</w:t>
                            </w:r>
                          </w:p>
                          <w:p w:rsidR="008E476A" w:rsidRDefault="00F546F8">
                            <w:pPr>
                              <w:pStyle w:val="BodyText"/>
                              <w:spacing w:after="0"/>
                              <w:ind w:firstLine="0"/>
                            </w:pPr>
                            <w:r>
                              <w:t>016.7872026</w:t>
                            </w:r>
                          </w:p>
                          <w:p w:rsidR="008E476A" w:rsidRDefault="00F546F8">
                            <w:pPr>
                              <w:pStyle w:val="BodyText"/>
                              <w:spacing w:after="0"/>
                              <w:ind w:firstLine="0"/>
                            </w:pPr>
                            <w:r>
                              <w:t>016.7872026</w:t>
                            </w:r>
                          </w:p>
                          <w:p w:rsidR="008E476A" w:rsidRDefault="00F546F8">
                            <w:pPr>
                              <w:pStyle w:val="BodyText"/>
                              <w:spacing w:after="0"/>
                              <w:ind w:firstLine="0"/>
                            </w:pPr>
                            <w:r>
                              <w:t>016.7872026</w:t>
                            </w:r>
                          </w:p>
                        </w:txbxContent>
                      </wps:txbx>
                      <wps:bodyPr lIns="0" tIns="0" rIns="0" bIns="0"/>
                    </wps:wsp>
                  </a:graphicData>
                </a:graphic>
              </wp:anchor>
            </w:drawing>
          </mc:Choice>
          <mc:Fallback>
            <w:pict>
              <v:shape id="_x0000_s1813" type="#_x0000_t202" style="position:absolute;margin-left:72.799999999999997pt;margin-top:1.pt;width:55.899999999999999pt;height:70.299999999999997pt;z-index:-125829370;mso-wrap-distance-left:9.pt;mso-wrap-distance-right:9.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787.2026</w:t>
                      </w:r>
                    </w:p>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016.7872</w:t>
                      </w:r>
                    </w:p>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016.7872026</w:t>
                      </w:r>
                    </w:p>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016.7872026</w:t>
                      </w:r>
                    </w:p>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016.7872026</w:t>
                      </w:r>
                    </w:p>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016.7872026</w:t>
                      </w:r>
                    </w:p>
                  </w:txbxContent>
                </v:textbox>
                <w10:wrap type="square" side="right" anchorx="page"/>
              </v:shape>
            </w:pict>
          </mc:Fallback>
        </mc:AlternateContent>
      </w:r>
      <w:r>
        <w:t>Khảo luận về tài liệu ghi âm nhạc vĩ cầm</w:t>
      </w:r>
    </w:p>
    <w:p w:rsidR="008E476A" w:rsidRDefault="00F546F8">
      <w:pPr>
        <w:pStyle w:val="BodyText"/>
        <w:spacing w:after="0"/>
        <w:ind w:firstLine="620"/>
      </w:pPr>
      <w:r>
        <w:t>Thư mục những khảo luận nhạc vĩ cầm</w:t>
      </w:r>
    </w:p>
    <w:p w:rsidR="008E476A" w:rsidRDefault="00F546F8">
      <w:pPr>
        <w:pStyle w:val="BodyText"/>
        <w:spacing w:after="0"/>
        <w:ind w:firstLine="620"/>
      </w:pPr>
      <w:r>
        <w:t>Thư mục bản dàn bè vĩ cầm</w:t>
      </w:r>
    </w:p>
    <w:p w:rsidR="008E476A" w:rsidRDefault="00F546F8">
      <w:pPr>
        <w:pStyle w:val="BodyText"/>
        <w:spacing w:after="120"/>
        <w:ind w:left="620" w:firstLine="140"/>
      </w:pPr>
      <w:r>
        <w:t>Thư mục những khảo luận về bản dàn bè vĩ cầm Danh mục chọn lọc tài liệu ghi âm nhạc vĩ cầm Thư mục những khảo luận về</w:t>
      </w:r>
      <w:r>
        <w:t xml:space="preserve"> tài liệu ghi âm nhạc vĩ cầm</w:t>
      </w:r>
    </w:p>
    <w:p w:rsidR="008E476A" w:rsidRDefault="00F546F8" w:rsidP="00F546F8">
      <w:pPr>
        <w:pStyle w:val="BodyText"/>
        <w:numPr>
          <w:ilvl w:val="0"/>
          <w:numId w:val="102"/>
        </w:numPr>
        <w:tabs>
          <w:tab w:val="left" w:pos="800"/>
        </w:tabs>
        <w:spacing w:after="120"/>
        <w:ind w:firstLine="0"/>
        <w:rPr>
          <w:sz w:val="22"/>
          <w:szCs w:val="22"/>
        </w:rPr>
      </w:pPr>
      <w:bookmarkStart w:id="644" w:name="bookmark1006"/>
      <w:bookmarkEnd w:id="644"/>
      <w:r>
        <w:rPr>
          <w:sz w:val="22"/>
          <w:szCs w:val="22"/>
        </w:rPr>
        <w:t>và 791.092</w:t>
      </w:r>
    </w:p>
    <w:p w:rsidR="008E476A" w:rsidRDefault="00F546F8">
      <w:pPr>
        <w:pStyle w:val="BodyText"/>
        <w:spacing w:after="120" w:line="221" w:lineRule="auto"/>
        <w:ind w:firstLine="620"/>
        <w:rPr>
          <w:sz w:val="22"/>
          <w:szCs w:val="22"/>
        </w:rPr>
      </w:pPr>
      <w:r>
        <w:rPr>
          <w:sz w:val="22"/>
          <w:szCs w:val="22"/>
        </w:rPr>
        <w:t>Con người liên quan tới các cuộc trình diễn công cộng</w:t>
      </w:r>
    </w:p>
    <w:p w:rsidR="008E476A" w:rsidRDefault="00F546F8">
      <w:pPr>
        <w:pStyle w:val="BodyText"/>
        <w:spacing w:after="120"/>
        <w:ind w:left="620" w:firstLine="140"/>
        <w:jc w:val="both"/>
      </w:pPr>
      <w:r>
        <w:t>Dùng chi số cho hoạt động nhờ đó sự nghiệp của một người được chính thức xác nhận làm tiểu sử của một diễn viên, vd., tiểu sử của một ca sỹ ôpêra 782.1092. Nếu sự</w:t>
      </w:r>
      <w:r>
        <w:t xml:space="preserve"> nghiệp của một người liên quan đến nhiều loại trình diễn công cộng mà không có loại nào nổi trội đặc biệt, dùng hoạt động xuất hiện trước ttong Bảng ưu tiên sau đây:</w:t>
      </w:r>
    </w:p>
    <w:tbl>
      <w:tblPr>
        <w:tblOverlap w:val="never"/>
        <w:tblW w:w="0" w:type="auto"/>
        <w:jc w:val="right"/>
        <w:tblLayout w:type="fixed"/>
        <w:tblCellMar>
          <w:left w:w="10" w:type="dxa"/>
          <w:right w:w="10" w:type="dxa"/>
        </w:tblCellMar>
        <w:tblLook w:val="0000" w:firstRow="0" w:lastRow="0" w:firstColumn="0" w:lastColumn="0" w:noHBand="0" w:noVBand="0"/>
      </w:tblPr>
      <w:tblGrid>
        <w:gridCol w:w="1930"/>
        <w:gridCol w:w="4690"/>
      </w:tblGrid>
      <w:tr w:rsidR="008E476A">
        <w:tblPrEx>
          <w:tblCellMar>
            <w:top w:w="0" w:type="dxa"/>
            <w:bottom w:w="0" w:type="dxa"/>
          </w:tblCellMar>
        </w:tblPrEx>
        <w:trPr>
          <w:trHeight w:hRule="exact" w:val="1397"/>
          <w:jc w:val="right"/>
        </w:trPr>
        <w:tc>
          <w:tcPr>
            <w:tcW w:w="1930" w:type="dxa"/>
            <w:shd w:val="clear" w:color="auto" w:fill="FFFFFF"/>
            <w:vAlign w:val="bottom"/>
          </w:tcPr>
          <w:p w:rsidR="008E476A" w:rsidRDefault="00F546F8">
            <w:pPr>
              <w:pStyle w:val="Other0"/>
              <w:spacing w:after="0"/>
              <w:ind w:firstLine="220"/>
            </w:pPr>
            <w:r>
              <w:t>Âm nhạc</w:t>
            </w:r>
          </w:p>
          <w:p w:rsidR="008E476A" w:rsidRDefault="00F546F8">
            <w:pPr>
              <w:pStyle w:val="Other0"/>
              <w:spacing w:after="0"/>
              <w:ind w:firstLine="220"/>
            </w:pPr>
            <w:r>
              <w:t>Múa</w:t>
            </w:r>
          </w:p>
          <w:p w:rsidR="008E476A" w:rsidRDefault="00F546F8">
            <w:pPr>
              <w:pStyle w:val="Other0"/>
              <w:spacing w:after="0"/>
              <w:ind w:firstLine="220"/>
            </w:pPr>
            <w:r>
              <w:t>Trình diễn sân khấu</w:t>
            </w:r>
          </w:p>
          <w:p w:rsidR="008E476A" w:rsidRDefault="00F546F8">
            <w:pPr>
              <w:pStyle w:val="Other0"/>
              <w:spacing w:after="0"/>
              <w:ind w:firstLine="220"/>
            </w:pPr>
            <w:r>
              <w:t>Điện ảnh</w:t>
            </w:r>
          </w:p>
          <w:p w:rsidR="008E476A" w:rsidRDefault="00F546F8">
            <w:pPr>
              <w:pStyle w:val="Other0"/>
              <w:spacing w:after="0"/>
              <w:ind w:firstLine="220"/>
            </w:pPr>
            <w:r>
              <w:t>Truyền hình</w:t>
            </w:r>
          </w:p>
          <w:p w:rsidR="008E476A" w:rsidRDefault="00F546F8">
            <w:pPr>
              <w:pStyle w:val="Other0"/>
              <w:spacing w:after="0"/>
              <w:ind w:firstLine="220"/>
            </w:pPr>
            <w:r>
              <w:t>Phát thanh</w:t>
            </w:r>
          </w:p>
        </w:tc>
        <w:tc>
          <w:tcPr>
            <w:tcW w:w="4690" w:type="dxa"/>
            <w:shd w:val="clear" w:color="auto" w:fill="FFFFFF"/>
            <w:vAlign w:val="bottom"/>
          </w:tcPr>
          <w:p w:rsidR="008E476A" w:rsidRDefault="00F546F8">
            <w:pPr>
              <w:pStyle w:val="Other0"/>
              <w:spacing w:after="0"/>
              <w:ind w:firstLine="960"/>
            </w:pPr>
            <w:r>
              <w:t>780</w:t>
            </w:r>
          </w:p>
          <w:p w:rsidR="008E476A" w:rsidRDefault="00F546F8">
            <w:pPr>
              <w:pStyle w:val="Other0"/>
              <w:spacing w:after="0"/>
              <w:ind w:firstLine="960"/>
            </w:pPr>
            <w:r>
              <w:t>792.8</w:t>
            </w:r>
          </w:p>
          <w:p w:rsidR="008E476A" w:rsidRDefault="00F546F8">
            <w:pPr>
              <w:pStyle w:val="Other0"/>
              <w:spacing w:after="0"/>
              <w:ind w:firstLine="960"/>
            </w:pPr>
            <w:r>
              <w:t>792</w:t>
            </w:r>
          </w:p>
          <w:p w:rsidR="008E476A" w:rsidRDefault="00F546F8">
            <w:pPr>
              <w:pStyle w:val="Other0"/>
              <w:spacing w:after="0"/>
              <w:ind w:firstLine="960"/>
            </w:pPr>
            <w:r>
              <w:t>791.43</w:t>
            </w:r>
          </w:p>
          <w:p w:rsidR="008E476A" w:rsidRDefault="00F546F8">
            <w:pPr>
              <w:pStyle w:val="Other0"/>
              <w:spacing w:after="0"/>
              <w:ind w:firstLine="960"/>
            </w:pPr>
            <w:r>
              <w:t>791.45</w:t>
            </w:r>
          </w:p>
          <w:p w:rsidR="008E476A" w:rsidRDefault="00F546F8">
            <w:pPr>
              <w:pStyle w:val="Other0"/>
              <w:spacing w:after="0"/>
              <w:ind w:firstLine="960"/>
            </w:pPr>
            <w:r>
              <w:t>791.44</w:t>
            </w:r>
          </w:p>
        </w:tc>
      </w:tr>
    </w:tbl>
    <w:p w:rsidR="008E476A" w:rsidRDefault="008E476A">
      <w:pPr>
        <w:spacing w:after="119" w:line="1" w:lineRule="exact"/>
      </w:pPr>
    </w:p>
    <w:p w:rsidR="008E476A" w:rsidRDefault="00F546F8">
      <w:pPr>
        <w:pStyle w:val="BodyText"/>
        <w:spacing w:after="120"/>
        <w:ind w:left="620" w:firstLine="140"/>
        <w:jc w:val="both"/>
      </w:pPr>
      <w:r>
        <w:t>Chẳng hạn dùng 792.02 cho tiểu sử của một diễn viên sân khấu cũng đã làm nhiều việc đáng kể trong truyền hình. Dành ưu tiên cho những hoạt động được liệt kê ở bảng trên trên tất cả những hoạt động khác được liệt kê ở 791.</w:t>
      </w:r>
    </w:p>
    <w:p w:rsidR="008E476A" w:rsidRDefault="00F546F8">
      <w:pPr>
        <w:pStyle w:val="BodyText"/>
        <w:spacing w:after="120" w:line="221" w:lineRule="auto"/>
        <w:ind w:firstLine="0"/>
        <w:rPr>
          <w:sz w:val="22"/>
          <w:szCs w:val="22"/>
        </w:rPr>
      </w:pPr>
      <w:bookmarkStart w:id="645" w:name="bookmark1007"/>
      <w:r>
        <w:rPr>
          <w:sz w:val="22"/>
          <w:szCs w:val="22"/>
        </w:rPr>
        <w:t>7</w:t>
      </w:r>
      <w:bookmarkEnd w:id="645"/>
      <w:r>
        <w:rPr>
          <w:sz w:val="22"/>
          <w:szCs w:val="22"/>
        </w:rPr>
        <w:t>80.92</w:t>
      </w:r>
    </w:p>
    <w:p w:rsidR="008E476A" w:rsidRDefault="00F546F8">
      <w:pPr>
        <w:pStyle w:val="BodyText"/>
        <w:spacing w:after="120" w:line="221" w:lineRule="auto"/>
        <w:ind w:firstLine="620"/>
        <w:rPr>
          <w:sz w:val="22"/>
          <w:szCs w:val="22"/>
        </w:rPr>
      </w:pPr>
      <w:r>
        <w:rPr>
          <w:sz w:val="22"/>
          <w:szCs w:val="22"/>
        </w:rPr>
        <w:t xml:space="preserve">Nhạc sỹ và </w:t>
      </w:r>
      <w:r>
        <w:rPr>
          <w:sz w:val="22"/>
          <w:szCs w:val="22"/>
        </w:rPr>
        <w:t>nhà soạn nhạc</w:t>
      </w:r>
    </w:p>
    <w:p w:rsidR="008E476A" w:rsidRDefault="00F546F8">
      <w:pPr>
        <w:pStyle w:val="BodyText"/>
        <w:spacing w:after="120" w:line="221" w:lineRule="auto"/>
        <w:ind w:firstLine="0"/>
        <w:jc w:val="center"/>
        <w:rPr>
          <w:sz w:val="22"/>
          <w:szCs w:val="22"/>
        </w:rPr>
      </w:pPr>
      <w:r>
        <w:rPr>
          <w:sz w:val="22"/>
          <w:szCs w:val="22"/>
        </w:rPr>
        <w:t>Nhạc sỹ</w:t>
      </w:r>
    </w:p>
    <w:p w:rsidR="008E476A" w:rsidRDefault="00F546F8">
      <w:pPr>
        <w:pStyle w:val="BodyText"/>
        <w:spacing w:after="120"/>
        <w:ind w:left="620" w:firstLine="140"/>
        <w:jc w:val="both"/>
      </w:pPr>
      <w:r>
        <w:t xml:space="preserve">Tác phẩm tổng hợp về nhạc sỹ được xếp vào chi số cụ thể nhất mô tả nghề nghiệp của họ. Dùng 780.92 chỉ cho các nhạc sỹ nổi tiếng ngang nhau về hoạt động thanh nhạc và nhạc dụng cụ, vd., Ludwig Van Beethoven. Dùng 782-783 cho các nhạc </w:t>
      </w:r>
      <w:r>
        <w:t>sỹ được biết đến chủ yếu là về thanh nhạc, vd., Richard Wagner, một nhà soạn nhạc ôpêra, 782.1092; Elvis Presley, một ca sỹ nhạc rock, 782.42166092. Dùng 784—788 cho các nhạc sỹ được biết đến chủ yếu là về nhạc dụng cụ, vd., Sir Thomas Beecham, một người c</w:t>
      </w:r>
      <w:r>
        <w:t xml:space="preserve">hi huy dàn nhạc, 784.2092; Nicolò Paganini, một nhạc sỹ vĩ cầm, 787.2092 </w:t>
      </w:r>
      <w:r>
        <w:rPr>
          <w:i/>
          <w:iCs/>
        </w:rPr>
        <w:t>(Xem thêm 781.6 bàn về các nhạc sỹ có liên quan tới truyền thống âm nhạc không phải là nhạc cổ đicn. )</w:t>
      </w:r>
    </w:p>
    <w:p w:rsidR="008E476A" w:rsidRDefault="00F546F8">
      <w:pPr>
        <w:pStyle w:val="BodyText"/>
        <w:spacing w:after="120"/>
        <w:ind w:firstLine="620"/>
        <w:sectPr w:rsidR="008E476A">
          <w:headerReference w:type="even" r:id="rId185"/>
          <w:headerReference w:type="default" r:id="rId186"/>
          <w:footerReference w:type="even" r:id="rId187"/>
          <w:footerReference w:type="default" r:id="rId188"/>
          <w:headerReference w:type="first" r:id="rId189"/>
          <w:footerReference w:type="first" r:id="rId190"/>
          <w:footnotePr>
            <w:numFmt w:val="chicago"/>
          </w:footnotePr>
          <w:pgSz w:w="8400" w:h="11900"/>
          <w:pgMar w:top="684" w:right="485" w:bottom="666" w:left="451" w:header="0" w:footer="3" w:gutter="0"/>
          <w:cols w:space="720"/>
          <w:noEndnote/>
          <w:titlePg/>
          <w:docGrid w:linePitch="360"/>
          <w15:footnoteColumns w:val="1"/>
        </w:sectPr>
      </w:pPr>
      <w:r>
        <w:t>Xem thêm lời bàn ở 784-788.</w:t>
      </w:r>
    </w:p>
    <w:p w:rsidR="008E476A" w:rsidRDefault="00F546F8">
      <w:pPr>
        <w:pStyle w:val="BodyText"/>
        <w:spacing w:after="120" w:line="221" w:lineRule="auto"/>
        <w:ind w:firstLine="0"/>
        <w:jc w:val="center"/>
        <w:rPr>
          <w:sz w:val="22"/>
          <w:szCs w:val="22"/>
        </w:rPr>
      </w:pPr>
      <w:r>
        <w:rPr>
          <w:sz w:val="22"/>
          <w:szCs w:val="22"/>
        </w:rPr>
        <w:t>Nhà soạn nhạc</w:t>
      </w:r>
    </w:p>
    <w:p w:rsidR="008E476A" w:rsidRDefault="00F546F8">
      <w:pPr>
        <w:pStyle w:val="BodyText"/>
        <w:spacing w:after="120"/>
        <w:ind w:left="760"/>
        <w:jc w:val="both"/>
      </w:pPr>
      <w:r>
        <w:t xml:space="preserve">Dùng ký hiệu 092 từ Bảng 1 để chỉ một tiểu sử, một sự phê bình tổng quát về nhà soạn nhạc, một sụ phân tích về đóng góp của một nhà soạn nhạc cho sự phát triển về một khía cạnh nào đó của âm nhạc (như là vai trò của Haydn trong sự phát triển của loại hình </w:t>
      </w:r>
      <w:r>
        <w:t xml:space="preserve">côngxectô), tác phẩm phê bình về chính văn tác phẩm của một nhà soạn </w:t>
      </w:r>
      <w:r>
        <w:lastRenderedPageBreak/>
        <w:t>nhạc (như là lời phê bình về nhạc dương cầm của Ravel), và một sưu tập các bài phân tích về từng bản nhạc. Không dùng ký hiệu 092 cho phê bình về từng tác phẩm của một nhà soạn nhạc.</w:t>
      </w:r>
    </w:p>
    <w:p w:rsidR="008E476A" w:rsidRDefault="00F546F8">
      <w:pPr>
        <w:pStyle w:val="BodyText"/>
        <w:spacing w:after="120"/>
        <w:ind w:firstLine="760"/>
      </w:pPr>
      <w:r>
        <w:t xml:space="preserve">Xem </w:t>
      </w:r>
      <w:r>
        <w:t>thêm lời bàn ở 784—788.</w:t>
      </w:r>
    </w:p>
    <w:p w:rsidR="008E476A" w:rsidRDefault="00F546F8">
      <w:pPr>
        <w:pStyle w:val="Heading40"/>
        <w:keepNext/>
        <w:keepLines/>
        <w:spacing w:after="120" w:line="202" w:lineRule="auto"/>
      </w:pPr>
      <w:bookmarkStart w:id="646" w:name="bookmark1010"/>
      <w:bookmarkStart w:id="647" w:name="bookmark1008"/>
      <w:bookmarkStart w:id="648" w:name="bookmark1009"/>
      <w:bookmarkStart w:id="649" w:name="bookmark1011"/>
      <w:r>
        <w:t>7</w:t>
      </w:r>
      <w:bookmarkEnd w:id="646"/>
      <w:r>
        <w:t>81.6</w:t>
      </w:r>
      <w:bookmarkEnd w:id="647"/>
      <w:bookmarkEnd w:id="648"/>
      <w:bookmarkEnd w:id="649"/>
    </w:p>
    <w:p w:rsidR="008E476A" w:rsidRDefault="00F546F8">
      <w:pPr>
        <w:pStyle w:val="BodyText"/>
        <w:spacing w:after="120" w:line="221" w:lineRule="auto"/>
        <w:ind w:firstLine="760"/>
        <w:rPr>
          <w:sz w:val="22"/>
          <w:szCs w:val="22"/>
        </w:rPr>
      </w:pPr>
      <w:r>
        <w:rPr>
          <w:sz w:val="22"/>
          <w:szCs w:val="22"/>
        </w:rPr>
        <w:t>Nhạc sỹ phi cổ điển</w:t>
      </w:r>
    </w:p>
    <w:p w:rsidR="008E476A" w:rsidRDefault="00F546F8">
      <w:pPr>
        <w:pStyle w:val="BodyText"/>
        <w:spacing w:after="120"/>
        <w:ind w:left="760"/>
        <w:jc w:val="both"/>
      </w:pPr>
      <w:r>
        <w:t xml:space="preserve">Tác phẩm tổng hợp về nhạc sỹ phi cố điển (nhạc sỹ thuộc truyền thống không phải là nhạc cổ điển) được xếp vào chỉ so cụ thể nhất mô tả sự nghiệp của họ. Dùng các chỉ số trong 784.62-.66 </w:t>
      </w:r>
      <w:r>
        <w:t xml:space="preserve">và cũng dùng 781.6 cho các nhạc sỹ nổi tiếng ngang nhau về tác phẩm về hoạt động thanh nhạc và nhạc dụng cụ, vd., Louis Armstrong, một nhạc sỹ chơi kèn trompet, ca sĩ, và nhạc trưởng dàn nhạc jazz, 781.65092. Dùng 782-783 cho các nhạc sỹ nổi tiếng chủ yếu </w:t>
      </w:r>
      <w:r>
        <w:t>về thanh nhạc, vd., Elia Fitzgerald, một ca sỹ nhạc jazz, 782.42165092. Dùng 784-788 cho các nhạc sỹ nổi tiếng chủ yếu về nhạc dụng cụ, vd., John Coltrane, một nhạc sỹ chơi nhạc jazz bằng kèn saxophone cao âm, 788.7.</w:t>
      </w:r>
    </w:p>
    <w:p w:rsidR="008E476A" w:rsidRDefault="00F546F8">
      <w:pPr>
        <w:pStyle w:val="BodyText"/>
        <w:spacing w:after="120"/>
        <w:ind w:firstLine="760"/>
        <w:jc w:val="both"/>
      </w:pPr>
      <w:r>
        <w:t xml:space="preserve">Xem thêm lời bàn ở 784-788 : Bảng thêm </w:t>
      </w:r>
      <w:r>
        <w:t>: 092.</w:t>
      </w:r>
    </w:p>
    <w:p w:rsidR="008E476A" w:rsidRDefault="00F546F8">
      <w:pPr>
        <w:pStyle w:val="Heading40"/>
        <w:keepNext/>
        <w:keepLines/>
        <w:spacing w:after="120" w:line="202" w:lineRule="auto"/>
      </w:pPr>
      <w:bookmarkStart w:id="650" w:name="bookmark1012"/>
      <w:bookmarkStart w:id="651" w:name="bookmark1013"/>
      <w:bookmarkStart w:id="652" w:name="bookmark1014"/>
      <w:r>
        <w:t>781.62 so với 780.89</w:t>
      </w:r>
      <w:bookmarkEnd w:id="650"/>
      <w:bookmarkEnd w:id="651"/>
      <w:bookmarkEnd w:id="652"/>
    </w:p>
    <w:p w:rsidR="008E476A" w:rsidRDefault="00F546F8">
      <w:pPr>
        <w:pStyle w:val="BodyText"/>
        <w:spacing w:after="120"/>
        <w:ind w:left="760"/>
        <w:jc w:val="both"/>
        <w:rPr>
          <w:sz w:val="22"/>
          <w:szCs w:val="22"/>
        </w:rPr>
      </w:pPr>
      <w:r>
        <w:rPr>
          <w:sz w:val="22"/>
          <w:szCs w:val="22"/>
        </w:rPr>
        <w:t>Âm nhạc dân gian so với Âm nhạc liên quan tới các nhóm sắc tộc và dân tộc</w:t>
      </w:r>
    </w:p>
    <w:p w:rsidR="008E476A" w:rsidRDefault="00F546F8">
      <w:pPr>
        <w:pStyle w:val="BodyText"/>
        <w:spacing w:after="120"/>
        <w:ind w:left="760"/>
        <w:jc w:val="both"/>
      </w:pPr>
      <w:r>
        <w:t>Dùng 781.62 cho âm nhạc bản xứ đối với một nhóm sắc tộc hay dân tộc, vd., âm nhạc Mỹ gốc Phi. Dùng 780.89 cho nhóm có liên quan tới âm nhạc nói chung, vd.</w:t>
      </w:r>
      <w:r>
        <w:t>, một tác phẩm về nhà soạn nhạc, ca sỹ ôpera, người chỉ huy dàn nhạc jazz. Nếu nghi ngờ, ưu tiên 781.62.</w:t>
      </w:r>
    </w:p>
    <w:p w:rsidR="008E476A" w:rsidRDefault="00F546F8">
      <w:pPr>
        <w:pStyle w:val="Heading40"/>
        <w:keepNext/>
        <w:keepLines/>
        <w:spacing w:after="120" w:line="202" w:lineRule="auto"/>
      </w:pPr>
      <w:bookmarkStart w:id="653" w:name="bookmark1015"/>
      <w:bookmarkStart w:id="654" w:name="bookmark1016"/>
      <w:bookmarkStart w:id="655" w:name="bookmark1017"/>
      <w:r>
        <w:t>782</w:t>
      </w:r>
      <w:bookmarkEnd w:id="653"/>
      <w:bookmarkEnd w:id="654"/>
      <w:bookmarkEnd w:id="655"/>
    </w:p>
    <w:p w:rsidR="008E476A" w:rsidRDefault="00F546F8">
      <w:pPr>
        <w:pStyle w:val="BodyText"/>
        <w:spacing w:after="120" w:line="221" w:lineRule="auto"/>
        <w:ind w:firstLine="760"/>
        <w:jc w:val="both"/>
        <w:rPr>
          <w:sz w:val="22"/>
          <w:szCs w:val="22"/>
        </w:rPr>
      </w:pPr>
      <w:r>
        <w:rPr>
          <w:sz w:val="22"/>
          <w:szCs w:val="22"/>
        </w:rPr>
        <w:t>Thanh nhạc</w:t>
      </w:r>
    </w:p>
    <w:p w:rsidR="008E476A" w:rsidRDefault="00F546F8">
      <w:pPr>
        <w:pStyle w:val="BodyText"/>
        <w:spacing w:after="120"/>
        <w:ind w:left="760"/>
        <w:jc w:val="both"/>
      </w:pPr>
      <w:r>
        <w:t xml:space="preserve">Dùng 782.1 cho dàn bè thanh nhạc trong kịch, vd„ dàn bè nhạc ôpêra, dàn bè nhạc kịch. Dùng 782.5-9 và 783 cho dàn bè thanh nhạc không </w:t>
      </w:r>
      <w:r>
        <w:t>phái kịch. (Dùng 792.5 cho nhạc kịch sân khấu.)</w:t>
      </w:r>
    </w:p>
    <w:p w:rsidR="008E476A" w:rsidRDefault="00F546F8">
      <w:pPr>
        <w:pStyle w:val="BodyText"/>
        <w:ind w:left="760"/>
        <w:jc w:val="both"/>
        <w:sectPr w:rsidR="008E476A">
          <w:headerReference w:type="even" r:id="rId191"/>
          <w:headerReference w:type="default" r:id="rId192"/>
          <w:footerReference w:type="even" r:id="rId193"/>
          <w:footerReference w:type="default" r:id="rId194"/>
          <w:footnotePr>
            <w:numFmt w:val="chicago"/>
          </w:footnotePr>
          <w:type w:val="continuous"/>
          <w:pgSz w:w="8400" w:h="11900"/>
          <w:pgMar w:top="684" w:right="485" w:bottom="666" w:left="451" w:header="0" w:footer="3" w:gutter="0"/>
          <w:cols w:space="720"/>
          <w:noEndnote/>
          <w:docGrid w:linePitch="360"/>
          <w15:footnoteColumns w:val="1"/>
        </w:sectPr>
      </w:pPr>
      <w:r>
        <w:t>Đối với thanh nhạc không phải là kịch (782.2-783). việc phân loại được xác định bằng các</w:t>
      </w:r>
      <w:r>
        <w:t xml:space="preserve">h xem một tài liệu là một khảo luận hay một tài liệu ghi âm vẻ một mặt, hoặc là một bản dàn bè về mặt khác. Một người quan tâm đọc vê hay nghe một ca sỹ hay một bân nhạc thường sẽ không biêt cao độ àm thanh cua ca </w:t>
      </w:r>
    </w:p>
    <w:p w:rsidR="008E476A" w:rsidRDefault="00F546F8">
      <w:pPr>
        <w:pStyle w:val="BodyText"/>
        <w:ind w:left="760" w:firstLine="0"/>
        <w:jc w:val="both"/>
      </w:pPr>
      <w:r>
        <w:lastRenderedPageBreak/>
        <w:t xml:space="preserve">sỹ hay những yêu cầu về âm thanh của bản </w:t>
      </w:r>
      <w:r>
        <w:t>nhạc đó. Trái lại, một người quan tâm đến bản dàn bè sẽ biết loại giọng hay các giọng hát liên quan, vd., một tập bài hát được hát bằng một giọng nữ cao, hay một bài hát thánh lễ được hát bằng một giọng nam cao và một đội hợp xướng nam. Do đó, dùng 782.2-4</w:t>
      </w:r>
      <w:r>
        <w:t xml:space="preserve"> cho các khảo luận về các ca sỹ và những bàn ghi âm của họ và các loại thanh nhạc không phải là kịch, nhưng dùng 782.5-783 cho bàn dàn bè và văn bản.</w:t>
      </w:r>
    </w:p>
    <w:p w:rsidR="008E476A" w:rsidRDefault="00F546F8">
      <w:pPr>
        <w:pStyle w:val="BodyText"/>
        <w:ind w:firstLine="760"/>
      </w:pPr>
      <w:r>
        <w:t>Ví dụ:</w:t>
      </w:r>
    </w:p>
    <w:p w:rsidR="008E476A" w:rsidRDefault="00F546F8">
      <w:pPr>
        <w:pStyle w:val="BodyText"/>
        <w:spacing w:after="0"/>
        <w:ind w:firstLine="980"/>
      </w:pPr>
      <w:r>
        <w:rPr>
          <w:noProof/>
          <w:lang w:val="en-US" w:eastAsia="en-US" w:bidi="ar-SA"/>
        </w:rPr>
        <mc:AlternateContent>
          <mc:Choice Requires="wps">
            <w:drawing>
              <wp:anchor distT="165100" distB="165100" distL="165100" distR="165100" simplePos="0" relativeHeight="125829385" behindDoc="0" locked="0" layoutInCell="1" allowOverlap="1">
                <wp:simplePos x="0" y="0"/>
                <wp:positionH relativeFrom="page">
                  <wp:posOffset>3952875</wp:posOffset>
                </wp:positionH>
                <wp:positionV relativeFrom="paragraph">
                  <wp:posOffset>12700</wp:posOffset>
                </wp:positionV>
                <wp:extent cx="381000" cy="597535"/>
                <wp:effectExtent l="0" t="0" r="0" b="0"/>
                <wp:wrapSquare wrapText="left"/>
                <wp:docPr id="814" name="Shape 814"/>
                <wp:cNvGraphicFramePr/>
                <a:graphic xmlns:a="http://schemas.openxmlformats.org/drawingml/2006/main">
                  <a:graphicData uri="http://schemas.microsoft.com/office/word/2010/wordprocessingShape">
                    <wps:wsp>
                      <wps:cNvSpPr txBox="1"/>
                      <wps:spPr>
                        <a:xfrm>
                          <a:off x="0" y="0"/>
                          <a:ext cx="381000" cy="597535"/>
                        </a:xfrm>
                        <a:prstGeom prst="rect">
                          <a:avLst/>
                        </a:prstGeom>
                        <a:noFill/>
                      </wps:spPr>
                      <wps:txbx>
                        <w:txbxContent>
                          <w:p w:rsidR="008E476A" w:rsidRDefault="00F546F8">
                            <w:pPr>
                              <w:pStyle w:val="BodyText"/>
                              <w:spacing w:after="0"/>
                              <w:ind w:firstLine="0"/>
                              <w:jc w:val="both"/>
                            </w:pPr>
                            <w:r>
                              <w:t>782.1</w:t>
                            </w:r>
                          </w:p>
                          <w:p w:rsidR="008E476A" w:rsidRDefault="00F546F8">
                            <w:pPr>
                              <w:pStyle w:val="BodyText"/>
                              <w:spacing w:after="0"/>
                              <w:ind w:firstLine="0"/>
                              <w:jc w:val="both"/>
                            </w:pPr>
                            <w:r>
                              <w:t>783.6</w:t>
                            </w:r>
                          </w:p>
                          <w:p w:rsidR="008E476A" w:rsidRDefault="00F546F8">
                            <w:pPr>
                              <w:pStyle w:val="BodyText"/>
                              <w:spacing w:after="0"/>
                              <w:ind w:firstLine="0"/>
                              <w:jc w:val="both"/>
                            </w:pPr>
                            <w:r>
                              <w:t>782.25</w:t>
                            </w:r>
                          </w:p>
                          <w:p w:rsidR="008E476A" w:rsidRDefault="00F546F8">
                            <w:pPr>
                              <w:pStyle w:val="BodyText"/>
                              <w:spacing w:after="0"/>
                              <w:ind w:firstLine="0"/>
                              <w:jc w:val="both"/>
                            </w:pPr>
                            <w:r>
                              <w:t>783 6</w:t>
                            </w:r>
                          </w:p>
                        </w:txbxContent>
                      </wps:txbx>
                      <wps:bodyPr lIns="0" tIns="0" rIns="0" bIns="0"/>
                    </wps:wsp>
                  </a:graphicData>
                </a:graphic>
              </wp:anchor>
            </w:drawing>
          </mc:Choice>
          <mc:Fallback>
            <w:pict>
              <v:shape id="_x0000_s1840" type="#_x0000_t202" style="position:absolute;margin-left:311.25pt;margin-top:1.pt;width:30.pt;height:47.050000000000004pt;z-index:-125829368;mso-wrap-distance-left:13.pt;mso-wrap-distance-top:13.pt;mso-wrap-distance-right:13.pt;mso-wrap-distance-bottom:13.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both"/>
                      </w:pPr>
                      <w:r>
                        <w:rPr>
                          <w:color w:val="000000"/>
                          <w:spacing w:val="0"/>
                          <w:w w:val="100"/>
                          <w:position w:val="0"/>
                        </w:rPr>
                        <w:t>782.1</w:t>
                      </w:r>
                    </w:p>
                    <w:p>
                      <w:pPr>
                        <w:pStyle w:val="Style17"/>
                        <w:keepNext w:val="0"/>
                        <w:keepLines w:val="0"/>
                        <w:widowControl w:val="0"/>
                        <w:shd w:val="clear" w:color="auto" w:fill="auto"/>
                        <w:bidi w:val="0"/>
                        <w:spacing w:before="0" w:after="0" w:line="240" w:lineRule="auto"/>
                        <w:ind w:left="0" w:right="0" w:firstLine="0"/>
                        <w:jc w:val="both"/>
                      </w:pPr>
                      <w:r>
                        <w:rPr>
                          <w:color w:val="000000"/>
                          <w:spacing w:val="0"/>
                          <w:w w:val="100"/>
                          <w:position w:val="0"/>
                        </w:rPr>
                        <w:t>783.6</w:t>
                      </w:r>
                    </w:p>
                    <w:p>
                      <w:pPr>
                        <w:pStyle w:val="Style17"/>
                        <w:keepNext w:val="0"/>
                        <w:keepLines w:val="0"/>
                        <w:widowControl w:val="0"/>
                        <w:shd w:val="clear" w:color="auto" w:fill="auto"/>
                        <w:bidi w:val="0"/>
                        <w:spacing w:before="0" w:after="0" w:line="240" w:lineRule="auto"/>
                        <w:ind w:left="0" w:right="0" w:firstLine="0"/>
                        <w:jc w:val="both"/>
                      </w:pPr>
                      <w:r>
                        <w:rPr>
                          <w:color w:val="000000"/>
                          <w:spacing w:val="0"/>
                          <w:w w:val="100"/>
                          <w:position w:val="0"/>
                        </w:rPr>
                        <w:t>782.25</w:t>
                      </w:r>
                    </w:p>
                    <w:p>
                      <w:pPr>
                        <w:pStyle w:val="Style17"/>
                        <w:keepNext w:val="0"/>
                        <w:keepLines w:val="0"/>
                        <w:widowControl w:val="0"/>
                        <w:shd w:val="clear" w:color="auto" w:fill="auto"/>
                        <w:bidi w:val="0"/>
                        <w:spacing w:before="0" w:after="0" w:line="240" w:lineRule="auto"/>
                        <w:ind w:left="0" w:right="0" w:firstLine="0"/>
                        <w:jc w:val="both"/>
                      </w:pPr>
                      <w:r>
                        <w:rPr>
                          <w:color w:val="000000"/>
                          <w:spacing w:val="0"/>
                          <w:w w:val="100"/>
                          <w:position w:val="0"/>
                        </w:rPr>
                        <w:t>783 6</w:t>
                      </w:r>
                    </w:p>
                  </w:txbxContent>
                </v:textbox>
                <w10:wrap type="square" side="left" anchorx="page"/>
              </v:shape>
            </w:pict>
          </mc:Fallback>
        </mc:AlternateContent>
      </w:r>
      <w:r>
        <w:t>Khúc hát tự sự giọng nữ cao từ một vở ôpêra [dàn bè]</w:t>
      </w:r>
    </w:p>
    <w:p w:rsidR="008E476A" w:rsidRDefault="00F546F8">
      <w:pPr>
        <w:pStyle w:val="BodyText"/>
        <w:spacing w:after="0"/>
        <w:ind w:left="980"/>
      </w:pPr>
      <w:r>
        <w:t xml:space="preserve">Âm giai giọng nữ </w:t>
      </w:r>
      <w:r>
        <w:t>cao không phải từ vở ôpêra [dàn bè] Thánh ca giọng nữ cao [ghi âm]</w:t>
      </w:r>
    </w:p>
    <w:p w:rsidR="008E476A" w:rsidRDefault="00F546F8">
      <w:pPr>
        <w:pStyle w:val="BodyText"/>
        <w:ind w:firstLine="980"/>
      </w:pPr>
      <w:r>
        <w:t>Giọng cao của phụ nữ [khảo luận]</w:t>
      </w:r>
    </w:p>
    <w:p w:rsidR="008E476A" w:rsidRDefault="00F546F8">
      <w:pPr>
        <w:pStyle w:val="BodyText"/>
        <w:ind w:firstLine="0"/>
        <w:jc w:val="center"/>
        <w:rPr>
          <w:sz w:val="22"/>
          <w:szCs w:val="22"/>
        </w:rPr>
      </w:pPr>
      <w:r>
        <w:rPr>
          <w:sz w:val="22"/>
          <w:szCs w:val="22"/>
        </w:rPr>
        <w:t>Dàn bè thanh nhạc</w:t>
      </w:r>
    </w:p>
    <w:p w:rsidR="008E476A" w:rsidRDefault="00F546F8">
      <w:pPr>
        <w:pStyle w:val="BodyText"/>
        <w:ind w:left="760"/>
        <w:jc w:val="both"/>
      </w:pPr>
      <w:r>
        <w:t>Với dàn bè, loại giọng hát và tầm cỡ của dàn thanh nhạc phải được xem xét. Sự phân biệt giữa 782.5-9 và 783 được dựa trên số lượng giọng h</w:t>
      </w:r>
      <w:r>
        <w:t>át của từng bè. Dùng 782.5-.9 cho nhạc mỗi bè có nhiều giọng (cái thường được định nghĩa bằng âm nhạc hợp xướng hay đồng ca). Dùng 783 cho âm nhạc mỗi bè một giọng (những bài hát bè và đơn ca). Hãy theo thứ tự ưu tiên sau đây cho dàn bè và các bè của thanh</w:t>
      </w:r>
      <w:r>
        <w:t xml:space="preserve"> nhạc không phải là kịch:</w:t>
      </w:r>
    </w:p>
    <w:p w:rsidR="008E476A" w:rsidRDefault="00F546F8">
      <w:pPr>
        <w:pStyle w:val="BodyText"/>
        <w:ind w:firstLine="980"/>
      </w:pPr>
      <w:r>
        <w:t>Tầm cỡ của dàn thanh nhạc (bao gồm cả đơn ca)</w:t>
      </w:r>
    </w:p>
    <w:p w:rsidR="008E476A" w:rsidRDefault="00F546F8">
      <w:pPr>
        <w:pStyle w:val="BodyText"/>
        <w:ind w:firstLine="980"/>
      </w:pPr>
      <w:r>
        <w:t>Loại giọng, vd., giọng nam cao, giọng nữ cao, giọng trẻ em</w:t>
      </w:r>
    </w:p>
    <w:p w:rsidR="008E476A" w:rsidRDefault="00F546F8">
      <w:pPr>
        <w:pStyle w:val="BodyText"/>
        <w:ind w:firstLine="980"/>
      </w:pPr>
      <w:r>
        <w:t>Thể loại thanh nhạc</w:t>
      </w:r>
    </w:p>
    <w:p w:rsidR="008E476A" w:rsidRDefault="00F546F8">
      <w:pPr>
        <w:pStyle w:val="BodyText"/>
        <w:ind w:left="760"/>
        <w:jc w:val="both"/>
      </w:pPr>
      <w:r>
        <w:t>Tầm cỡ của dàn thanh nhạc tương đương với phân mục cơ bản của phần nhạc cụ trong bảng chính. Nhạc hợp xướ</w:t>
      </w:r>
      <w:r>
        <w:t>ng tương tự với nhạc của dàn nhạc (trong một vài bè, mỗi bè có nhiều giọng / nhạc cụ); nhạc cho giọng đơn ca kết hợp tương tự với nhạc thính phòng (mỗi bè chi một giọng / nhạc cụ), và nhạc cho giọng đơn ca tương tự với nhạc cho nhạc cụ độc tấu.</w:t>
      </w:r>
    </w:p>
    <w:p w:rsidR="008E476A" w:rsidRDefault="00F546F8">
      <w:pPr>
        <w:pStyle w:val="BodyText"/>
        <w:ind w:left="760"/>
        <w:jc w:val="both"/>
      </w:pPr>
      <w:r>
        <w:t xml:space="preserve">Loại giọng </w:t>
      </w:r>
      <w:r>
        <w:t>cũng tương đương với phẩn nhạc cụ của bảng chính, trong đó việc chỉ ra giới tính và cao độ của giọng hát tương tự như việc chỉ ra loại và kiểu nhạc cụ. Các loại giọng khác nhau được phân biệt trước tiên theo giới tính và tuổi tác (phụ nữ, trẻ em, nam giới)</w:t>
      </w:r>
      <w:r>
        <w:t xml:space="preserve"> và thứ đến cao độ.</w:t>
      </w:r>
    </w:p>
    <w:p w:rsidR="008E476A" w:rsidRDefault="00F546F8">
      <w:pPr>
        <w:pStyle w:val="BodyText"/>
        <w:ind w:firstLine="760"/>
      </w:pPr>
      <w:r>
        <w:t>Chẳng hạn:</w:t>
      </w:r>
    </w:p>
    <w:p w:rsidR="008E476A" w:rsidRDefault="00F546F8">
      <w:pPr>
        <w:pStyle w:val="BodyText"/>
        <w:tabs>
          <w:tab w:val="left" w:pos="5252"/>
        </w:tabs>
        <w:spacing w:after="0"/>
        <w:ind w:firstLine="980"/>
      </w:pPr>
      <w:r>
        <w:rPr>
          <w:noProof/>
          <w:lang w:val="en-US" w:eastAsia="en-US" w:bidi="ar-SA"/>
        </w:rPr>
        <mc:AlternateContent>
          <mc:Choice Requires="wps">
            <w:drawing>
              <wp:anchor distT="0" distB="0" distL="0" distR="0" simplePos="0" relativeHeight="125829387" behindDoc="0" locked="0" layoutInCell="1" allowOverlap="1">
                <wp:simplePos x="0" y="0"/>
                <wp:positionH relativeFrom="page">
                  <wp:posOffset>310515</wp:posOffset>
                </wp:positionH>
                <wp:positionV relativeFrom="paragraph">
                  <wp:posOffset>139700</wp:posOffset>
                </wp:positionV>
                <wp:extent cx="3169920" cy="655320"/>
                <wp:effectExtent l="0" t="0" r="0" b="0"/>
                <wp:wrapSquare wrapText="right"/>
                <wp:docPr id="816" name="Shape 816"/>
                <wp:cNvGraphicFramePr/>
                <a:graphic xmlns:a="http://schemas.openxmlformats.org/drawingml/2006/main">
                  <a:graphicData uri="http://schemas.microsoft.com/office/word/2010/wordprocessingShape">
                    <wps:wsp>
                      <wps:cNvSpPr txBox="1"/>
                      <wps:spPr>
                        <a:xfrm>
                          <a:off x="0" y="0"/>
                          <a:ext cx="3169920" cy="655320"/>
                        </a:xfrm>
                        <a:prstGeom prst="rect">
                          <a:avLst/>
                        </a:prstGeom>
                        <a:noFill/>
                      </wps:spPr>
                      <wps:txbx>
                        <w:txbxContent>
                          <w:p w:rsidR="008E476A" w:rsidRDefault="00F546F8">
                            <w:pPr>
                              <w:pStyle w:val="BodyText"/>
                              <w:spacing w:after="120"/>
                              <w:ind w:firstLine="980"/>
                            </w:pPr>
                            <w:r>
                              <w:t>Bài hát Giáng sinh cho các giọng đơn ca kết hợp</w:t>
                            </w:r>
                          </w:p>
                          <w:p w:rsidR="008E476A" w:rsidRDefault="00F546F8">
                            <w:pPr>
                              <w:pStyle w:val="BodyText"/>
                              <w:spacing w:after="120"/>
                              <w:ind w:firstLine="0"/>
                              <w:rPr>
                                <w:sz w:val="22"/>
                                <w:szCs w:val="22"/>
                              </w:rPr>
                            </w:pPr>
                            <w:r>
                              <w:rPr>
                                <w:sz w:val="22"/>
                                <w:szCs w:val="22"/>
                              </w:rPr>
                              <w:t>782.1 so với 792.5, 792.6</w:t>
                            </w:r>
                          </w:p>
                          <w:p w:rsidR="008E476A" w:rsidRDefault="00F546F8">
                            <w:pPr>
                              <w:pStyle w:val="BodyText"/>
                              <w:spacing w:after="120"/>
                              <w:ind w:firstLine="780"/>
                              <w:rPr>
                                <w:sz w:val="22"/>
                                <w:szCs w:val="22"/>
                              </w:rPr>
                            </w:pPr>
                            <w:r>
                              <w:rPr>
                                <w:sz w:val="22"/>
                                <w:szCs w:val="22"/>
                              </w:rPr>
                              <w:t>Các loại thanh nhạc ca kịch</w:t>
                            </w:r>
                          </w:p>
                        </w:txbxContent>
                      </wps:txbx>
                      <wps:bodyPr lIns="0" tIns="0" rIns="0" bIns="0"/>
                    </wps:wsp>
                  </a:graphicData>
                </a:graphic>
              </wp:anchor>
            </w:drawing>
          </mc:Choice>
          <mc:Fallback>
            <w:pict>
              <v:shape id="_x0000_s1842" type="#_x0000_t202" style="position:absolute;margin-left:24.449999999999999pt;margin-top:11.pt;width:249.59999999999999pt;height:51.600000000000001pt;z-index:-125829366;mso-wrap-distance-left:0;mso-wrap-distance-right:0;mso-position-horizontal-relative:page" filled="f" stroked="f">
                <v:textbox inset="0,0,0,0">
                  <w:txbxContent>
                    <w:p>
                      <w:pPr>
                        <w:pStyle w:val="Style17"/>
                        <w:keepNext w:val="0"/>
                        <w:keepLines w:val="0"/>
                        <w:widowControl w:val="0"/>
                        <w:shd w:val="clear" w:color="auto" w:fill="auto"/>
                        <w:bidi w:val="0"/>
                        <w:spacing w:before="0" w:after="120" w:line="240" w:lineRule="auto"/>
                        <w:ind w:left="0" w:right="0" w:firstLine="980"/>
                        <w:jc w:val="left"/>
                      </w:pPr>
                      <w:r>
                        <w:rPr>
                          <w:color w:val="000000"/>
                          <w:spacing w:val="0"/>
                          <w:w w:val="100"/>
                          <w:position w:val="0"/>
                        </w:rPr>
                        <w:t>Bài hát Giáng sinh cho các giọng đơn ca kết hợp</w:t>
                      </w:r>
                    </w:p>
                    <w:p>
                      <w:pPr>
                        <w:pStyle w:val="Style17"/>
                        <w:keepNext w:val="0"/>
                        <w:keepLines w:val="0"/>
                        <w:widowControl w:val="0"/>
                        <w:shd w:val="clear" w:color="auto" w:fill="auto"/>
                        <w:bidi w:val="0"/>
                        <w:spacing w:before="0" w:after="120" w:line="240" w:lineRule="auto"/>
                        <w:ind w:left="0" w:right="0" w:firstLine="0"/>
                        <w:jc w:val="left"/>
                        <w:rPr>
                          <w:sz w:val="22"/>
                          <w:szCs w:val="22"/>
                        </w:rPr>
                      </w:pPr>
                      <w:r>
                        <w:rPr>
                          <w:color w:val="000000"/>
                          <w:spacing w:val="0"/>
                          <w:w w:val="100"/>
                          <w:position w:val="0"/>
                          <w:sz w:val="22"/>
                          <w:szCs w:val="22"/>
                        </w:rPr>
                        <w:t>782.1 so với 792.5, 792.6</w:t>
                      </w:r>
                    </w:p>
                    <w:p>
                      <w:pPr>
                        <w:pStyle w:val="Style17"/>
                        <w:keepNext w:val="0"/>
                        <w:keepLines w:val="0"/>
                        <w:widowControl w:val="0"/>
                        <w:shd w:val="clear" w:color="auto" w:fill="auto"/>
                        <w:bidi w:val="0"/>
                        <w:spacing w:before="0" w:after="120" w:line="240" w:lineRule="auto"/>
                        <w:ind w:left="0" w:right="0" w:firstLine="780"/>
                        <w:jc w:val="left"/>
                        <w:rPr>
                          <w:sz w:val="22"/>
                          <w:szCs w:val="22"/>
                        </w:rPr>
                      </w:pPr>
                      <w:r>
                        <w:rPr>
                          <w:color w:val="000000"/>
                          <w:spacing w:val="0"/>
                          <w:w w:val="100"/>
                          <w:position w:val="0"/>
                          <w:sz w:val="22"/>
                          <w:szCs w:val="22"/>
                        </w:rPr>
                        <w:t>Các loại thanh nhạc ca kịch</w:t>
                      </w:r>
                    </w:p>
                  </w:txbxContent>
                </v:textbox>
                <w10:wrap type="square" side="right" anchorx="page"/>
              </v:shape>
            </w:pict>
          </mc:Fallback>
        </mc:AlternateContent>
      </w:r>
      <w:r>
        <w:rPr>
          <w:noProof/>
          <w:lang w:val="en-US" w:eastAsia="en-US" w:bidi="ar-SA"/>
        </w:rPr>
        <mc:AlternateContent>
          <mc:Choice Requires="wps">
            <w:drawing>
              <wp:anchor distT="0" distB="0" distL="114300" distR="114300" simplePos="0" relativeHeight="125829389" behindDoc="0" locked="0" layoutInCell="1" allowOverlap="1">
                <wp:simplePos x="0" y="0"/>
                <wp:positionH relativeFrom="page">
                  <wp:posOffset>3651250</wp:posOffset>
                </wp:positionH>
                <wp:positionV relativeFrom="paragraph">
                  <wp:posOffset>152400</wp:posOffset>
                </wp:positionV>
                <wp:extent cx="307975" cy="158750"/>
                <wp:effectExtent l="0" t="0" r="0" b="0"/>
                <wp:wrapTopAndBottom/>
                <wp:docPr id="818" name="Shape 818"/>
                <wp:cNvGraphicFramePr/>
                <a:graphic xmlns:a="http://schemas.openxmlformats.org/drawingml/2006/main">
                  <a:graphicData uri="http://schemas.microsoft.com/office/word/2010/wordprocessingShape">
                    <wps:wsp>
                      <wps:cNvSpPr txBox="1"/>
                      <wps:spPr>
                        <a:xfrm>
                          <a:off x="0" y="0"/>
                          <a:ext cx="307975" cy="158750"/>
                        </a:xfrm>
                        <a:prstGeom prst="rect">
                          <a:avLst/>
                        </a:prstGeom>
                        <a:noFill/>
                      </wps:spPr>
                      <wps:txbx>
                        <w:txbxContent>
                          <w:p w:rsidR="008E476A" w:rsidRDefault="00F546F8">
                            <w:pPr>
                              <w:pStyle w:val="BodyText"/>
                              <w:spacing w:after="0"/>
                              <w:ind w:firstLine="0"/>
                            </w:pPr>
                            <w:r>
                              <w:t>783.1</w:t>
                            </w:r>
                          </w:p>
                        </w:txbxContent>
                      </wps:txbx>
                      <wps:bodyPr wrap="none" lIns="0" tIns="0" rIns="0" bIns="0"/>
                    </wps:wsp>
                  </a:graphicData>
                </a:graphic>
              </wp:anchor>
            </w:drawing>
          </mc:Choice>
          <mc:Fallback>
            <w:pict>
              <v:shape id="_x0000_s1844" type="#_x0000_t202" style="position:absolute;margin-left:287.5pt;margin-top:12.pt;width:24.25pt;height:12.5pt;z-index:-125829364;mso-wrap-distance-left:9.pt;mso-wrap-distance-right:9.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783.1</w:t>
                      </w:r>
                    </w:p>
                  </w:txbxContent>
                </v:textbox>
                <w10:wrap type="topAndBottom" anchorx="page"/>
              </v:shape>
            </w:pict>
          </mc:Fallback>
        </mc:AlternateContent>
      </w:r>
      <w:r>
        <w:t>Bài hát thế tục cho ca đoàn giọng nam</w:t>
      </w:r>
      <w:r>
        <w:tab/>
        <w:t>782.8</w:t>
      </w:r>
    </w:p>
    <w:p w:rsidR="008E476A" w:rsidRDefault="00F546F8">
      <w:pPr>
        <w:pStyle w:val="BodyText"/>
        <w:spacing w:before="840" w:after="120"/>
        <w:ind w:left="760"/>
        <w:jc w:val="both"/>
        <w:sectPr w:rsidR="008E476A">
          <w:headerReference w:type="even" r:id="rId195"/>
          <w:headerReference w:type="default" r:id="rId196"/>
          <w:footerReference w:type="even" r:id="rId197"/>
          <w:footerReference w:type="default" r:id="rId198"/>
          <w:footnotePr>
            <w:numFmt w:val="chicago"/>
          </w:footnotePr>
          <w:pgSz w:w="8400" w:h="11900"/>
          <w:pgMar w:top="684" w:right="485" w:bottom="666" w:left="451" w:header="0" w:footer="238" w:gutter="0"/>
          <w:pgNumType w:start="174"/>
          <w:cols w:space="720"/>
          <w:noEndnote/>
          <w:docGrid w:linePitch="360"/>
          <w15:footnoteColumns w:val="1"/>
        </w:sectPr>
      </w:pPr>
      <w:r>
        <w:t xml:space="preserve">Dùng 782.1 cho các thê loại thanh nhạc ca kịch như là một loại thanh nhạc, bao quát những đẻ tài như là nhịp </w:t>
      </w:r>
      <w:r>
        <w:lastRenderedPageBreak/>
        <w:t xml:space="preserve">điệu, tinh tiết, ca sĩ, chỉ huy dàn nhạc. Dùng 792.5 </w:t>
      </w:r>
    </w:p>
    <w:p w:rsidR="008E476A" w:rsidRDefault="00F546F8">
      <w:pPr>
        <w:pStyle w:val="BodyText"/>
        <w:spacing w:before="840" w:after="120"/>
        <w:ind w:left="760" w:firstLine="0"/>
        <w:jc w:val="both"/>
      </w:pPr>
      <w:r>
        <w:lastRenderedPageBreak/>
        <w:t xml:space="preserve">và 792.6 </w:t>
      </w:r>
      <w:r>
        <w:t>cho các thế loại thanh nhạc ca kịch như là một loại trình diễn sân khấu, bao gồm những đề tài như là trang phục, phông cảnh, đạo diễn. Chẳng hạn, dùng 782.1 cho ôpêra như là thanh nhạc, 792.5 cho việc dàn dựng sân khấu các vở ôpêra, dùng 782.1 cho các vở n</w:t>
      </w:r>
      <w:r>
        <w:t>hạc kịch như là thanh nhạc, 792.6 cho việc dàn dựng các vở nhạc kịch. Dùng 792.509 cho một nhà hát ôpêra và những tác phẩm của nó, vd., câu chuyện của La Scala, Milan 792.50945. Neu nghi ngờ, ưu tiên 782.1.</w:t>
      </w:r>
    </w:p>
    <w:p w:rsidR="008E476A" w:rsidRDefault="00F546F8">
      <w:pPr>
        <w:pStyle w:val="BodyText"/>
        <w:spacing w:after="120" w:line="221" w:lineRule="auto"/>
        <w:ind w:firstLine="0"/>
        <w:rPr>
          <w:sz w:val="22"/>
          <w:szCs w:val="22"/>
        </w:rPr>
      </w:pPr>
      <w:r>
        <w:rPr>
          <w:sz w:val="22"/>
          <w:szCs w:val="22"/>
        </w:rPr>
        <w:t>784—788</w:t>
      </w:r>
    </w:p>
    <w:p w:rsidR="008E476A" w:rsidRDefault="00F546F8">
      <w:pPr>
        <w:pStyle w:val="BodyText"/>
        <w:spacing w:after="120" w:line="221" w:lineRule="auto"/>
        <w:ind w:firstLine="760"/>
        <w:rPr>
          <w:sz w:val="22"/>
          <w:szCs w:val="22"/>
        </w:rPr>
      </w:pPr>
      <w:r>
        <w:rPr>
          <w:sz w:val="22"/>
          <w:szCs w:val="22"/>
        </w:rPr>
        <w:t xml:space="preserve">Con người liên quan tới nhạc cụ và âm </w:t>
      </w:r>
      <w:r>
        <w:rPr>
          <w:sz w:val="22"/>
          <w:szCs w:val="22"/>
        </w:rPr>
        <w:t>nhạc của nhạc cụ</w:t>
      </w:r>
    </w:p>
    <w:p w:rsidR="008E476A" w:rsidRDefault="00F546F8">
      <w:pPr>
        <w:pStyle w:val="BodyText"/>
        <w:spacing w:after="120"/>
        <w:ind w:left="760"/>
        <w:jc w:val="both"/>
      </w:pPr>
      <w:r>
        <w:t xml:space="preserve">Đối với những người liên quan tới một nhạc cụ và âm nhạc của nó, </w:t>
      </w:r>
      <w:r>
        <w:rPr>
          <w:u w:val="single"/>
        </w:rPr>
        <w:t>và</w:t>
      </w:r>
      <w:r>
        <w:t xml:space="preserve"> đối với những người liên quan tới âm nhạc cho nhạc cụ, thêm ký hiệu 092 từ Bảng 1 trực tiếp vào chi số cho nhạc vụ và âm nhạc của nó, vd., Nicolò Paganini (nhạc sỹ vĩ cầm </w:t>
      </w:r>
      <w:r>
        <w:t xml:space="preserve">và nhà soạn nhạc) </w:t>
      </w:r>
      <w:r>
        <w:rPr>
          <w:u w:val="single"/>
        </w:rPr>
        <w:t>và</w:t>
      </w:r>
      <w:r>
        <w:t xml:space="preserve"> Isaac Stem (nhạc sỹ vĩ cầm) 787.2092. Tuy nhiên, đối với những người chỉ quan tâm đến nhạc cụ, </w:t>
      </w:r>
      <w:r>
        <w:rPr>
          <w:i/>
          <w:iCs/>
        </w:rPr>
        <w:t>không</w:t>
      </w:r>
      <w:r>
        <w:t xml:space="preserve"> thêm ký hiệu 092 từ Bảng 1, vd., Antonio Stradivari (người làm đàn vĩ cầm) 787.2.</w:t>
      </w:r>
    </w:p>
    <w:p w:rsidR="008E476A" w:rsidRDefault="00F546F8">
      <w:pPr>
        <w:pStyle w:val="BodyText"/>
        <w:spacing w:after="120"/>
        <w:ind w:left="760"/>
        <w:jc w:val="both"/>
      </w:pPr>
      <w:r>
        <w:t xml:space="preserve">Đối vói những người liên quan tới một truyền thống âm nhạc cụ thể không phải là âm nhạc nghệ thuật miền Tây, </w:t>
      </w:r>
      <w:r>
        <w:rPr>
          <w:i/>
          <w:iCs/>
        </w:rPr>
        <w:t>không</w:t>
      </w:r>
      <w:r>
        <w:t xml:space="preserve"> thêm ký hiệu 092 từ Bảng 1, vd., một nhạc sỹ vĩ cầm nhạc đồng quê 787.2. Neu người đó liên quan tới nhiều truyền thống, thêm ký hiệu 092 từ B</w:t>
      </w:r>
      <w:r>
        <w:t>ảng 1.</w:t>
      </w:r>
    </w:p>
    <w:p w:rsidR="008E476A" w:rsidRDefault="00F546F8" w:rsidP="00F546F8">
      <w:pPr>
        <w:pStyle w:val="BodyText"/>
        <w:numPr>
          <w:ilvl w:val="0"/>
          <w:numId w:val="103"/>
        </w:numPr>
        <w:tabs>
          <w:tab w:val="left" w:pos="778"/>
        </w:tabs>
        <w:spacing w:after="120" w:line="221" w:lineRule="auto"/>
        <w:ind w:firstLine="0"/>
        <w:rPr>
          <w:sz w:val="22"/>
          <w:szCs w:val="22"/>
        </w:rPr>
      </w:pPr>
      <w:bookmarkStart w:id="656" w:name="bookmark1018"/>
      <w:bookmarkEnd w:id="656"/>
      <w:r>
        <w:rPr>
          <w:sz w:val="22"/>
          <w:szCs w:val="22"/>
        </w:rPr>
        <w:t>và 791.44, 791.45,792.9</w:t>
      </w:r>
    </w:p>
    <w:p w:rsidR="008E476A" w:rsidRDefault="00F546F8">
      <w:pPr>
        <w:pStyle w:val="BodyText"/>
        <w:spacing w:after="120"/>
        <w:ind w:left="760"/>
        <w:jc w:val="both"/>
        <w:rPr>
          <w:sz w:val="22"/>
          <w:szCs w:val="22"/>
        </w:rPr>
      </w:pPr>
      <w:r>
        <w:rPr>
          <w:sz w:val="22"/>
          <w:szCs w:val="22"/>
        </w:rPr>
        <w:t>Phim, chương trình phát thanh, chương trình truyền hình, tác phẩm sân khấu</w:t>
      </w:r>
    </w:p>
    <w:p w:rsidR="008E476A" w:rsidRDefault="00F546F8">
      <w:pPr>
        <w:pStyle w:val="BodyText"/>
        <w:spacing w:after="120"/>
        <w:ind w:left="760"/>
        <w:jc w:val="both"/>
      </w:pPr>
      <w:r>
        <w:t>Một tác phẩm được ghi lại trên những phương tiện không phải là nguyên tác thì được xếp theo chương trình ghi âm và hay ghi hình, chứ không theo tác ph</w:t>
      </w:r>
      <w:r>
        <w:t xml:space="preserve">ẩm, vd., một vở ôpêra diễn trên sân khấu được ghi băng cho truyền hình 791.45 (chương trình truyền hình), </w:t>
      </w:r>
      <w:r>
        <w:rPr>
          <w:i/>
          <w:iCs/>
        </w:rPr>
        <w:t>không phải</w:t>
      </w:r>
      <w:r>
        <w:t xml:space="preserve"> 792.5 (vở ôpêra diễn trên sân khấu).</w:t>
      </w:r>
    </w:p>
    <w:p w:rsidR="008E476A" w:rsidRDefault="00F546F8">
      <w:pPr>
        <w:pStyle w:val="BodyText"/>
        <w:spacing w:after="120" w:line="221" w:lineRule="auto"/>
        <w:ind w:firstLine="0"/>
        <w:rPr>
          <w:sz w:val="22"/>
          <w:szCs w:val="22"/>
        </w:rPr>
      </w:pPr>
      <w:r>
        <w:rPr>
          <w:sz w:val="22"/>
          <w:szCs w:val="22"/>
        </w:rPr>
        <w:t>791.43,791.45 so với 778.5</w:t>
      </w:r>
    </w:p>
    <w:p w:rsidR="008E476A" w:rsidRDefault="00F546F8">
      <w:pPr>
        <w:pStyle w:val="BodyText"/>
        <w:spacing w:after="120" w:line="221" w:lineRule="auto"/>
        <w:ind w:firstLine="760"/>
        <w:rPr>
          <w:sz w:val="22"/>
          <w:szCs w:val="22"/>
        </w:rPr>
      </w:pPr>
      <w:r>
        <w:rPr>
          <w:sz w:val="22"/>
          <w:szCs w:val="22"/>
        </w:rPr>
        <w:t xml:space="preserve">Điện ảnh và truyền </w:t>
      </w:r>
      <w:r>
        <w:rPr>
          <w:sz w:val="22"/>
          <w:szCs w:val="22"/>
          <w:u w:val="single"/>
        </w:rPr>
        <w:t>hình</w:t>
      </w:r>
    </w:p>
    <w:p w:rsidR="008E476A" w:rsidRDefault="00F546F8">
      <w:pPr>
        <w:pStyle w:val="BodyText"/>
        <w:spacing w:after="0"/>
        <w:ind w:left="760"/>
        <w:jc w:val="both"/>
      </w:pPr>
      <w:r>
        <w:rPr>
          <w:shd w:val="clear" w:color="auto" w:fill="FFFFFF"/>
        </w:rPr>
        <w:t>Dùng 791.43 và 791.45 cho điện ảnh và truyền hình n</w:t>
      </w:r>
      <w:r>
        <w:rPr>
          <w:shd w:val="clear" w:color="auto" w:fill="FFFFFF"/>
        </w:rPr>
        <w:t xml:space="preserve">hư là những loại hình nghệ thuật và cho những tác phẩm tổng hợp về việc sản xuất ra những loại hình đó. Dùng 778.5 cho các khía cạnh kỹ thuật của việc làm phim điện ảnh hay băng hình. Chẳng hạn, dùng 791.4302 cho việc sử dụng kỹ thuật ánh sáng để làm tăng </w:t>
      </w:r>
      <w:r>
        <w:rPr>
          <w:shd w:val="clear" w:color="auto" w:fill="FFFFFF"/>
        </w:rPr>
        <w:t>không khí của cảnh diễn và cho một tác phẩm tổng hợp về chiếu sáng, nhưng dùng 778.5 cho cách xác định loại thiết bị chiếu sáng nào cần sử dụng trong khi quay phim dưới ánh sáng mặt trời chói chang. Nếu nghi ngờ, ưu tiên</w:t>
      </w:r>
    </w:p>
    <w:p w:rsidR="008E476A" w:rsidRDefault="00F546F8" w:rsidP="00F546F8">
      <w:pPr>
        <w:pStyle w:val="BodyText"/>
        <w:numPr>
          <w:ilvl w:val="0"/>
          <w:numId w:val="104"/>
        </w:numPr>
        <w:tabs>
          <w:tab w:val="left" w:pos="1433"/>
        </w:tabs>
        <w:spacing w:after="120"/>
        <w:ind w:firstLine="760"/>
      </w:pPr>
      <w:bookmarkStart w:id="657" w:name="bookmark1019"/>
      <w:bookmarkEnd w:id="657"/>
      <w:r>
        <w:t>và 791.45.</w:t>
      </w:r>
    </w:p>
    <w:p w:rsidR="008E476A" w:rsidRDefault="00F546F8" w:rsidP="00F546F8">
      <w:pPr>
        <w:pStyle w:val="Heading40"/>
        <w:keepNext/>
        <w:keepLines/>
        <w:numPr>
          <w:ilvl w:val="0"/>
          <w:numId w:val="105"/>
        </w:numPr>
        <w:tabs>
          <w:tab w:val="left" w:pos="783"/>
        </w:tabs>
        <w:spacing w:line="218" w:lineRule="auto"/>
        <w:jc w:val="both"/>
      </w:pPr>
      <w:bookmarkStart w:id="658" w:name="bookmark1022"/>
      <w:bookmarkStart w:id="659" w:name="bookmark1020"/>
      <w:bookmarkStart w:id="660" w:name="bookmark1021"/>
      <w:bookmarkStart w:id="661" w:name="bookmark1023"/>
      <w:bookmarkEnd w:id="658"/>
      <w:r>
        <w:t>so với 794.8</w:t>
      </w:r>
      <w:bookmarkEnd w:id="659"/>
      <w:bookmarkEnd w:id="660"/>
      <w:bookmarkEnd w:id="661"/>
    </w:p>
    <w:p w:rsidR="008E476A" w:rsidRDefault="00F546F8">
      <w:pPr>
        <w:pStyle w:val="BodyText"/>
        <w:ind w:left="780"/>
        <w:jc w:val="both"/>
        <w:rPr>
          <w:sz w:val="22"/>
          <w:szCs w:val="22"/>
        </w:rPr>
      </w:pPr>
      <w:r>
        <w:rPr>
          <w:sz w:val="22"/>
          <w:szCs w:val="22"/>
        </w:rPr>
        <w:t>Trò chơi mạ</w:t>
      </w:r>
      <w:r>
        <w:rPr>
          <w:sz w:val="22"/>
          <w:szCs w:val="22"/>
        </w:rPr>
        <w:t xml:space="preserve">o hiểm và tưởng tượng trên máy tính so với Trò chơi điện tử </w:t>
      </w:r>
      <w:r>
        <w:rPr>
          <w:sz w:val="22"/>
          <w:szCs w:val="22"/>
        </w:rPr>
        <w:lastRenderedPageBreak/>
        <w:t>phản xạ nhanh</w:t>
      </w:r>
    </w:p>
    <w:p w:rsidR="008E476A" w:rsidRDefault="00F546F8">
      <w:pPr>
        <w:pStyle w:val="BodyText"/>
        <w:ind w:left="780"/>
        <w:jc w:val="both"/>
      </w:pPr>
      <w:r>
        <w:t>Dùng 793.93 cho các trò chơi mạo hiểm trên máy tính đặt người chơi vào một tình huống hay một mục đích (hay những mục đích). Những mục đích này có thể liên quan đến việc giải quyết m</w:t>
      </w:r>
      <w:r>
        <w:t xml:space="preserve">ột điều bí ẩn hay những vấn đề và tích lũy điểm. Người chơi phải suy nghĩ như đối lại với hành động phản xạ và được hướng vào một câu chuyện tương tác. Một ví dụ là </w:t>
      </w:r>
      <w:r>
        <w:rPr>
          <w:i/>
          <w:iCs/>
        </w:rPr>
        <w:t>MysP.</w:t>
      </w:r>
    </w:p>
    <w:p w:rsidR="008E476A" w:rsidRDefault="00F546F8">
      <w:pPr>
        <w:pStyle w:val="BodyText"/>
        <w:ind w:left="780" w:firstLine="80"/>
        <w:jc w:val="both"/>
      </w:pPr>
      <w:r>
        <w:t>Dùng 793.93 cũng cho những trò chơi đóng kịch tưởng tượng bằng máy tính liên quan tới</w:t>
      </w:r>
      <w:r>
        <w:t xml:space="preserve"> việc đạt tới một mục đích bằng cách giải quyết những vấn đề trí tuệ, nhưng đòi hỏi những hành động phản xạ vì có những hành động chiến đấu hay điền kinh và kết quả trong đó được quyết định bằng máy tính. Ví dụ như </w:t>
      </w:r>
      <w:r>
        <w:rPr>
          <w:i/>
          <w:iCs/>
        </w:rPr>
        <w:t>Final Fantasy^</w:t>
      </w:r>
      <w:r>
        <w:t xml:space="preserve"> và </w:t>
      </w:r>
      <w:r>
        <w:rPr>
          <w:i/>
          <w:iCs/>
        </w:rPr>
        <w:t>Sim City".</w:t>
      </w:r>
    </w:p>
    <w:p w:rsidR="008E476A" w:rsidRDefault="00F546F8">
      <w:pPr>
        <w:pStyle w:val="BodyText"/>
        <w:ind w:left="780"/>
        <w:jc w:val="both"/>
      </w:pPr>
      <w:r>
        <w:t>Dùng 794.8 c</w:t>
      </w:r>
      <w:r>
        <w:t>ho trò chơi điện tử phản xạ nhanh (Arcade games) nhấn mạnh đến những phản xạ nhanh, như đối lại với những quyết định trí tuệ. Thuật ngữ nói về một loại trò chơi, không phải chi là những trò chơi được chơi trong các cửa hàng trò chơi điện tử thông thường mà</w:t>
      </w:r>
      <w:r>
        <w:t xml:space="preserve"> còn có thể gồm cả những cuộc chiến đấu, chuyến bay vũ trụ, bắn, bắn đạn, mê cung, chạm súng trong vũ trụ, và chiến lược. Ví dụ như </w:t>
      </w:r>
      <w:r>
        <w:rPr>
          <w:i/>
          <w:iCs/>
        </w:rPr>
        <w:t>Tekkeư’</w:t>
      </w:r>
      <w:r>
        <w:t xml:space="preserve"> và </w:t>
      </w:r>
      <w:r>
        <w:rPr>
          <w:i/>
          <w:iCs/>
        </w:rPr>
        <w:t>PacMarF.</w:t>
      </w:r>
    </w:p>
    <w:p w:rsidR="008E476A" w:rsidRDefault="00F546F8">
      <w:pPr>
        <w:pStyle w:val="BodyText"/>
        <w:ind w:firstLine="780"/>
        <w:jc w:val="both"/>
      </w:pPr>
      <w:r>
        <w:t>Nếu nghi ngờ, ưu tiên 793.93.</w:t>
      </w:r>
    </w:p>
    <w:p w:rsidR="008E476A" w:rsidRDefault="00F546F8">
      <w:pPr>
        <w:pStyle w:val="Heading40"/>
        <w:keepNext/>
        <w:keepLines/>
        <w:spacing w:line="218" w:lineRule="auto"/>
        <w:jc w:val="both"/>
      </w:pPr>
      <w:bookmarkStart w:id="662" w:name="bookmark1024"/>
      <w:bookmarkStart w:id="663" w:name="bookmark1025"/>
      <w:bookmarkStart w:id="664" w:name="bookmark1026"/>
      <w:r>
        <w:t>795.01 so với 519.2</w:t>
      </w:r>
      <w:bookmarkEnd w:id="662"/>
      <w:bookmarkEnd w:id="663"/>
      <w:bookmarkEnd w:id="664"/>
    </w:p>
    <w:p w:rsidR="008E476A" w:rsidRDefault="00F546F8">
      <w:pPr>
        <w:pStyle w:val="BodyText"/>
        <w:ind w:firstLine="780"/>
        <w:rPr>
          <w:sz w:val="22"/>
          <w:szCs w:val="22"/>
        </w:rPr>
      </w:pPr>
      <w:r>
        <w:rPr>
          <w:sz w:val="22"/>
          <w:szCs w:val="22"/>
        </w:rPr>
        <w:t>Trò chơi may rủi</w:t>
      </w:r>
    </w:p>
    <w:p w:rsidR="008E476A" w:rsidRDefault="00F546F8">
      <w:pPr>
        <w:pStyle w:val="BodyText"/>
        <w:ind w:left="780"/>
        <w:jc w:val="both"/>
      </w:pPr>
      <w:r>
        <w:t xml:space="preserve">Dùng 795.01 cho xác suất, hay “vận </w:t>
      </w:r>
      <w:r>
        <w:t>may”, của việc thắng “trò chơi may rủi” với ý nghĩa giải trí, có nghĩa là, bất cứ trò chơi nào trong đó may rủi, chứ k hông phải kỹ năng, là yếu tố quan trọng nhất trong quyết định kết quà, vd., súc sắc, bài tây, bi. Dùng 519.2 cho “trò chơi may rủi” với ý</w:t>
      </w:r>
      <w:r>
        <w:t xml:space="preserve"> nghĩa toán học, chỉ giới hạn cho những trò chơi do một người chơi đơn độc nhằm xác định chính sách hay chiến lược tối ưu để thắng cuộc chơi và là một phần của lý thuyết xác suất có kiểm soát. Nếu nghi ngờ, ưu tiên 795.01.</w:t>
      </w:r>
    </w:p>
    <w:p w:rsidR="008E476A" w:rsidRDefault="00F546F8">
      <w:pPr>
        <w:pStyle w:val="Heading40"/>
        <w:keepNext/>
        <w:keepLines/>
        <w:spacing w:line="218" w:lineRule="auto"/>
        <w:jc w:val="both"/>
      </w:pPr>
      <w:bookmarkStart w:id="665" w:name="bookmark1027"/>
      <w:bookmarkStart w:id="666" w:name="bookmark1028"/>
      <w:bookmarkStart w:id="667" w:name="bookmark1029"/>
      <w:r>
        <w:t>796.08 so với 796.04</w:t>
      </w:r>
      <w:bookmarkEnd w:id="665"/>
      <w:bookmarkEnd w:id="666"/>
      <w:bookmarkEnd w:id="667"/>
    </w:p>
    <w:p w:rsidR="008E476A" w:rsidRDefault="00F546F8">
      <w:pPr>
        <w:pStyle w:val="BodyText"/>
        <w:ind w:left="780"/>
        <w:jc w:val="both"/>
        <w:rPr>
          <w:sz w:val="22"/>
          <w:szCs w:val="22"/>
        </w:rPr>
      </w:pPr>
      <w:r>
        <w:rPr>
          <w:sz w:val="22"/>
          <w:szCs w:val="22"/>
        </w:rPr>
        <w:t>Lịch sử và m</w:t>
      </w:r>
      <w:r>
        <w:rPr>
          <w:sz w:val="22"/>
          <w:szCs w:val="22"/>
        </w:rPr>
        <w:t>ô tả thể thao và các trò chơi có liên quan tới các loại người so với Các loại thể thao và trò chơi nói chung</w:t>
      </w:r>
    </w:p>
    <w:p w:rsidR="008E476A" w:rsidRDefault="00F546F8">
      <w:pPr>
        <w:pStyle w:val="BodyText"/>
        <w:spacing w:after="120"/>
        <w:ind w:left="780" w:firstLine="80"/>
        <w:jc w:val="both"/>
        <w:sectPr w:rsidR="008E476A">
          <w:headerReference w:type="even" r:id="rId199"/>
          <w:headerReference w:type="default" r:id="rId200"/>
          <w:footerReference w:type="even" r:id="rId201"/>
          <w:footerReference w:type="default" r:id="rId202"/>
          <w:headerReference w:type="first" r:id="rId203"/>
          <w:footerReference w:type="first" r:id="rId204"/>
          <w:footnotePr>
            <w:numFmt w:val="chicago"/>
          </w:footnotePr>
          <w:pgSz w:w="8400" w:h="11900"/>
          <w:pgMar w:top="684" w:right="485" w:bottom="666" w:left="451" w:header="0" w:footer="3" w:gutter="0"/>
          <w:pgNumType w:start="109"/>
          <w:cols w:space="720"/>
          <w:noEndnote/>
          <w:titlePg/>
          <w:docGrid w:linePitch="360"/>
          <w15:footnoteColumns w:val="1"/>
        </w:sectPr>
      </w:pPr>
      <w:r>
        <w:t>Dùng các chi số trong 796.08 hay ký hiệu 08 từ Bảng 1 thêm vào các chỉ số cho các môn thể thao hoặc trò chơi cụ thể cho tác phẩm về sự tham dự của những loại người cụ thể nếu như những môn thể thao hay trò chơi đó không được cài biến để cho phép họ tham dự</w:t>
      </w:r>
      <w:r>
        <w:t xml:space="preserve">. Dùng hoặc là 796.04 hay các chi so cho các môn thể thao hay trò chơi cụ thể mà không cộng thêm nếu như các môn thể thao hay </w:t>
      </w:r>
    </w:p>
    <w:p w:rsidR="008E476A" w:rsidRDefault="00F546F8">
      <w:pPr>
        <w:pStyle w:val="BodyText"/>
        <w:spacing w:after="120"/>
        <w:ind w:left="780" w:firstLine="0"/>
        <w:jc w:val="both"/>
      </w:pPr>
      <w:r>
        <w:lastRenderedPageBreak/>
        <w:t>trò chơi đã được cải biến để cho phép những loại người cụ thể tham dự. Chẳng hạn, dùng 796.352087 cho tác phẩm về cách những ngườ</w:t>
      </w:r>
      <w:r>
        <w:t>i cụt một chân có thể chơi golf, vì họ thường có thể chơi mà không làm một sự thay đổi chính nào đối với luật chơi golf. Tuy nhiên, để tham dự vào những môn thể thao khác, người đã mất một chân có thể yêu cầu một cái xe lăn. Dùng 796.04 cho tác phẩm tổng h</w:t>
      </w:r>
      <w:r>
        <w:t>ợp về thể thao xe lăn. xếp phương án xe lăn của một môn thể thao cụ thể theo môn thể thao đó, ví dụ môn bóng rổ xe lăn 796.323. Nếu nghi ngờ, ưu tiên 796.08 hay chỉ số cho môn thể thao hay trò chơi cụ thể đó với việc sử dụng ký hiệu 08 từ Bảng 1.</w:t>
      </w:r>
    </w:p>
    <w:p w:rsidR="008E476A" w:rsidRDefault="00F546F8">
      <w:pPr>
        <w:pStyle w:val="BodyText"/>
        <w:spacing w:after="120"/>
        <w:ind w:left="760"/>
        <w:jc w:val="both"/>
      </w:pPr>
      <w:r>
        <w:t xml:space="preserve">Tên biến </w:t>
      </w:r>
      <w:r>
        <w:t>thể của môn thể thao có thể gây ấn tượng rằng môn thể thao đó chỉ cho một loại người khi bất cứ loại người nào cũng có thể chơi nó. Chẳng hạn, bóng rổ nữ trước năm 1971 là một biến thể của môn bóng rổ trong đó mỗi đội có sáu người, và có ba tiền đạo chơi ở</w:t>
      </w:r>
      <w:r>
        <w:t xml:space="preserve"> sân trước. Dùng 796.323 </w:t>
      </w:r>
      <w:r>
        <w:rPr>
          <w:i/>
          <w:iCs/>
        </w:rPr>
        <w:t xml:space="preserve">{không phải </w:t>
      </w:r>
      <w:r>
        <w:t>796.323082) cho biến thể này bởi vi nam giới hay phụ nữ đều chơi được.</w:t>
      </w:r>
    </w:p>
    <w:p w:rsidR="008E476A" w:rsidRDefault="00F546F8">
      <w:pPr>
        <w:pStyle w:val="BodyText"/>
        <w:spacing w:after="120"/>
        <w:ind w:left="760"/>
        <w:jc w:val="both"/>
      </w:pPr>
      <w:r>
        <w:t>Một vài môn thể thao hay trò chơi có tên nghe tương tự, nhưng luật chơi thi thật là khác biệt đến mức tạo ra những môn thể thao và trò chơi tách biệ</w:t>
      </w:r>
      <w:r>
        <w:t>t, mặc dầu có liên quan. Chẳng hạn, bóng đá theo luật Ôxtrâylia, bóng đá Mỹ, và bóng đá Canada là những môn thể thao tương tự nhưng mỗi môn có những luật chơi riêng và được xếp vào 796.33, 796.332, và 796.335 một cách tương ứng.</w:t>
      </w:r>
    </w:p>
    <w:p w:rsidR="008E476A" w:rsidRDefault="00F546F8" w:rsidP="00F546F8">
      <w:pPr>
        <w:pStyle w:val="BodyText"/>
        <w:numPr>
          <w:ilvl w:val="0"/>
          <w:numId w:val="106"/>
        </w:numPr>
        <w:tabs>
          <w:tab w:val="left" w:pos="778"/>
        </w:tabs>
        <w:spacing w:after="120" w:line="221" w:lineRule="auto"/>
        <w:ind w:firstLine="0"/>
        <w:jc w:val="both"/>
        <w:rPr>
          <w:sz w:val="22"/>
          <w:szCs w:val="22"/>
        </w:rPr>
      </w:pPr>
      <w:bookmarkStart w:id="668" w:name="bookmark1030"/>
      <w:bookmarkEnd w:id="668"/>
      <w:r>
        <w:rPr>
          <w:sz w:val="22"/>
          <w:szCs w:val="22"/>
        </w:rPr>
        <w:t>và 629.04</w:t>
      </w:r>
    </w:p>
    <w:p w:rsidR="008E476A" w:rsidRDefault="00F546F8">
      <w:pPr>
        <w:pStyle w:val="BodyText"/>
        <w:spacing w:after="120"/>
        <w:ind w:left="760"/>
        <w:jc w:val="both"/>
        <w:rPr>
          <w:sz w:val="22"/>
          <w:szCs w:val="22"/>
        </w:rPr>
      </w:pPr>
      <w:r>
        <w:rPr>
          <w:sz w:val="22"/>
          <w:szCs w:val="22"/>
        </w:rPr>
        <w:t>Chơi với những mô</w:t>
      </w:r>
      <w:r>
        <w:rPr>
          <w:sz w:val="22"/>
          <w:szCs w:val="22"/>
        </w:rPr>
        <w:t xml:space="preserve"> hình điều khiển từ xa, diều, những máy móc tương tự so với Mô hình và mẫu tiểu xảo của các thiết bị vận tài</w:t>
      </w:r>
    </w:p>
    <w:p w:rsidR="008E476A" w:rsidRDefault="00F546F8">
      <w:pPr>
        <w:pStyle w:val="BodyText"/>
        <w:spacing w:after="120"/>
        <w:ind w:left="760"/>
        <w:jc w:val="both"/>
      </w:pPr>
      <w:r>
        <w:t>Dùng 796.15 cho cả trò chơi với tàu xe điều khiển từ xa lẫn tác phẩm liên ngành về tàu xe điều khiển từ xa, vd., cho bay và chế tạo những máy bay đ</w:t>
      </w:r>
      <w:r>
        <w:t>iều khiển từ xa. Dùng 629.04 và những chỉ số tương tự trong 620 cho việc thiết kế và ché tạo các tàu xe mô hình, vd., chế tạo máy bay mô hình 629.133. Neu nghi ngờ, ưu tiên 796.15.</w:t>
      </w:r>
    </w:p>
    <w:p w:rsidR="008E476A" w:rsidRDefault="00F546F8">
      <w:pPr>
        <w:pStyle w:val="BodyText"/>
        <w:spacing w:after="120"/>
        <w:ind w:left="760"/>
        <w:jc w:val="both"/>
      </w:pPr>
      <w:r>
        <w:t xml:space="preserve">Dùng 790.1 cho tác phẩm tổng hợp về trò chơi với tất cả các loại đường sắt </w:t>
      </w:r>
      <w:r>
        <w:t>và đoàn tàu mô hình, bởi vì hầu hết trò chơi với đường sắt và đoàn tàu mô hình không liên quan đến tàu xe điều khiển từ xa.</w:t>
      </w:r>
    </w:p>
    <w:p w:rsidR="008E476A" w:rsidRDefault="00F546F8">
      <w:pPr>
        <w:pStyle w:val="BodyText"/>
        <w:spacing w:after="120" w:line="221" w:lineRule="auto"/>
        <w:ind w:firstLine="0"/>
        <w:jc w:val="both"/>
        <w:rPr>
          <w:sz w:val="22"/>
          <w:szCs w:val="22"/>
        </w:rPr>
      </w:pPr>
      <w:r>
        <w:rPr>
          <w:sz w:val="22"/>
          <w:szCs w:val="22"/>
        </w:rPr>
        <w:t>800</w:t>
      </w:r>
    </w:p>
    <w:p w:rsidR="008E476A" w:rsidRDefault="00F546F8">
      <w:pPr>
        <w:pStyle w:val="BodyText"/>
        <w:spacing w:after="120" w:line="221" w:lineRule="auto"/>
        <w:ind w:firstLine="760"/>
        <w:jc w:val="both"/>
        <w:rPr>
          <w:sz w:val="22"/>
          <w:szCs w:val="22"/>
        </w:rPr>
      </w:pPr>
      <w:r>
        <w:rPr>
          <w:sz w:val="22"/>
          <w:szCs w:val="22"/>
        </w:rPr>
        <w:t>Văn học (Văn chương)</w:t>
      </w:r>
    </w:p>
    <w:p w:rsidR="008E476A" w:rsidRDefault="00F546F8">
      <w:pPr>
        <w:pStyle w:val="BodyText"/>
        <w:spacing w:after="120"/>
        <w:ind w:left="760"/>
        <w:jc w:val="both"/>
      </w:pPr>
      <w:r>
        <w:t xml:space="preserve">Mục này sử dụng ký hiệu từ Bảng 3 để minh họa cho việc áp dụng các nguyên tắc cho các nền văn học khác </w:t>
      </w:r>
      <w:r>
        <w:t>nhau, vd., “B3—1” được dùng để bàn về thơ ca trong những nền văn học cụ thể hơn là “811, 821, 831, 841, v.v...”.</w:t>
      </w:r>
    </w:p>
    <w:p w:rsidR="008E476A" w:rsidRDefault="00F546F8">
      <w:pPr>
        <w:pStyle w:val="BodyText"/>
        <w:spacing w:after="120" w:line="221" w:lineRule="auto"/>
        <w:ind w:left="760"/>
        <w:jc w:val="both"/>
        <w:rPr>
          <w:sz w:val="22"/>
          <w:szCs w:val="22"/>
        </w:rPr>
      </w:pPr>
      <w:r>
        <w:rPr>
          <w:sz w:val="22"/>
          <w:szCs w:val="22"/>
        </w:rPr>
        <w:t>Chọn giữa văn học và chủ đề phi văn học</w:t>
      </w:r>
    </w:p>
    <w:p w:rsidR="008E476A" w:rsidRDefault="00F546F8">
      <w:pPr>
        <w:pStyle w:val="BodyText"/>
        <w:ind w:left="760"/>
        <w:jc w:val="both"/>
      </w:pPr>
      <w:r>
        <w:t xml:space="preserve">Ngành văn học chỉ giới hạn cho: (1) tác phẩm của trí tưởng tượng được viết dưới nhiều thể loại văn học </w:t>
      </w:r>
      <w:r>
        <w:t xml:space="preserve">khác nhau, vd., tiểu thuyết, thơ; (2) phê bình văn học và mô tả; (3) lịch sử văn học và tiểu sử. xếp tác phẩm của trí tưởng tượng có ý định gây thích thú, say mê vào 800, nhưng xếp tác phẩm chủ yếu có tính thông tin theo chủ đề trong các ngành khác, không </w:t>
      </w:r>
      <w:r>
        <w:t xml:space="preserve">phân biệt thể loại văn học. Chẳng hạn, xếp </w:t>
      </w:r>
      <w:r>
        <w:rPr>
          <w:i/>
          <w:iCs/>
        </w:rPr>
        <w:t xml:space="preserve">The </w:t>
      </w:r>
      <w:r>
        <w:rPr>
          <w:i/>
          <w:iCs/>
        </w:rPr>
        <w:lastRenderedPageBreak/>
        <w:t>Drapier’s Letters (Những bức thư của Drapier)</w:t>
      </w:r>
      <w:r>
        <w:t xml:space="preserve"> của tác giả Jonathan Swift như là một tác phẩm về chính sách tiền tệ vào 332.4 </w:t>
      </w:r>
      <w:r>
        <w:rPr>
          <w:i/>
          <w:iCs/>
        </w:rPr>
        <w:t xml:space="preserve">{khôngphải </w:t>
      </w:r>
      <w:r>
        <w:t>như là một sưu tập thư từ của tác giả).</w:t>
      </w:r>
    </w:p>
    <w:p w:rsidR="008E476A" w:rsidRDefault="00F546F8">
      <w:pPr>
        <w:pStyle w:val="BodyText"/>
        <w:ind w:left="780" w:firstLine="0"/>
        <w:jc w:val="both"/>
      </w:pPr>
      <w:r>
        <w:t>Tiểu luận diễn văn, thư từ, và nh</w:t>
      </w:r>
      <w:r>
        <w:t>ật ký thường được dùng cho mục đích phi văn học. Nếu nghi ngờ xem phải xếp một tác phẩm vào một trong những thể loại này như văn học vào 800 hay theo chủ đề ở một chỗ nào khác trong bảng chính, thì ưu tiên chù đề.</w:t>
      </w:r>
    </w:p>
    <w:p w:rsidR="008E476A" w:rsidRDefault="00F546F8">
      <w:pPr>
        <w:pStyle w:val="BodyText"/>
        <w:ind w:left="780" w:firstLine="0"/>
        <w:jc w:val="both"/>
      </w:pPr>
      <w:r>
        <w:t>xếp những tiểu thuyết phi giả tưởng dùng k</w:t>
      </w:r>
      <w:r>
        <w:t>ỹ thuật viết hư cấu để kể chuyện về những con người thật và những sự kiện có thật như sau. xếp bản tường thuật về một sự kiện hay một loạt sự kiện có thật dùng tên của những người liên quan, không bịa ra tính cách nhân vật hay bóp méo sự kiện để làm gia tà</w:t>
      </w:r>
      <w:r>
        <w:t xml:space="preserve">ng hiệu quả nghệ thuật theo ý muốn, và không đi ra ngoài thông tin mà tác giả có được từ những cuộc điều tra hay phỏng vấn, vào ngành thích hợp với những sự kiện được mô tả. Chẳng hạn, xếp </w:t>
      </w:r>
      <w:r>
        <w:rPr>
          <w:i/>
          <w:iCs/>
        </w:rPr>
        <w:t>In Cold Blood (Trong Dòng Máu Lạnh)</w:t>
      </w:r>
      <w:r>
        <w:t xml:space="preserve"> của Truman Capote, một bản tườn</w:t>
      </w:r>
      <w:r>
        <w:t>g thuật một kẻ giết người nhiều lần, vào 364.152. Tuy nhiên, nếu tác giả đi ra ngoài những gì được biết từ những cuộc điều tra và phỏng vấn trong việc mô tả những cuộc đàm thoại, tình cảm, tư tưởng hay trạng thái tâm hồn của những người được phác họa trong</w:t>
      </w:r>
      <w:r>
        <w:t xml:space="preserve"> sách , hãy xếp tác phẩm như tiểu thuyết, vd., </w:t>
      </w:r>
      <w:r>
        <w:rPr>
          <w:i/>
          <w:iCs/>
        </w:rPr>
        <w:t>The Excutioner’s Song (Bài ca Đao phủ)</w:t>
      </w:r>
      <w:r>
        <w:t xml:space="preserve"> của Norman Mailer 813. Nếu nghi ngờ, thì xếp vào tiểu thuyết.</w:t>
      </w:r>
    </w:p>
    <w:p w:rsidR="008E476A" w:rsidRDefault="00F546F8">
      <w:pPr>
        <w:pStyle w:val="BodyText"/>
        <w:ind w:left="780" w:firstLine="0"/>
        <w:jc w:val="both"/>
      </w:pPr>
      <w:r>
        <w:t>Những loại tiểu thuyết, và thơ ca cùng kịch khác đôi khi được dùng như phương tiện chuyển tải những thông ti</w:t>
      </w:r>
      <w:r>
        <w:t xml:space="preserve">n sự kiện, vd., tiểu sử viết bằng thơ, tiểu thuyết được dùng để dạy những điều cơ bản của toán học. Dùng 800 cho thơ ca, kịch và tiểu thuyết trừ khi các thể loại chỉ là phụ trợ cho việc giải thích về một chủ đề cụ thể, vd., </w:t>
      </w:r>
      <w:r>
        <w:rPr>
          <w:i/>
          <w:iCs/>
        </w:rPr>
        <w:t>Circulation of the Blood (Sự Tuầ</w:t>
      </w:r>
      <w:r>
        <w:rPr>
          <w:i/>
          <w:iCs/>
        </w:rPr>
        <w:t>n hoàn của Máu)</w:t>
      </w:r>
      <w:r>
        <w:t xml:space="preserve"> của Harvey (được viết bằng những vần thơ La tinh) 612.1 </w:t>
      </w:r>
      <w:r>
        <w:rPr>
          <w:i/>
          <w:iCs/>
        </w:rPr>
        <w:t>{khôngphải</w:t>
      </w:r>
      <w:r>
        <w:t xml:space="preserve"> 871). Làm một ngoại lệ cho một vài tác phẩm cổ đã từ lâu được xếp như là văn học không phân biệt nội dung của chúng, vd., </w:t>
      </w:r>
      <w:r>
        <w:rPr>
          <w:i/>
          <w:iCs/>
        </w:rPr>
        <w:t>Works and Days (Việc làm và Ngày làm)</w:t>
      </w:r>
      <w:r>
        <w:t xml:space="preserve"> của Hesiod 88</w:t>
      </w:r>
      <w:r>
        <w:t xml:space="preserve">1 </w:t>
      </w:r>
      <w:r>
        <w:rPr>
          <w:i/>
          <w:iCs/>
        </w:rPr>
        <w:t>{khôngphải</w:t>
      </w:r>
      <w:r>
        <w:t>630), mặc dầu bàn về nông nghiệp thực hành.</w:t>
      </w:r>
    </w:p>
    <w:p w:rsidR="008E476A" w:rsidRDefault="00F546F8">
      <w:pPr>
        <w:pStyle w:val="BodyText"/>
        <w:ind w:left="780" w:firstLine="0"/>
        <w:jc w:val="both"/>
      </w:pPr>
      <w:r>
        <w:t>xếp một sưu tập văn bản văn học hay những trích đoạn từ những văn bàn văn học có ý định minh họa cho nghiên cứu một ngành khác theo ngành được minh họa. Chẳng hạn, dùng 307 cho một sưu tập có ý định g</w:t>
      </w:r>
      <w:r>
        <w:t>iải thích cộng đồng là gì.</w:t>
      </w:r>
    </w:p>
    <w:p w:rsidR="008E476A" w:rsidRDefault="00F546F8">
      <w:pPr>
        <w:pStyle w:val="BodyText"/>
        <w:ind w:left="780" w:firstLine="0"/>
        <w:jc w:val="both"/>
      </w:pPr>
      <w:r>
        <w:t>xếp một công trình nghiên cứu về phương diện văn học đối với những tác phâm phi văn học vào 809, vd., Kinh thánh như là văn học.</w:t>
      </w:r>
    </w:p>
    <w:p w:rsidR="008E476A" w:rsidRDefault="00F546F8">
      <w:pPr>
        <w:pStyle w:val="BodyText"/>
        <w:spacing w:line="221" w:lineRule="auto"/>
        <w:ind w:firstLine="0"/>
        <w:jc w:val="center"/>
        <w:rPr>
          <w:sz w:val="22"/>
          <w:szCs w:val="22"/>
        </w:rPr>
      </w:pPr>
      <w:r>
        <w:rPr>
          <w:sz w:val="22"/>
          <w:szCs w:val="22"/>
        </w:rPr>
        <w:t>Ngôn ngữ</w:t>
      </w:r>
    </w:p>
    <w:p w:rsidR="008E476A" w:rsidRDefault="00F546F8">
      <w:pPr>
        <w:pStyle w:val="BodyText"/>
        <w:ind w:left="780" w:firstLine="0"/>
        <w:jc w:val="both"/>
        <w:sectPr w:rsidR="008E476A">
          <w:headerReference w:type="even" r:id="rId205"/>
          <w:headerReference w:type="default" r:id="rId206"/>
          <w:footerReference w:type="even" r:id="rId207"/>
          <w:footerReference w:type="default" r:id="rId208"/>
          <w:headerReference w:type="first" r:id="rId209"/>
          <w:footerReference w:type="first" r:id="rId210"/>
          <w:footnotePr>
            <w:numFmt w:val="chicago"/>
          </w:footnotePr>
          <w:pgSz w:w="8400" w:h="11900"/>
          <w:pgMar w:top="684" w:right="485" w:bottom="666" w:left="451" w:header="0" w:footer="3" w:gutter="0"/>
          <w:cols w:space="720"/>
          <w:noEndnote/>
          <w:titlePg/>
          <w:docGrid w:linePitch="360"/>
          <w15:footnoteColumns w:val="1"/>
        </w:sectPr>
      </w:pPr>
      <w:r>
        <w:t xml:space="preserve">xếp tác phẩm văn học theo ngôn ngữ, chứ không theo quốc gia gốc. Tuy nhiên, xếp tác phẩm bằng tiếng Anh bắt nguồn ở Bắc Mỹ, Nam Mỹ, Hawaii, và những quan đảo liên quan về phương diện địa lý vào 810 </w:t>
      </w:r>
      <w:r>
        <w:rPr>
          <w:i/>
          <w:iCs/>
        </w:rPr>
        <w:t>{không phải</w:t>
      </w:r>
      <w:r>
        <w:t xml:space="preserve"> 820). xếp tác </w:t>
      </w:r>
    </w:p>
    <w:p w:rsidR="008E476A" w:rsidRDefault="00F546F8">
      <w:pPr>
        <w:pStyle w:val="BodyText"/>
        <w:ind w:left="780" w:firstLine="0"/>
        <w:jc w:val="both"/>
      </w:pPr>
      <w:r>
        <w:t>phẩm bằng tiếng Anh bắt nguồn ở</w:t>
      </w:r>
      <w:r>
        <w:t xml:space="preserve"> Châu Âu, Châu Phi, Châu Á, Ôxtrâylia, và Niu Zilân, và tác phẩm tổng hợp về văn học Anh vào 820.</w:t>
      </w:r>
    </w:p>
    <w:p w:rsidR="008E476A" w:rsidRDefault="00F546F8">
      <w:pPr>
        <w:pStyle w:val="BodyText"/>
        <w:ind w:left="540"/>
        <w:jc w:val="both"/>
      </w:pPr>
      <w:r>
        <w:t xml:space="preserve">xếp tác phẩm văn học theo ngôn ngữ của nguyên bản, vd., một bản dịch tiếng Anh của một nguyên tác viết bằng tiếng Tây Ban Nha 860 </w:t>
      </w:r>
      <w:r>
        <w:rPr>
          <w:i/>
          <w:iCs/>
        </w:rPr>
        <w:t>{khôngphải</w:t>
      </w:r>
      <w:r>
        <w:t>820).</w:t>
      </w:r>
    </w:p>
    <w:p w:rsidR="008E476A" w:rsidRDefault="00F546F8">
      <w:pPr>
        <w:pStyle w:val="BodyText"/>
        <w:ind w:firstLine="0"/>
        <w:jc w:val="center"/>
      </w:pPr>
      <w:r>
        <w:rPr>
          <w:i/>
          <w:iCs/>
        </w:rPr>
        <w:lastRenderedPageBreak/>
        <w:t>Văn học bằng</w:t>
      </w:r>
      <w:r>
        <w:rPr>
          <w:i/>
          <w:iCs/>
        </w:rPr>
        <w:t xml:space="preserve"> hai hay nhiều ngôn ngữ</w:t>
      </w:r>
    </w:p>
    <w:p w:rsidR="008E476A" w:rsidRDefault="00F546F8">
      <w:pPr>
        <w:pStyle w:val="BodyText"/>
        <w:ind w:left="540"/>
        <w:jc w:val="both"/>
      </w:pPr>
      <w:r>
        <w:t xml:space="preserve">Tác phẩm nghiên cứu văn học bằng hai hay nhiều ngôn ngữ thường là các sưu tập hay tác phẩm phê bình. Nếu hai ngôn ngữ có liên quan, dùng chỉ số xuất hiện trước trong 820-890, trừ chỗ nào có chỉ dẫn khác. Chẳng hạn, dùng 820 </w:t>
      </w:r>
      <w:r>
        <w:rPr>
          <w:i/>
          <w:iCs/>
        </w:rPr>
        <w:t>{khôngph</w:t>
      </w:r>
      <w:r>
        <w:rPr>
          <w:i/>
          <w:iCs/>
        </w:rPr>
        <w:t>ải</w:t>
      </w:r>
      <w:r>
        <w:t xml:space="preserve"> 860) cho tiếng Anh và tiếng Tây Ban Nha, nhưng dùng 880 </w:t>
      </w:r>
      <w:r>
        <w:rPr>
          <w:i/>
          <w:iCs/>
        </w:rPr>
        <w:t>{không phải</w:t>
      </w:r>
      <w:r>
        <w:t xml:space="preserve"> 870) cho tiếng Hy Lạp và tiếng Latinh. Neu nhiều hơn hai ngôn ngữ liên quan, nhưng tất cả ngôn ngữ đều thuộc về một họ ngôn ngữ riêng, dùng chỉ số cụ thể nhất nó sê chứa đựng tất cả nhữ</w:t>
      </w:r>
      <w:r>
        <w:t>ng ngôn ngữ. Chẳng hạn, dùng 830 cho một tác phẩm bao gồm tiếng Anh, tiếng Đức, và tiếng Hà Lan, bởi vì tất cả đều là ngôn ngữ Giecmanh. Không dùng 820-890 cho những nhóm rộng như là văn học Ấn - Âu. Chẳng hạn, dùng 808 cho các sưu tập bao gồm tiếng Anh, t</w:t>
      </w:r>
      <w:r>
        <w:t>iếng Pháp, và tiếng Nga (tất cả đều là ngôn ngữ Ấn Âu), 809 cho phê bình, 800 cho kết hợp sưu tập và phê bình. Tương tự, dùng 800, 808 hay 809 cho một tác phẩm về văn học bằng hơn hai ngôn ngữ khi các ngôn ngữ đó không có liên quan ngoại trừ chúng thuộc về</w:t>
      </w:r>
      <w:r>
        <w:t xml:space="preserve"> một nhóm rộng như là ngôn ngữ phi Phương Tây hay Châu Á. Chẳng hạn dùng 808 </w:t>
      </w:r>
      <w:r>
        <w:rPr>
          <w:i/>
          <w:iCs/>
        </w:rPr>
        <w:t>{khôngphải</w:t>
      </w:r>
      <w:r>
        <w:t xml:space="preserve"> 890) cho sưu tập các văn bản văn học bằng tiếng Ả Rập, Ba Tư và Thổ Nhĩ Kỳ. Neu có một ngôn ngữ nào chiếm ưu thế, xếp theo ngôn ngữ đó.</w:t>
      </w:r>
    </w:p>
    <w:p w:rsidR="008E476A" w:rsidRDefault="00F546F8">
      <w:pPr>
        <w:pStyle w:val="BodyText"/>
        <w:spacing w:line="221" w:lineRule="auto"/>
        <w:ind w:firstLine="0"/>
        <w:jc w:val="center"/>
        <w:rPr>
          <w:sz w:val="22"/>
          <w:szCs w:val="22"/>
        </w:rPr>
      </w:pPr>
      <w:r>
        <w:rPr>
          <w:sz w:val="22"/>
          <w:szCs w:val="22"/>
        </w:rPr>
        <w:t>Thể loại văn học</w:t>
      </w:r>
    </w:p>
    <w:p w:rsidR="008E476A" w:rsidRDefault="00F546F8">
      <w:pPr>
        <w:pStyle w:val="BodyText"/>
        <w:ind w:left="540"/>
        <w:jc w:val="both"/>
      </w:pPr>
      <w:r>
        <w:t>Trong văn học c</w:t>
      </w:r>
      <w:r>
        <w:t>ó hai cách diễn đạt cơ bản: thơ ca và vãn xuôi, xếp kịch, dù là thơ hay văn xuôi, theo kịch trong B3—2. xếp thơ trào phúng theo tạp văr, vào B3—8; không phân biệt cách nào. xếp tác phẩm bằng các thể loại khác theo thơ vào B3—1 nếu được viết bằng văn vần. x</w:t>
      </w:r>
      <w:r>
        <w:t>ếp tác phẩm văn xuôi vào B3—3 Tiểu thuyết, B3—4 Tiểu luận, B3—5 Diễn văn, B3—6 Thư từ, và B3—8 Tạp văn. Dùng B3—8 cho tác phẩm văn xuôi bằng nhiều thể loại văn học.</w:t>
      </w:r>
    </w:p>
    <w:p w:rsidR="008E476A" w:rsidRDefault="00F546F8">
      <w:pPr>
        <w:pStyle w:val="BodyText"/>
        <w:ind w:left="540"/>
        <w:jc w:val="both"/>
      </w:pPr>
      <w:r>
        <w:t>Dùng ký hiệu 7 Hài hước và châm biếm chỉ cho tác phẩm của nhiều tác giả hoặc nói về nhiều t</w:t>
      </w:r>
      <w:r>
        <w:t>ác giả, và dùng ký hiệu 7 chỉ cho các sưu tập bằng hai hay hơn hai thể loại, hay tác phẩm phê bình về hai hay hơn hai thể loại, gồm cả văn vần và văn xuôi, bởi vi hài hước và châm biếm là những loại văn viết hơn là một thể loại hay cách diễn đạt. xếp tác p</w:t>
      </w:r>
      <w:r>
        <w:t>hẩm văn học thể hiện hài hước hay châm biếm bằng một thể loại riêng (B3—1-6 và B3—8) theo thể loại đó. xếp sưu tập tác phẩm của một tác giả cá nhân bằng nhiều thể loại thể hiện hài hước và châm biếm vào B3—8.</w:t>
      </w:r>
    </w:p>
    <w:p w:rsidR="008E476A" w:rsidRDefault="00F546F8">
      <w:pPr>
        <w:pStyle w:val="BodyText"/>
        <w:spacing w:line="221" w:lineRule="auto"/>
        <w:ind w:firstLine="0"/>
        <w:jc w:val="center"/>
        <w:rPr>
          <w:sz w:val="22"/>
          <w:szCs w:val="22"/>
        </w:rPr>
      </w:pPr>
      <w:r>
        <w:rPr>
          <w:sz w:val="22"/>
          <w:szCs w:val="22"/>
        </w:rPr>
        <w:t>Những thành tố khác</w:t>
      </w:r>
    </w:p>
    <w:p w:rsidR="008E476A" w:rsidRDefault="00F546F8">
      <w:pPr>
        <w:pStyle w:val="BodyText"/>
        <w:ind w:left="540"/>
        <w:jc w:val="both"/>
      </w:pPr>
      <w:r>
        <w:t>Nếu thích hợp, thêm ký hiệu 08 từ Bảng 3 (hay ký hiệu 8 từ bảng dưới B3—1- 8) cho các sưu tập tác phẩm của nhiều tác giả, và ký hiệu 09 (hay ký hiệu 9 từ bảng dưới B3—1-8) cho lịch sử, mô tả và đánh giá phê bình của tác phẩm của nhiều tác giả.</w:t>
      </w:r>
    </w:p>
    <w:p w:rsidR="008E476A" w:rsidRDefault="00F546F8">
      <w:pPr>
        <w:pStyle w:val="BodyText"/>
        <w:spacing w:line="221" w:lineRule="auto"/>
        <w:ind w:firstLine="0"/>
        <w:jc w:val="center"/>
        <w:rPr>
          <w:sz w:val="22"/>
          <w:szCs w:val="22"/>
        </w:rPr>
      </w:pPr>
      <w:r>
        <w:rPr>
          <w:sz w:val="22"/>
          <w:szCs w:val="22"/>
        </w:rPr>
        <w:t>Phê bình văn</w:t>
      </w:r>
      <w:r>
        <w:rPr>
          <w:sz w:val="22"/>
          <w:szCs w:val="22"/>
        </w:rPr>
        <w:t xml:space="preserve"> học</w:t>
      </w:r>
    </w:p>
    <w:p w:rsidR="008E476A" w:rsidRDefault="00F546F8">
      <w:pPr>
        <w:pStyle w:val="BodyText"/>
        <w:ind w:left="700"/>
        <w:jc w:val="both"/>
      </w:pPr>
      <w:r>
        <w:t xml:space="preserve">xếp phê bỉnh theo nền văn học được phê binh, xếp phê bình một tác phẩm cụ thể vào cùng một chỉ số như chính tác phẩm đó, vd., phân tích phê bình về tác phẩm For Whom the Bells Tolls (Chuông nguyện hồn ai) của Hemingway 813. xếp phê bỉnh tổng quát tác </w:t>
      </w:r>
      <w:r>
        <w:t>phẩm của một tác giả vào chi số tổng hợp cho tác giả đó, vd., phê binh về Hemingway 813.</w:t>
      </w:r>
    </w:p>
    <w:p w:rsidR="008E476A" w:rsidRDefault="00F546F8">
      <w:pPr>
        <w:pStyle w:val="BodyText"/>
        <w:ind w:left="700"/>
        <w:jc w:val="both"/>
      </w:pPr>
      <w:r>
        <w:t xml:space="preserve">Dùng 809 và ký hiệu 09 từ Bảng 3 (hay ký hiệu 9 từ bảng dưới B3—1-8) cho phê </w:t>
      </w:r>
      <w:r>
        <w:lastRenderedPageBreak/>
        <w:t>bình về tất cà các loại văn học ngoại trừ tác phẩm của tác giả cá nhân. Dùng 809 cho phê b</w:t>
      </w:r>
      <w:r>
        <w:t>ình về nhiều nền văn học nói chung, 809.3 cho phê bình về tiểu thuyết của nhiều nền văn học. Dùng 810.9 cho phê bình về nền văn học Mỹ bằng tiếng Anh nói chung, 813.009 cho phê bình về tiểu thuyết Mỹ bằng tiếng Anh nói chung, 813 cho phê bình về tiểu thuyế</w:t>
      </w:r>
      <w:r>
        <w:t>t Mỹ bằng tiếng Anh đầu thế kỷ 20.</w:t>
      </w:r>
    </w:p>
    <w:p w:rsidR="008E476A" w:rsidRDefault="00F546F8">
      <w:pPr>
        <w:pStyle w:val="BodyText"/>
        <w:ind w:left="700"/>
        <w:jc w:val="both"/>
      </w:pPr>
      <w:r>
        <w:t>Dùng 809.1-.7 cho phê bình về văn học bằng một thể loại cụ thể thuộc hom hai nền văn học. Dùng 808.1-.7 cho tác phẩm phê bình trong đó có sự nhấn mạnh về nhiều thể loại văn học khác nhau hẳn hoi, chứ không phải về nhiều t</w:t>
      </w:r>
      <w:r>
        <w:t>ác giả hay nền văn học khác nhau mà có thể được dùng như là ví dụ. Neu nghi ngờ giữa 808.1—.7 và 809.1-.7, ưu tiên 809.1-.7.</w:t>
      </w:r>
    </w:p>
    <w:p w:rsidR="008E476A" w:rsidRDefault="00F546F8">
      <w:pPr>
        <w:pStyle w:val="BodyText"/>
        <w:spacing w:after="0"/>
        <w:ind w:left="700"/>
        <w:jc w:val="both"/>
      </w:pPr>
      <w:r>
        <w:rPr>
          <w:shd w:val="clear" w:color="auto" w:fill="FFFFFF"/>
        </w:rPr>
        <w:t>Dùng 801 cho lý luận và kỹ thuật phê bình văn học. Dùng 808.1 -.7 cho lý luận và kỹ thuật phê bình những thể loại văn học cụ thể. N</w:t>
      </w:r>
      <w:r>
        <w:rPr>
          <w:shd w:val="clear" w:color="auto" w:fill="FFFFFF"/>
        </w:rPr>
        <w:t>ếu nghi ngờ giữa 801và</w:t>
      </w:r>
    </w:p>
    <w:p w:rsidR="008E476A" w:rsidRDefault="00F546F8" w:rsidP="00F546F8">
      <w:pPr>
        <w:pStyle w:val="BodyText"/>
        <w:numPr>
          <w:ilvl w:val="0"/>
          <w:numId w:val="107"/>
        </w:numPr>
        <w:ind w:firstLine="700"/>
        <w:jc w:val="both"/>
      </w:pPr>
      <w:bookmarkStart w:id="669" w:name="bookmark1031"/>
      <w:bookmarkEnd w:id="669"/>
      <w:r>
        <w:t>.7, ưu tiên 801.</w:t>
      </w:r>
    </w:p>
    <w:p w:rsidR="008E476A" w:rsidRDefault="00F546F8">
      <w:pPr>
        <w:pStyle w:val="BodyText"/>
        <w:ind w:firstLine="700"/>
        <w:jc w:val="both"/>
      </w:pPr>
      <w:r>
        <w:t>xếp đánh giá vãn học cùng một cách như những phê bình khác.</w:t>
      </w:r>
    </w:p>
    <w:p w:rsidR="008E476A" w:rsidRDefault="00F546F8">
      <w:pPr>
        <w:pStyle w:val="BodyText"/>
        <w:ind w:left="700"/>
        <w:jc w:val="both"/>
      </w:pPr>
      <w:r>
        <w:t xml:space="preserve">xếp phê bình văn bản văn học cùng một cách như những phê bình khác, Tuy nhiên, dùng 801 </w:t>
      </w:r>
      <w:r>
        <w:rPr>
          <w:i/>
          <w:iCs/>
        </w:rPr>
        <w:t>(khôngphải</w:t>
      </w:r>
      <w:r>
        <w:t xml:space="preserve"> 80.1-.7) cho lý luận và kỹ thuật phê bình văn bàn những t</w:t>
      </w:r>
      <w:r>
        <w:t>hể loại văn học cụ thể.</w:t>
      </w:r>
    </w:p>
    <w:p w:rsidR="008E476A" w:rsidRDefault="00F546F8">
      <w:pPr>
        <w:pStyle w:val="BodyText"/>
        <w:ind w:left="700"/>
        <w:jc w:val="both"/>
      </w:pPr>
      <w:r>
        <w:t>xếp phê bình của phê bình theo tác phẩm được phê bình và do đó theo chủ đề gốc của phê bình, vd., phê bình về Hemingway và một tài liệu phê bình về sự phê bình đó của một người thứ ba, cả hai đều là 813.</w:t>
      </w:r>
    </w:p>
    <w:p w:rsidR="008E476A" w:rsidRDefault="00F546F8">
      <w:pPr>
        <w:pStyle w:val="BodyText"/>
        <w:ind w:left="700"/>
        <w:jc w:val="both"/>
      </w:pPr>
      <w:r>
        <w:t>xếp tác phẩm về nhà phê bình</w:t>
      </w:r>
      <w:r>
        <w:t xml:space="preserve"> cùng một cách như tác phẩm về những tác giả khác, vd., xếp nhà phê bình theo loại văn học mà họ phê bình chủ yếu, vd., một người dành phần lớn cuộc đời mình cho việc phê bình tác phẩm của Hemingway 813; một nhà phê bình về văn học Tây Ban Nha 860.9.</w:t>
      </w:r>
    </w:p>
    <w:p w:rsidR="008E476A" w:rsidRDefault="00F546F8">
      <w:pPr>
        <w:pStyle w:val="BodyText"/>
        <w:ind w:left="700"/>
        <w:jc w:val="both"/>
      </w:pPr>
      <w:r>
        <w:t>xếp p</w:t>
      </w:r>
      <w:r>
        <w:t>hê bình và các nhà phê bình theo ngôn ngữ của nền văn học mà họ đang phê bình, chứ không theo ngôn ngữ viết tài liệu phê bình, vd., một nhà phê bình người Pháp viết bằng tiếng Pháp nhưng phê bình vãn học Mỹ 810.9.</w:t>
      </w:r>
    </w:p>
    <w:p w:rsidR="008E476A" w:rsidRDefault="00F546F8">
      <w:pPr>
        <w:pStyle w:val="BodyText"/>
        <w:spacing w:after="120" w:line="221" w:lineRule="auto"/>
        <w:ind w:firstLine="0"/>
        <w:jc w:val="center"/>
        <w:rPr>
          <w:sz w:val="22"/>
          <w:szCs w:val="22"/>
        </w:rPr>
      </w:pPr>
      <w:r>
        <w:rPr>
          <w:sz w:val="22"/>
          <w:szCs w:val="22"/>
        </w:rPr>
        <w:t>Phóng tác</w:t>
      </w:r>
    </w:p>
    <w:p w:rsidR="008E476A" w:rsidRDefault="00F546F8">
      <w:pPr>
        <w:pStyle w:val="BodyText"/>
        <w:spacing w:after="120"/>
        <w:ind w:left="760" w:firstLine="0"/>
        <w:jc w:val="both"/>
      </w:pPr>
      <w:r>
        <w:t>Một tài liệu phóng tác có thể th</w:t>
      </w:r>
      <w:r>
        <w:t xml:space="preserve">ay đổi thể loại của một tác phẩm hay cải biến nội dung về ngôn ngữ, phạm vi hay cấp độ trình bày đến mức độ không còn được xem như một phiên bản của bản gốc. xếp một phóng tác theo chỉ số thích hợp với tài liệu phóng tác, vd., </w:t>
      </w:r>
      <w:r>
        <w:rPr>
          <w:i/>
          <w:iCs/>
        </w:rPr>
        <w:t>Tales from Shakespeare (Chuyệ</w:t>
      </w:r>
      <w:r>
        <w:rPr>
          <w:i/>
          <w:iCs/>
        </w:rPr>
        <w:t>n kể theo Shakespeare)</w:t>
      </w:r>
      <w:r>
        <w:t xml:space="preserve"> của Lamb 823.</w:t>
      </w:r>
    </w:p>
    <w:p w:rsidR="008E476A" w:rsidRDefault="00F546F8">
      <w:pPr>
        <w:pStyle w:val="BodyText"/>
        <w:spacing w:after="120"/>
        <w:ind w:left="760" w:firstLine="0"/>
        <w:jc w:val="both"/>
      </w:pPr>
      <w:r>
        <w:t xml:space="preserve">Tuy nhiên, xếp một bản dịch thơ bằng văn xuôi (hầu như chỉ là một sự thay đổi về cách diễn đạt) vào chỉ số cho nguyên tác, vd., </w:t>
      </w:r>
      <w:r>
        <w:rPr>
          <w:i/>
          <w:iCs/>
        </w:rPr>
        <w:t>Divine Comedy (Hài kịch Tuyệt vời)</w:t>
      </w:r>
      <w:r>
        <w:t xml:space="preserve"> của Dante dịch sang văn xuôi tiếng Đức 851.</w:t>
      </w:r>
    </w:p>
    <w:p w:rsidR="008E476A" w:rsidRDefault="00F546F8">
      <w:pPr>
        <w:pStyle w:val="BodyText"/>
        <w:spacing w:after="120" w:line="221" w:lineRule="auto"/>
        <w:ind w:firstLine="0"/>
        <w:jc w:val="center"/>
        <w:rPr>
          <w:sz w:val="22"/>
          <w:szCs w:val="22"/>
        </w:rPr>
      </w:pPr>
      <w:r>
        <w:rPr>
          <w:sz w:val="22"/>
          <w:szCs w:val="22"/>
        </w:rPr>
        <w:t>Trích đoạn</w:t>
      </w:r>
    </w:p>
    <w:p w:rsidR="008E476A" w:rsidRDefault="00F546F8">
      <w:pPr>
        <w:pStyle w:val="BodyText"/>
        <w:spacing w:after="120"/>
        <w:ind w:firstLine="760"/>
        <w:jc w:val="both"/>
      </w:pPr>
      <w:r>
        <w:t>x</w:t>
      </w:r>
      <w:r>
        <w:t>ếp sưu tập các trích đoạn từ nhiều nền văn học khác nhau như là một sưu tập.</w:t>
      </w:r>
    </w:p>
    <w:p w:rsidR="008E476A" w:rsidRDefault="00F546F8" w:rsidP="00F546F8">
      <w:pPr>
        <w:pStyle w:val="Heading40"/>
        <w:keepNext/>
        <w:keepLines/>
        <w:numPr>
          <w:ilvl w:val="0"/>
          <w:numId w:val="108"/>
        </w:numPr>
        <w:tabs>
          <w:tab w:val="left" w:pos="486"/>
        </w:tabs>
        <w:spacing w:after="120" w:line="202" w:lineRule="auto"/>
      </w:pPr>
      <w:bookmarkStart w:id="670" w:name="bookmark1034"/>
      <w:bookmarkStart w:id="671" w:name="bookmark1032"/>
      <w:bookmarkStart w:id="672" w:name="bookmark1033"/>
      <w:bookmarkStart w:id="673" w:name="bookmark1035"/>
      <w:bookmarkEnd w:id="670"/>
      <w:r>
        <w:lastRenderedPageBreak/>
        <w:t>so với 398.2</w:t>
      </w:r>
      <w:bookmarkEnd w:id="671"/>
      <w:bookmarkEnd w:id="672"/>
      <w:bookmarkEnd w:id="673"/>
    </w:p>
    <w:p w:rsidR="008E476A" w:rsidRDefault="00F546F8">
      <w:pPr>
        <w:pStyle w:val="BodyText"/>
        <w:spacing w:after="120" w:line="221" w:lineRule="auto"/>
        <w:ind w:firstLine="760"/>
        <w:jc w:val="both"/>
        <w:rPr>
          <w:sz w:val="22"/>
          <w:szCs w:val="22"/>
        </w:rPr>
      </w:pPr>
      <w:r>
        <w:rPr>
          <w:sz w:val="22"/>
          <w:szCs w:val="22"/>
        </w:rPr>
        <w:t>Văn học (Văn chương) so với Văn học dân gian</w:t>
      </w:r>
    </w:p>
    <w:p w:rsidR="008E476A" w:rsidRDefault="00F546F8">
      <w:pPr>
        <w:pStyle w:val="BodyText"/>
        <w:spacing w:after="120"/>
        <w:ind w:left="760" w:firstLine="0"/>
        <w:jc w:val="both"/>
      </w:pPr>
      <w:r>
        <w:t>Những tác phẩm cổ điển khuyết danh không được xem như là Văn học dân gian. Dù rằng sự thật là quyền tác giả của chúng không được biết đến những tác phẩm như vậy có một giá trị văn học được thừa nhận, hầu như luôn luôn dài và hình thành một bộ phận của chuẩ</w:t>
      </w:r>
      <w:r>
        <w:t xml:space="preserve">n mực văn học. Dùng 800 cho những tác phẩm này, vd., </w:t>
      </w:r>
      <w:r>
        <w:rPr>
          <w:i/>
          <w:iCs/>
        </w:rPr>
        <w:t>Chanson de Roland</w:t>
      </w:r>
      <w:r>
        <w:t xml:space="preserve"> 841, </w:t>
      </w:r>
      <w:r>
        <w:rPr>
          <w:i/>
          <w:iCs/>
        </w:rPr>
        <w:t>Cantar de mio Cid</w:t>
      </w:r>
      <w:r>
        <w:t xml:space="preserve"> 861, </w:t>
      </w:r>
      <w:r>
        <w:rPr>
          <w:i/>
          <w:iCs/>
        </w:rPr>
        <w:t>Kalevala</w:t>
      </w:r>
      <w:r>
        <w:t xml:space="preserve"> 894. Văn học dân gian gồm những tác phẩm ngắn truyền miệng. Bất kể danh tính văn học nào mà văn học dân gian có thể đã từng có cũng bị mất đi trong </w:t>
      </w:r>
      <w:r>
        <w:t>cái vô danh tính mà sự trôi qua của thời gian đã đem lại. Dùng 398.2 cho văn học dân gian. Nếu nghi ngờ, ưu tiên 800.</w:t>
      </w:r>
    </w:p>
    <w:p w:rsidR="008E476A" w:rsidRDefault="00F546F8">
      <w:pPr>
        <w:pStyle w:val="BodyText"/>
        <w:spacing w:after="120"/>
        <w:ind w:left="760" w:firstLine="0"/>
        <w:jc w:val="both"/>
      </w:pPr>
      <w:r>
        <w:t xml:space="preserve">Một vài sự kiện hoặc là các đề tài theo truyền thuyết hay lịch sử hình thành nền tảng cho nguyên tác trong nhiều nền văn học, thời kỳ, và </w:t>
      </w:r>
      <w:r>
        <w:t xml:space="preserve">thể loại, vd., Sự truy tìm chén Thánh hay là Cuộc chiến của Roland với người Saracen. Tác phẩm thời Trung cổ thường liên quan đến những đề tài này và thường là khuyết danh, xếp mỗi chuyện kể về sự kiện hay đề tài này theo nền văn học và thể loại được dùng </w:t>
      </w:r>
      <w:r>
        <w:t>để viết, vd., Tác phẩm bộ ba về Phù thuỷ Merlin của Mary Stewart 823. Dùng 809 cho tác phẩm về một đề tài cụ thể được đề cập trong nhiều nền văn học.</w:t>
      </w:r>
    </w:p>
    <w:p w:rsidR="008E476A" w:rsidRDefault="00F546F8">
      <w:pPr>
        <w:pStyle w:val="BodyText"/>
        <w:spacing w:after="120"/>
        <w:ind w:firstLine="760"/>
        <w:jc w:val="both"/>
      </w:pPr>
      <w:r>
        <w:t>Nếu nghi ngờ, ưu tiên 800.</w:t>
      </w:r>
    </w:p>
    <w:p w:rsidR="008E476A" w:rsidRDefault="00F546F8">
      <w:pPr>
        <w:pStyle w:val="Heading40"/>
        <w:keepNext/>
        <w:keepLines/>
        <w:spacing w:after="120" w:line="202" w:lineRule="auto"/>
        <w:jc w:val="both"/>
      </w:pPr>
      <w:bookmarkStart w:id="674" w:name="bookmark1036"/>
      <w:bookmarkStart w:id="675" w:name="bookmark1037"/>
      <w:bookmarkStart w:id="676" w:name="bookmark1038"/>
      <w:r>
        <w:t>800 so với 398.24, 590,636</w:t>
      </w:r>
      <w:bookmarkEnd w:id="674"/>
      <w:bookmarkEnd w:id="675"/>
      <w:bookmarkEnd w:id="676"/>
    </w:p>
    <w:p w:rsidR="008E476A" w:rsidRDefault="00F546F8">
      <w:pPr>
        <w:pStyle w:val="BodyText"/>
        <w:spacing w:after="120"/>
        <w:ind w:left="760" w:firstLine="0"/>
        <w:jc w:val="both"/>
        <w:rPr>
          <w:sz w:val="22"/>
          <w:szCs w:val="22"/>
        </w:rPr>
      </w:pPr>
      <w:r>
        <w:rPr>
          <w:sz w:val="22"/>
          <w:szCs w:val="22"/>
        </w:rPr>
        <w:t>Văn học (Văn chương) và những vật nuôi yêu quý như l</w:t>
      </w:r>
      <w:r>
        <w:rPr>
          <w:sz w:val="22"/>
          <w:szCs w:val="22"/>
        </w:rPr>
        <w:t>à những chủ đề cụ thể trong văn học so với Văn học dân gian về các loài vật so với Động vật so với Chăn nuôi</w:t>
      </w:r>
    </w:p>
    <w:p w:rsidR="008E476A" w:rsidRDefault="00F546F8">
      <w:pPr>
        <w:pStyle w:val="BodyText"/>
        <w:spacing w:after="120"/>
        <w:ind w:left="760" w:firstLine="0"/>
        <w:jc w:val="both"/>
        <w:sectPr w:rsidR="008E476A">
          <w:headerReference w:type="even" r:id="rId211"/>
          <w:headerReference w:type="default" r:id="rId212"/>
          <w:footerReference w:type="even" r:id="rId213"/>
          <w:footerReference w:type="default" r:id="rId214"/>
          <w:footnotePr>
            <w:numFmt w:val="chicago"/>
          </w:footnotePr>
          <w:type w:val="continuous"/>
          <w:pgSz w:w="8400" w:h="11900"/>
          <w:pgMar w:top="684" w:right="485" w:bottom="666" w:left="451" w:header="0" w:footer="3" w:gutter="0"/>
          <w:cols w:space="720"/>
          <w:noEndnote/>
          <w:docGrid w:linePitch="360"/>
          <w15:footnoteColumns w:val="1"/>
        </w:sectPr>
      </w:pPr>
      <w:r>
        <w:t xml:space="preserve">xếp những văn bản tường thuật về các động vật, dù là giả tưởng hay có thật, theo thể loại văn học thích hợp, vd., một sưu tập tiểu thuyết Anh về mèo 823.008. Dùng B3—8 Tạp văn cho những bản tường thuật về những động vật </w:t>
      </w:r>
    </w:p>
    <w:p w:rsidR="008E476A" w:rsidRDefault="00F546F8">
      <w:pPr>
        <w:pStyle w:val="BodyText"/>
        <w:spacing w:after="120"/>
        <w:ind w:left="760" w:firstLine="0"/>
        <w:jc w:val="both"/>
      </w:pPr>
      <w:r>
        <w:t xml:space="preserve">có thật </w:t>
      </w:r>
      <w:r>
        <w:t>dưới hình thức giai thoại hay hồi ký cá nhân hoặc là cho tác phẩm không xác định được thể loại văn học.</w:t>
      </w:r>
    </w:p>
    <w:p w:rsidR="008E476A" w:rsidRDefault="00F546F8">
      <w:pPr>
        <w:pStyle w:val="BodyText"/>
        <w:spacing w:after="120"/>
        <w:ind w:left="760"/>
        <w:jc w:val="both"/>
      </w:pPr>
      <w:r>
        <w:t>xếp tác phẩm về động vật với ý muốn đóng góp vào một ngành không phải là văn học vào ngành liên quan. Dùng 398.24 cho văn học dân gian về loài vật. Dùng</w:t>
      </w:r>
      <w:r>
        <w:t xml:space="preserve"> 590 cho những câu chuyện về động vật trong đó tác giả nhấn mạnh đến tập quán và tập tính của các động vật. Dùng 636 nơi có sự nhấn mạnh về chăm sóc và huấn luyện động vật.</w:t>
      </w:r>
    </w:p>
    <w:p w:rsidR="008E476A" w:rsidRDefault="00F546F8">
      <w:pPr>
        <w:pStyle w:val="BodyText"/>
        <w:spacing w:after="120"/>
        <w:ind w:firstLine="760"/>
        <w:jc w:val="both"/>
      </w:pPr>
      <w:r>
        <w:t>Neu nghi ngờ, ưu tiên 800.</w:t>
      </w:r>
    </w:p>
    <w:p w:rsidR="008E476A" w:rsidRDefault="00F546F8">
      <w:pPr>
        <w:pStyle w:val="BodyText"/>
        <w:spacing w:after="120" w:line="221" w:lineRule="auto"/>
        <w:ind w:firstLine="0"/>
        <w:rPr>
          <w:sz w:val="22"/>
          <w:szCs w:val="22"/>
        </w:rPr>
      </w:pPr>
      <w:r>
        <w:rPr>
          <w:sz w:val="22"/>
          <w:szCs w:val="22"/>
        </w:rPr>
        <w:t>808.82 so với 791.43, 791.44, 791.45, 792.9</w:t>
      </w:r>
    </w:p>
    <w:p w:rsidR="008E476A" w:rsidRDefault="00F546F8">
      <w:pPr>
        <w:pStyle w:val="BodyText"/>
        <w:spacing w:after="120" w:line="221" w:lineRule="auto"/>
        <w:ind w:firstLine="760"/>
        <w:jc w:val="both"/>
        <w:rPr>
          <w:sz w:val="22"/>
          <w:szCs w:val="22"/>
        </w:rPr>
      </w:pPr>
      <w:r>
        <w:rPr>
          <w:sz w:val="22"/>
          <w:szCs w:val="22"/>
        </w:rPr>
        <w:t>Kịch bản văn</w:t>
      </w:r>
      <w:r>
        <w:rPr>
          <w:sz w:val="22"/>
          <w:szCs w:val="22"/>
        </w:rPr>
        <w:t xml:space="preserve"> học so với Kịch bản dàn dựng</w:t>
      </w:r>
    </w:p>
    <w:p w:rsidR="008E476A" w:rsidRDefault="00F546F8">
      <w:pPr>
        <w:pStyle w:val="BodyText"/>
        <w:spacing w:after="120"/>
        <w:ind w:left="760"/>
        <w:jc w:val="both"/>
      </w:pPr>
      <w:r>
        <w:t>Dùng 808.82 và các chỉ số tương tự được tạo lập với B3—2 cho kịch bản văn học. Dùng 791.43, 791.44, 791.45 và 792.9 cho kịch bản của tác phẩm dàn dựng. Kịch bản của tác phẩm dàn dựng bao hàm nhiều sự chỉ đạo khác nhau, vd., đồ</w:t>
      </w:r>
      <w:r>
        <w:t xml:space="preserve"> đạc được </w:t>
      </w:r>
      <w:r>
        <w:lastRenderedPageBreak/>
        <w:t xml:space="preserve">đặt ở đâu, diễn viên phải đứng ở đâu. Chẳng hạn, dùng 812 cho kịch bản văn học của vở </w:t>
      </w:r>
      <w:r>
        <w:rPr>
          <w:i/>
          <w:iCs/>
        </w:rPr>
        <w:t>Our Town (Thị trấn của chúng ta)</w:t>
      </w:r>
      <w:r>
        <w:t xml:space="preserve"> của Thomton Wilder, nhưng dùng 792.9 cho kịch bản dàn dựng cho một tác phẩm được đưa lên sân khấu </w:t>
      </w:r>
      <w:r>
        <w:rPr>
          <w:i/>
          <w:iCs/>
        </w:rPr>
        <w:t>Our Town.</w:t>
      </w:r>
      <w:r>
        <w:t xml:space="preserve"> Neu nghi ngờ, ưu ti</w:t>
      </w:r>
      <w:r>
        <w:t>ên 808.82 và những chi số tương tự khác.</w:t>
      </w:r>
    </w:p>
    <w:p w:rsidR="008E476A" w:rsidRDefault="00F546F8">
      <w:pPr>
        <w:pStyle w:val="BodyText"/>
        <w:spacing w:after="120" w:line="221" w:lineRule="auto"/>
        <w:ind w:firstLine="0"/>
        <w:rPr>
          <w:sz w:val="22"/>
          <w:szCs w:val="22"/>
        </w:rPr>
      </w:pPr>
      <w:r>
        <w:rPr>
          <w:sz w:val="22"/>
          <w:szCs w:val="22"/>
        </w:rPr>
        <w:t>900</w:t>
      </w:r>
    </w:p>
    <w:p w:rsidR="008E476A" w:rsidRDefault="00F546F8">
      <w:pPr>
        <w:pStyle w:val="BodyText"/>
        <w:spacing w:after="120" w:line="221" w:lineRule="auto"/>
        <w:ind w:firstLine="760"/>
        <w:jc w:val="both"/>
        <w:rPr>
          <w:sz w:val="22"/>
          <w:szCs w:val="22"/>
        </w:rPr>
      </w:pPr>
      <w:r>
        <w:rPr>
          <w:sz w:val="22"/>
          <w:szCs w:val="22"/>
        </w:rPr>
        <w:t>Lịch sử</w:t>
      </w:r>
    </w:p>
    <w:p w:rsidR="008E476A" w:rsidRDefault="00F546F8">
      <w:pPr>
        <w:pStyle w:val="BodyText"/>
        <w:spacing w:after="120"/>
        <w:ind w:left="760"/>
        <w:jc w:val="both"/>
      </w:pPr>
      <w:r>
        <w:t xml:space="preserve">Dùng 900 cho lịch sử các sự kiện đã được biết hay một bản tường thuật về hoàn cảnh tác động điển hình, tại một nơi hay vùng đặc biệt. Dùng 001-899 cho lịch sử về các chủ đề cụ thể, vd., lịch sử về những </w:t>
      </w:r>
      <w:r>
        <w:t>sự phát triển chính trị (như là những sự phát triển nội bộ trong chính quyền), mà không liên quan đến tác động của nó đối với xã hội rộng lớn và nơi mà những sự phát triển này xảy ra 320.9, lịch sử về những sự kiện kinh tế ở nước Pháp 330.944, lịch sử chiế</w:t>
      </w:r>
      <w:r>
        <w:t>n tranh 355.0209, lịch sử đồng hồ 681.1.</w:t>
      </w:r>
    </w:p>
    <w:p w:rsidR="008E476A" w:rsidRDefault="00F546F8">
      <w:pPr>
        <w:pStyle w:val="BodyText"/>
        <w:spacing w:after="120"/>
        <w:ind w:left="760"/>
        <w:jc w:val="both"/>
      </w:pPr>
      <w:r>
        <w:t>Cách sắp xếp tổng quát của Bảng 2, xác định chỉ số phân định cho lịch sử của một nơi riêng biệt, có tính cách địa lý hơn là những đơn vị chính trị, bởi vì sự phụ thuộc về chính trị có thể thay đổi, vị trí trên bề mặ</w:t>
      </w:r>
      <w:r>
        <w:t xml:space="preserve">t trái đất thì không, vd., lịch sử của Hawaii 996.9 theo Châu Đại Dương </w:t>
      </w:r>
      <w:r>
        <w:rPr>
          <w:i/>
          <w:iCs/>
        </w:rPr>
        <w:t>(không phải</w:t>
      </w:r>
      <w:r>
        <w:t xml:space="preserve"> theo lịch sử Hoa Kỳ).</w:t>
      </w:r>
    </w:p>
    <w:p w:rsidR="008E476A" w:rsidRDefault="00F546F8">
      <w:pPr>
        <w:pStyle w:val="BodyText"/>
        <w:spacing w:after="120"/>
        <w:ind w:left="760"/>
        <w:jc w:val="both"/>
      </w:pPr>
      <w:r>
        <w:t>Lịch sử gồm có hiện tại (tình trạng và hoàn cảnh), nhưng không có tương lai (những sự kiện dự kiến). Dùng 303.49 cho những sự kiện dự kiến.</w:t>
      </w:r>
    </w:p>
    <w:p w:rsidR="008E476A" w:rsidRDefault="00F546F8">
      <w:pPr>
        <w:pStyle w:val="BodyText"/>
        <w:spacing w:after="120" w:line="221" w:lineRule="auto"/>
        <w:ind w:left="760"/>
        <w:jc w:val="both"/>
        <w:rPr>
          <w:sz w:val="22"/>
          <w:szCs w:val="22"/>
        </w:rPr>
      </w:pPr>
      <w:r>
        <w:rPr>
          <w:sz w:val="22"/>
          <w:szCs w:val="22"/>
        </w:rPr>
        <w:t>Các sự kiệ</w:t>
      </w:r>
      <w:r>
        <w:rPr>
          <w:sz w:val="22"/>
          <w:szCs w:val="22"/>
        </w:rPr>
        <w:t>n lịch sử so với các sự kiện phi lịch sử</w:t>
      </w:r>
    </w:p>
    <w:p w:rsidR="008E476A" w:rsidRDefault="00F546F8">
      <w:pPr>
        <w:pStyle w:val="BodyText"/>
        <w:spacing w:after="120"/>
        <w:ind w:left="760"/>
        <w:jc w:val="both"/>
      </w:pPr>
      <w:r>
        <w:t>Tùy thuộc vào tác động của các sự kiện cụ thể, xếp chúng hoặc là vào 900 hoặc là vào một ngành cụ thể trong 001-899. Dùng 930-990 cho các sự kiện đủ quan trọng để có thể gây ảnh hưởng đến đời sống xã hội và lịch sử của địa điểm nói chung, không phân biệt b</w:t>
      </w:r>
      <w:r>
        <w:t>ất cứ một ngành nào liên quan, vd., vụ chìm tàu Lusitania 940.4; vụ ám sát Abraham Lincoln 973.7092, vụ động đất ở San Francisco năm 1906 979.4.</w:t>
      </w:r>
    </w:p>
    <w:p w:rsidR="008E476A" w:rsidRDefault="00F546F8">
      <w:pPr>
        <w:pStyle w:val="BodyText"/>
        <w:spacing w:after="120"/>
        <w:ind w:left="760"/>
        <w:jc w:val="both"/>
      </w:pPr>
      <w:r>
        <w:t>Dùng 001-899 cho các sự kiện cụ thể không đủ quan trọng để gây ảnh hưởng đến đời sống xã hội và lịch sử nói chu</w:t>
      </w:r>
      <w:r>
        <w:t>ng. Chẳng hạn, dùng 364 cho lịch sử một tội phạm, vd., các vụ giết người ở Whitechapel mà Jack the Ripper là can phạm 364.152. Dùng 796-799 cho một tai nạn thể thao, vd., tai nạn thảm khốc trong một vụ đua ô tô 796.72.</w:t>
      </w:r>
    </w:p>
    <w:p w:rsidR="008E476A" w:rsidRDefault="00F546F8">
      <w:pPr>
        <w:pStyle w:val="BodyText"/>
        <w:spacing w:after="120"/>
        <w:ind w:left="760"/>
        <w:jc w:val="both"/>
      </w:pPr>
      <w:r>
        <w:t xml:space="preserve">Tuy nhiên, phải kể đến mục đích và quan điểm của tác giả. Chẳng hạn, dùng 364.152 </w:t>
      </w:r>
      <w:r>
        <w:rPr>
          <w:i/>
          <w:iCs/>
        </w:rPr>
        <w:t>{không phải</w:t>
      </w:r>
      <w:r>
        <w:t xml:space="preserve"> 973.922092) cho một tác phẩm về vụ ám sát John F. Kennedy tập trung vào phương thức thực hiện tội phạm, công việc điều tra liên quan đến tội phạm, hay cả hai.</w:t>
      </w:r>
    </w:p>
    <w:p w:rsidR="008E476A" w:rsidRDefault="00F546F8">
      <w:pPr>
        <w:pStyle w:val="BodyText"/>
        <w:spacing w:after="120"/>
        <w:ind w:left="760"/>
        <w:jc w:val="both"/>
      </w:pPr>
      <w:r>
        <w:t>Dùn</w:t>
      </w:r>
      <w:r>
        <w:t xml:space="preserve">g 300 cho các sự kiện nhấn mạnh đến những khía cạnh xã hội. Dùng 363 </w:t>
      </w:r>
      <w:r>
        <w:rPr>
          <w:i/>
          <w:iCs/>
        </w:rPr>
        <w:t>{không phải</w:t>
      </w:r>
      <w:r>
        <w:t xml:space="preserve"> bất cứ một ngành nào khác có liên quan) nếu các yếu tố an toàn được nhấn mạnh, vd., dùng 363.12 cho công trình nghiên cứu về vụ đắm tàu Andrea Doria để xác định nguyên nhân củ</w:t>
      </w:r>
      <w:r>
        <w:t>a tai nạn hay là những biện pháp phòng ngừa nào phải được ban bố như là kết quả của sự việc xảy ra.</w:t>
      </w:r>
    </w:p>
    <w:p w:rsidR="008E476A" w:rsidRDefault="00F546F8">
      <w:pPr>
        <w:pStyle w:val="BodyText"/>
        <w:spacing w:after="120"/>
        <w:ind w:left="760"/>
        <w:jc w:val="both"/>
      </w:pPr>
      <w:r>
        <w:t>Dùng 001-899 cho các bản tường thuật tập hợp về các sự kiện liên quan đến một ngành, vd., hành trình khoa học 508. Dùng 904 cho các sự kiện tập hợp mà không</w:t>
      </w:r>
      <w:r>
        <w:t xml:space="preserve"> </w:t>
      </w:r>
      <w:r>
        <w:lastRenderedPageBreak/>
        <w:t>đặt trọng tâm như vậy.</w:t>
      </w:r>
    </w:p>
    <w:p w:rsidR="008E476A" w:rsidRDefault="00F546F8">
      <w:pPr>
        <w:pStyle w:val="BodyText"/>
        <w:spacing w:after="120" w:line="221" w:lineRule="auto"/>
        <w:ind w:firstLine="0"/>
        <w:rPr>
          <w:sz w:val="22"/>
          <w:szCs w:val="22"/>
        </w:rPr>
      </w:pPr>
      <w:r>
        <w:rPr>
          <w:sz w:val="22"/>
          <w:szCs w:val="22"/>
        </w:rPr>
        <w:t>909,930-990 so với 320</w:t>
      </w:r>
    </w:p>
    <w:p w:rsidR="008E476A" w:rsidRDefault="00F546F8">
      <w:pPr>
        <w:pStyle w:val="BodyText"/>
        <w:spacing w:after="120" w:line="221" w:lineRule="auto"/>
        <w:ind w:firstLine="760"/>
        <w:jc w:val="both"/>
        <w:rPr>
          <w:sz w:val="22"/>
          <w:szCs w:val="22"/>
        </w:rPr>
      </w:pPr>
      <w:r>
        <w:rPr>
          <w:sz w:val="22"/>
          <w:szCs w:val="22"/>
        </w:rPr>
        <w:t>Lịch sử và chính trị</w:t>
      </w:r>
    </w:p>
    <w:p w:rsidR="008E476A" w:rsidRDefault="00F546F8">
      <w:pPr>
        <w:pStyle w:val="BodyText"/>
        <w:spacing w:after="120" w:line="221" w:lineRule="auto"/>
        <w:ind w:firstLine="0"/>
        <w:jc w:val="center"/>
        <w:rPr>
          <w:sz w:val="22"/>
          <w:szCs w:val="22"/>
        </w:rPr>
      </w:pPr>
      <w:r>
        <w:rPr>
          <w:sz w:val="22"/>
          <w:szCs w:val="22"/>
        </w:rPr>
        <w:t>Lịch sử chính trị</w:t>
      </w:r>
    </w:p>
    <w:p w:rsidR="008E476A" w:rsidRDefault="00F546F8">
      <w:pPr>
        <w:pStyle w:val="BodyText"/>
        <w:spacing w:after="120"/>
        <w:ind w:left="760"/>
        <w:jc w:val="both"/>
      </w:pPr>
      <w:r>
        <w:t xml:space="preserve">Dùng 909 và 930-990 cho lịch sử chính trị nhấn mạnh vào những sự kiện chính trị chính điển hình bởi trường phái lịch sử theo “trận đánh, vua chúa, năm tháng”. Dùng 320.9 </w:t>
      </w:r>
      <w:r>
        <w:t>cho lịch sử chính trị nhấn mạnh vào cơ chế nhân nhượng nhau của các lực lượng và phong trào chính trị và sự phát triển nội bộ của chúng. Dùng 909 và 930-990 nếu các lực lượng và phong trào lên nắm quyền hay thực hiện những sự thay đổi chính trong xã hội. N</w:t>
      </w:r>
      <w:r>
        <w:t>eu nghi ngờ, ưu tiên 909 và 930-990.</w:t>
      </w:r>
    </w:p>
    <w:p w:rsidR="008E476A" w:rsidRDefault="00F546F8">
      <w:pPr>
        <w:pStyle w:val="BodyText"/>
        <w:spacing w:after="120"/>
        <w:ind w:firstLine="760"/>
        <w:jc w:val="both"/>
      </w:pPr>
      <w:r>
        <w:t>Xem thêm lời bàn ở 909, 930-990 so với 320.4, 321, 321.09.</w:t>
      </w:r>
    </w:p>
    <w:p w:rsidR="008E476A" w:rsidRDefault="00F546F8">
      <w:pPr>
        <w:pStyle w:val="BodyText"/>
        <w:spacing w:after="120" w:line="221" w:lineRule="auto"/>
        <w:ind w:firstLine="0"/>
        <w:jc w:val="center"/>
        <w:rPr>
          <w:sz w:val="22"/>
          <w:szCs w:val="22"/>
        </w:rPr>
      </w:pPr>
      <w:r>
        <w:rPr>
          <w:sz w:val="22"/>
          <w:szCs w:val="22"/>
        </w:rPr>
        <w:t>Các hoạt động chính trị</w:t>
      </w:r>
    </w:p>
    <w:p w:rsidR="008E476A" w:rsidRDefault="00F546F8">
      <w:pPr>
        <w:pStyle w:val="BodyText"/>
        <w:ind w:left="760"/>
        <w:jc w:val="both"/>
      </w:pPr>
      <w:r>
        <w:t>Dùng 909 và 930-990 cho toàn bộ hoạt động chính trị của một thời kỳ hay địa điểm cụ thể. Dùng 320 cho các hoạt động chính trị quan trọng</w:t>
      </w:r>
      <w:r>
        <w:t xml:space="preserve"> cụ thể đươc trình bày về phương diện ngành khoa học chính trị, nhưng xem như 909 và 930-990 bất cứ khi nào một hoạt động được bàn đến theo cách nhấn mạnh ảnh hưởng của nó đối với các sự kiện nói chung. Dùng 909 và 930-990 cho các sự kiện quan trọng và cho</w:t>
      </w:r>
      <w:r>
        <w:t xml:space="preserve"> các nhà lãnh đạo có trách nhiệm rộng lớn về nhiều mặt trừ khi được xem xét chủ yếu trong khung cảnh của một chủ đề cụ thể. Nếu nghi ngờ, ưu tiên 909 và 930-990.</w:t>
      </w:r>
    </w:p>
    <w:p w:rsidR="008E476A" w:rsidRDefault="00F546F8">
      <w:pPr>
        <w:pStyle w:val="BodyText"/>
        <w:ind w:firstLine="780"/>
        <w:jc w:val="both"/>
      </w:pPr>
      <w:r>
        <w:t>Xem xét đặc biệt về 320.9, 324 và 328 như sau:</w:t>
      </w:r>
    </w:p>
    <w:p w:rsidR="008E476A" w:rsidRDefault="00F546F8">
      <w:pPr>
        <w:pStyle w:val="BodyText"/>
        <w:ind w:left="780" w:firstLine="0"/>
        <w:jc w:val="both"/>
      </w:pPr>
      <w:r>
        <w:t>320.9: Dùng 320.9 cho hoạt động quen thuộc và p</w:t>
      </w:r>
      <w:r>
        <w:t>hong cách của các nhân vật chính trị dẫn đầu như một nhóm, và các hoạt động phản ánh việc điều chỉnh lực lượng chính trị hay địa vị của các đảng phái chính trị hay các phong trào chính trị. Dùng 909 và 930-990 cho các hoạt động được phân tích về tác động c</w:t>
      </w:r>
      <w:r>
        <w:t>ủa chúng đối với các sự kiện nói chung.</w:t>
      </w:r>
    </w:p>
    <w:p w:rsidR="008E476A" w:rsidRDefault="00F546F8">
      <w:pPr>
        <w:pStyle w:val="BodyText"/>
        <w:ind w:left="780" w:firstLine="0"/>
        <w:jc w:val="both"/>
      </w:pPr>
      <w:r>
        <w:t>324: Dùng 324.2 cho lịch sử các đảng phái; dùng 324.5 và 324.24-29 cho lịch sử của các cuộc vận động tranh cử, và sử dụng 324.9 cho lịch sử của các cuộc vận động bầu cử nhưng chỉ khi tài liệu đề cập nhiều đến sự kiện</w:t>
      </w:r>
      <w:r>
        <w:t xml:space="preserve"> nội bộ của các đảng phái chính trị và các cuộc vận động, hay báo cáo về kẻ thắng, người thất cử, và phiếu bầu. Dùng 930-990 cho lịch sử về cách mà một đảng phái chính trị hay một ứng cử viên lên nắm quyền (hay hầu như đã nắm được), hay cách mà các sự kiện</w:t>
      </w:r>
      <w:r>
        <w:t xml:space="preserve"> về đảng phái hay cuộc vận động đã đưa quốc gia (hay các khu vực khác) theo những chiều hướng nào đó.</w:t>
      </w:r>
    </w:p>
    <w:p w:rsidR="008E476A" w:rsidRDefault="00F546F8">
      <w:pPr>
        <w:pStyle w:val="BodyText"/>
        <w:ind w:left="780" w:firstLine="0"/>
        <w:jc w:val="both"/>
      </w:pPr>
      <w:r>
        <w:t>328: Dùng 328.4-.9 cho lịch sử các cơ quan lập pháp cụ thể, nhưng chỉ khi chúng quá giới hạn vào những gì đã xảy ra trong nội bộ hay đối với những cơ quan</w:t>
      </w:r>
      <w:r>
        <w:t xml:space="preserve"> này, mà không xem xét một cách có ý nghĩa về những gi cơ quan lập pháp đó đã làm cho đơn vị chính trị mà nó phục vụ. Dùng 328 cho báo cáo về diễn trình của các buổi họp của một cơ quan lập pháp (vd., kiến nghị, bàn cãi, hành động). Dùng 930-990 cho kết qu</w:t>
      </w:r>
      <w:r>
        <w:t>ả của một kỳ họp lập pháp nhất định, nhưng dùng 328 nếu tác phẩm tập trung vào lịch sử nội bộ cùa cơ quan đó.</w:t>
      </w:r>
    </w:p>
    <w:p w:rsidR="008E476A" w:rsidRDefault="00F546F8">
      <w:pPr>
        <w:pStyle w:val="Heading40"/>
        <w:keepNext/>
        <w:keepLines/>
        <w:jc w:val="both"/>
      </w:pPr>
      <w:bookmarkStart w:id="677" w:name="bookmark1039"/>
      <w:bookmarkStart w:id="678" w:name="bookmark1040"/>
      <w:bookmarkStart w:id="679" w:name="bookmark1041"/>
      <w:r>
        <w:lastRenderedPageBreak/>
        <w:t>909, 930-990 so với 320.4, 321, 321.09</w:t>
      </w:r>
      <w:bookmarkEnd w:id="677"/>
      <w:bookmarkEnd w:id="678"/>
      <w:bookmarkEnd w:id="679"/>
    </w:p>
    <w:p w:rsidR="008E476A" w:rsidRDefault="00F546F8">
      <w:pPr>
        <w:pStyle w:val="BodyText"/>
        <w:spacing w:line="221" w:lineRule="auto"/>
        <w:ind w:firstLine="780"/>
        <w:jc w:val="both"/>
        <w:rPr>
          <w:sz w:val="22"/>
          <w:szCs w:val="22"/>
        </w:rPr>
      </w:pPr>
      <w:r>
        <w:rPr>
          <w:sz w:val="22"/>
          <w:szCs w:val="22"/>
        </w:rPr>
        <w:t>Thay đổi chính quyền</w:t>
      </w:r>
    </w:p>
    <w:p w:rsidR="008E476A" w:rsidRDefault="00F546F8">
      <w:pPr>
        <w:pStyle w:val="BodyText"/>
        <w:ind w:left="780" w:firstLine="0"/>
        <w:jc w:val="both"/>
        <w:sectPr w:rsidR="008E476A">
          <w:headerReference w:type="even" r:id="rId215"/>
          <w:headerReference w:type="default" r:id="rId216"/>
          <w:footerReference w:type="even" r:id="rId217"/>
          <w:footerReference w:type="default" r:id="rId218"/>
          <w:footnotePr>
            <w:numFmt w:val="chicago"/>
          </w:footnotePr>
          <w:type w:val="continuous"/>
          <w:pgSz w:w="8400" w:h="11900"/>
          <w:pgMar w:top="684" w:right="485" w:bottom="666" w:left="451" w:header="0" w:footer="3" w:gutter="0"/>
          <w:cols w:space="720"/>
          <w:noEndnote/>
          <w:docGrid w:linePitch="360"/>
          <w15:footnoteColumns w:val="1"/>
        </w:sectPr>
      </w:pPr>
      <w:r>
        <w:t xml:space="preserve">Dùng 909 và 930-990 cho lịch sử những thay đổi trong chính quyền hay cho những cuộc đảo chính hay cách mạng đặc biệt trong những khu vực cụ thể, ví </w:t>
      </w:r>
      <w:r>
        <w:t xml:space="preserve">dụ những cuộc cách mạng trong thế kỷ 20 909.82, Cách mạng Nga 947.084. Dùng 320.4 cho nghiên cứu chính trị của những hệ thống chính quyền có trước hay sau những thay đổi trong một quốc gia cụ thể, vd., Chính quyền Liên Xô sau Cách mạng năm 1917 320.44709. </w:t>
      </w:r>
      <w:r>
        <w:t>Dùng các chỉ số của 321 không phải là 321.09 cho tác phẩm về hệ thống hay loại hệ thống đặc biệt và cho nghiên cứu chính trị một cách tổng quát về một hệ thống chính quyền cụ thể có trước hay sau những thay đổi, vd., những nước cộng hoà mới 321.8. Dùng 321</w:t>
      </w:r>
      <w:r>
        <w:t xml:space="preserve">.09 chủ yếu cho các công trình nghiên cứu về </w:t>
      </w:r>
      <w:r>
        <w:rPr>
          <w:i/>
          <w:iCs/>
        </w:rPr>
        <w:t>quá trình</w:t>
      </w:r>
      <w:r>
        <w:t xml:space="preserve"> thay đổi hơn là cho những tác phẩm về những thay đổi đặc biệt. Nếu nghi ngờ, ưu tiên những chỉ số theo thứ tự sau đây 909 hay 930-990; 320.4; tất cả tiểu phân mục của 321 trừ 321.09; 321.09.</w:t>
      </w:r>
    </w:p>
    <w:p w:rsidR="008E476A" w:rsidRDefault="00F546F8">
      <w:pPr>
        <w:pStyle w:val="BodyText"/>
        <w:spacing w:line="221" w:lineRule="auto"/>
        <w:ind w:firstLine="0"/>
        <w:rPr>
          <w:sz w:val="22"/>
          <w:szCs w:val="22"/>
        </w:rPr>
      </w:pPr>
      <w:r>
        <w:rPr>
          <w:sz w:val="22"/>
          <w:szCs w:val="22"/>
        </w:rPr>
        <w:lastRenderedPageBreak/>
        <w:t>909,930-99</w:t>
      </w:r>
      <w:r>
        <w:rPr>
          <w:sz w:val="22"/>
          <w:szCs w:val="22"/>
        </w:rPr>
        <w:t>0 so với 910</w:t>
      </w:r>
    </w:p>
    <w:p w:rsidR="008E476A" w:rsidRDefault="00F546F8">
      <w:pPr>
        <w:pStyle w:val="BodyText"/>
        <w:spacing w:line="221" w:lineRule="auto"/>
        <w:ind w:firstLine="760"/>
        <w:rPr>
          <w:sz w:val="22"/>
          <w:szCs w:val="22"/>
        </w:rPr>
      </w:pPr>
      <w:r>
        <w:rPr>
          <w:sz w:val="22"/>
          <w:szCs w:val="22"/>
        </w:rPr>
        <w:t>Lịch sử so với Địa lý và du hành (Du lịch)</w:t>
      </w:r>
    </w:p>
    <w:p w:rsidR="008E476A" w:rsidRDefault="00F546F8">
      <w:pPr>
        <w:pStyle w:val="BodyText"/>
        <w:ind w:left="760"/>
        <w:jc w:val="both"/>
      </w:pPr>
      <w:r>
        <w:t>Dùng 909 hay 930-990 nếu một tác phẩm liên hệ với cả địa lý và văn minh hay với cả lữ hành và văn minh. Tuy nhiên, dùng 910 nếu sự đề cập về địa lý hay lữ hành là chiếm ưu thế. Nếu nghi ngờ, ưu tiên 9</w:t>
      </w:r>
      <w:r>
        <w:t>09 hay 930-990.</w:t>
      </w:r>
    </w:p>
    <w:p w:rsidR="008E476A" w:rsidRDefault="00F546F8">
      <w:pPr>
        <w:pStyle w:val="BodyText"/>
        <w:spacing w:line="221" w:lineRule="auto"/>
        <w:ind w:firstLine="0"/>
        <w:rPr>
          <w:sz w:val="22"/>
          <w:szCs w:val="22"/>
        </w:rPr>
      </w:pPr>
      <w:r>
        <w:rPr>
          <w:sz w:val="22"/>
          <w:szCs w:val="22"/>
        </w:rPr>
        <w:t>913-919</w:t>
      </w:r>
    </w:p>
    <w:p w:rsidR="008E476A" w:rsidRDefault="00F546F8">
      <w:pPr>
        <w:pStyle w:val="BodyText"/>
        <w:ind w:left="760"/>
        <w:jc w:val="both"/>
        <w:rPr>
          <w:sz w:val="22"/>
          <w:szCs w:val="22"/>
        </w:rPr>
      </w:pPr>
      <w:r>
        <w:rPr>
          <w:sz w:val="22"/>
          <w:szCs w:val="22"/>
        </w:rPr>
        <w:t>Địa lý và du hành trong thế giới cổ đại và các châu lục, quốc gia, địa phương cụ thể trong thế giới hiện đại; thế giới ngoài trái đất</w:t>
      </w:r>
    </w:p>
    <w:p w:rsidR="008E476A" w:rsidRDefault="00F546F8">
      <w:pPr>
        <w:pStyle w:val="BodyText"/>
        <w:spacing w:line="221" w:lineRule="auto"/>
        <w:ind w:firstLine="0"/>
        <w:jc w:val="center"/>
        <w:rPr>
          <w:sz w:val="22"/>
          <w:szCs w:val="22"/>
        </w:rPr>
      </w:pPr>
      <w:r>
        <w:rPr>
          <w:sz w:val="22"/>
          <w:szCs w:val="22"/>
        </w:rPr>
        <w:t>Địa danh lịch sử và những tòa nhà</w:t>
      </w:r>
    </w:p>
    <w:p w:rsidR="008E476A" w:rsidRDefault="00F546F8">
      <w:pPr>
        <w:pStyle w:val="BodyText"/>
        <w:ind w:left="760"/>
        <w:jc w:val="both"/>
      </w:pPr>
      <w:r>
        <w:t xml:space="preserve">Tác phẩm mô tả địa danh lịch sử và những tòa nhà phải được xếp </w:t>
      </w:r>
      <w:r>
        <w:t>với ngành được nhấn mạnh.</w:t>
      </w:r>
    </w:p>
    <w:p w:rsidR="008E476A" w:rsidRDefault="00F546F8">
      <w:pPr>
        <w:pStyle w:val="BodyText"/>
        <w:ind w:left="760"/>
        <w:jc w:val="both"/>
      </w:pPr>
      <w:r>
        <w:t>xếp một tác phẩm về một tòa nhà hay địa danh lịch sử có hay đã có một mục đích cụ thể theo mục đích của tòa nhà hay địa danh đó trừ khi một ngành nào khác được nhấn mạnh, vd., một tác phẩm về Tu viện dòng Benedictine ở Vùng Thấp n</w:t>
      </w:r>
      <w:r>
        <w:t>ước Áo nhấn mạnh đến lịch sử dòng tu đó ở nơi này 271, một sách hướng dẫn về Tòa nhà Trao đổi Chứng khoán 332.64. xếp tác phẩm về các tòa nhà liên quan tới đời sống của một cá nhân theo chỉ số tiểu sử cho cá nhân đó, vd., nhà ở của Thomas Wolfe ở Asheville</w:t>
      </w:r>
      <w:r>
        <w:t>, Bắc Carolina 813. xếp tác phẩm về một địa điểm nổi tiếng về một sự kiện lịch sử theo lịch sử của sự kiện đó, vd., Công viên Quân sự Quốc gia Gettysburg 973.7.</w:t>
      </w:r>
    </w:p>
    <w:p w:rsidR="008E476A" w:rsidRDefault="00F546F8">
      <w:pPr>
        <w:pStyle w:val="BodyText"/>
        <w:ind w:left="760"/>
        <w:jc w:val="both"/>
      </w:pPr>
      <w:r>
        <w:t xml:space="preserve">Dùng 720.9 hay 725-728 cho tác phẩm về một tòa nhà hay các tòa nhà trong một khu vực nhấn mạnh </w:t>
      </w:r>
      <w:r>
        <w:t xml:space="preserve">đến kiến trúc của tòa nhà hay các tòa nhà đó, vd., tác phẩm về một nhà thờ ở Paris nhấn mạnh đến lịch sử kiến trúc 726.50944. Cũng dùng 725-728 cho tác phẩm tổng hợp về lịch sử nghệ thuật của một tòa nhà và nội dung của nó bao gồm kiến trúc của tòa nhà và </w:t>
      </w:r>
      <w:r>
        <w:t>tác phẩm nghệ thuật có trong đó.</w:t>
      </w:r>
    </w:p>
    <w:p w:rsidR="008E476A" w:rsidRDefault="00F546F8">
      <w:pPr>
        <w:pStyle w:val="BodyText"/>
        <w:ind w:left="760"/>
        <w:jc w:val="both"/>
      </w:pPr>
      <w:r>
        <w:t>Dùng 930-990 cho tác phẩm mô tả các tòa nhà trong một khu vực nhằm mục đích minh họa lịch sử của khu vực. (Xem lời bàn ở 930-990: Bảo tồn lịch sử.)</w:t>
      </w:r>
    </w:p>
    <w:p w:rsidR="008E476A" w:rsidRDefault="00F546F8">
      <w:pPr>
        <w:pStyle w:val="BodyText"/>
        <w:ind w:left="760"/>
        <w:jc w:val="both"/>
      </w:pPr>
      <w:r>
        <w:t>Dùng 913-919 cho tác phẩm khi không có mục đích, hay ngành cụ thể đã rõ ràn</w:t>
      </w:r>
      <w:r>
        <w:t>g. (Xem lời bàn bên dưới 04 Du hành trong sách hướng dẫn.)</w:t>
      </w:r>
    </w:p>
    <w:p w:rsidR="008E476A" w:rsidRDefault="00F546F8">
      <w:pPr>
        <w:pStyle w:val="BodyText"/>
        <w:ind w:firstLine="760"/>
      </w:pPr>
      <w:r>
        <w:t>Xem thêm lời bàn ở 333.7-9 so với 508, 913-919, 930-990.</w:t>
      </w:r>
    </w:p>
    <w:p w:rsidR="008E476A" w:rsidRDefault="00F546F8">
      <w:pPr>
        <w:pStyle w:val="BodyText"/>
        <w:spacing w:line="221" w:lineRule="auto"/>
        <w:ind w:firstLine="0"/>
        <w:jc w:val="center"/>
        <w:rPr>
          <w:sz w:val="22"/>
          <w:szCs w:val="22"/>
        </w:rPr>
      </w:pPr>
      <w:r>
        <w:rPr>
          <w:sz w:val="22"/>
          <w:szCs w:val="22"/>
        </w:rPr>
        <w:t>Bảng thêm</w:t>
      </w:r>
    </w:p>
    <w:p w:rsidR="008E476A" w:rsidRDefault="00F546F8">
      <w:pPr>
        <w:pStyle w:val="BodyText"/>
        <w:ind w:firstLine="760"/>
      </w:pPr>
      <w:r>
        <w:t>04</w:t>
      </w:r>
    </w:p>
    <w:p w:rsidR="008E476A" w:rsidRDefault="00F546F8">
      <w:pPr>
        <w:pStyle w:val="BodyText"/>
        <w:ind w:left="1060" w:firstLine="0"/>
      </w:pPr>
      <w:r>
        <w:t>Du hành</w:t>
      </w:r>
    </w:p>
    <w:p w:rsidR="008E476A" w:rsidRDefault="00F546F8">
      <w:pPr>
        <w:pStyle w:val="BodyText"/>
        <w:ind w:left="1060" w:firstLine="0"/>
        <w:jc w:val="both"/>
      </w:pPr>
      <w:r>
        <w:t>Dùng 04 cho các bản tường thuật về du hành nhấn mạnh đến các sự kiện của cuộc hành trình, nơi dừng lại, chỗ ăn ở, phươn</w:t>
      </w:r>
      <w:r>
        <w:t>g thức vận chuyển. Neu tác phẩm chỉ mô tả về khu vực được viếng thăm, với không có, hay rất ít những điều đi kèm này, dùng 913-919 mà không thêm gì nữa. Dùng 930-990 cho nền văn minh và hoàn cảnh xã hội của nơi được viếng thăm và cho tác phẩm của một người</w:t>
      </w:r>
      <w:r>
        <w:t xml:space="preserve"> đã từng sống trong khu vực đó nhiều năm.</w:t>
      </w:r>
    </w:p>
    <w:p w:rsidR="008E476A" w:rsidRDefault="00F546F8">
      <w:pPr>
        <w:pStyle w:val="BodyText"/>
        <w:ind w:left="780" w:firstLine="0"/>
        <w:jc w:val="both"/>
      </w:pPr>
      <w:r>
        <w:lastRenderedPageBreak/>
        <w:t>Tác phẩm về du hành thường không bao quát toàn bộ bất cứ một khu vực nhất định nào. xếp các bản tường thuật theo quãng hành trình rộng nhất được bao quát, vd., du hành từ Marseilles đến Paris 914.404, du hành từ Ne</w:t>
      </w:r>
      <w:r>
        <w:t>w York đến San Francisco 917.304, du hành vào năm 1981 từ Thành pho New York đến Buffalo, bang New York 917.4704.</w:t>
      </w:r>
    </w:p>
    <w:p w:rsidR="008E476A" w:rsidRDefault="00F546F8">
      <w:pPr>
        <w:pStyle w:val="BodyText"/>
        <w:spacing w:line="221" w:lineRule="auto"/>
        <w:ind w:firstLine="0"/>
        <w:jc w:val="center"/>
        <w:rPr>
          <w:sz w:val="22"/>
          <w:szCs w:val="22"/>
        </w:rPr>
      </w:pPr>
      <w:r>
        <w:rPr>
          <w:sz w:val="22"/>
          <w:szCs w:val="22"/>
        </w:rPr>
        <w:t>Khám phá và thám hiểm</w:t>
      </w:r>
    </w:p>
    <w:p w:rsidR="008E476A" w:rsidRDefault="00F546F8">
      <w:pPr>
        <w:pStyle w:val="BodyText"/>
        <w:ind w:left="780" w:firstLine="0"/>
        <w:jc w:val="both"/>
      </w:pPr>
      <w:r>
        <w:t>Dùng 04 cho tác phẩm mô tả những cuộc tham quan đến những khu vực trước đây không được biết đến hay ít được biết đến, vd., cuộc thám hiểm của Lewis và Clark 917.804. Tuy nhiên, dùng 930-990 nếu cuộc thám hiểm ban đầu tới một nơi hình thành một phần quan tr</w:t>
      </w:r>
      <w:r>
        <w:t>ọng của lịch sử ban sơ của nó, vd., cuộc thám hiểm vùng Bắc Mỹ thuở xưa 970.01.</w:t>
      </w:r>
    </w:p>
    <w:p w:rsidR="008E476A" w:rsidRDefault="00F546F8">
      <w:pPr>
        <w:pStyle w:val="BodyText"/>
        <w:ind w:firstLine="780"/>
        <w:jc w:val="both"/>
      </w:pPr>
      <w:r>
        <w:t>Dùng 930.1 cho các bản tường thuật về những cuộc thám hiểm khảo cổ học.</w:t>
      </w:r>
    </w:p>
    <w:p w:rsidR="008E476A" w:rsidRDefault="00F546F8">
      <w:pPr>
        <w:pStyle w:val="BodyText"/>
        <w:spacing w:line="221" w:lineRule="auto"/>
        <w:ind w:firstLine="0"/>
        <w:jc w:val="center"/>
        <w:rPr>
          <w:sz w:val="22"/>
          <w:szCs w:val="22"/>
        </w:rPr>
      </w:pPr>
      <w:r>
        <w:rPr>
          <w:sz w:val="22"/>
          <w:szCs w:val="22"/>
        </w:rPr>
        <w:t>Sách hướng dẫn</w:t>
      </w:r>
    </w:p>
    <w:p w:rsidR="008E476A" w:rsidRDefault="00F546F8">
      <w:pPr>
        <w:pStyle w:val="BodyText"/>
        <w:ind w:left="780" w:firstLine="0"/>
        <w:jc w:val="both"/>
      </w:pPr>
      <w:r>
        <w:t>Một sách hướng dẫn có thể hoặc là một sách hướng dẫn về nơi cư trú (có nghĩa là, một sách</w:t>
      </w:r>
      <w:r>
        <w:t xml:space="preserve"> về nơi thường trú hay cho khách viếng thăm dài hạn) hay là một sách hướng dẫn du lịch (có nghĩa là, một sách hướng dẫn cho khách viếng thăm ngắn hạn). Một cuốn chỉ nam cư trú bao quát chẳng những là những nơi hấp dẫn du khách mà còn gồm những phần khác cù</w:t>
      </w:r>
      <w:r>
        <w:t>a khu vực, như là ngân hàng, nhà thờ, cửa hàng thực phẩm, cơ quan bất động sản, và những vùng lân cận có nơi cư trú, và thường cho một cái nhìn thoáng qua về lịch sử của khu vực. Dùng 940- 990 cho một sách hướng dẫn cư trú, vd., dùng 973.3 cho một sách hướ</w:t>
      </w:r>
      <w:r>
        <w:t>ng dẫn cư trú về Washington, D.c. sách hướng dẫn du lịch cung cấp những thông tin chi tiết về khu vực mà họ đi qua, cho họ biết những gì cần xem, nên ở lại đâu, ăn ở đâu. Neu nghi ngờ không biết sách là một sách hướng dẫn cư trú hay là sách hướng dẫn du lị</w:t>
      </w:r>
      <w:r>
        <w:t>ch, xếp nó như là một sách hướng dẫn du lịch.</w:t>
      </w:r>
    </w:p>
    <w:p w:rsidR="008E476A" w:rsidRDefault="00F546F8">
      <w:pPr>
        <w:pStyle w:val="BodyText"/>
        <w:ind w:left="780" w:firstLine="0"/>
        <w:jc w:val="both"/>
      </w:pPr>
      <w:r>
        <w:t>Dùng 913-919, cộng thêm ký hiệu 04 từ bảng ở 913-919, cho những sách hướng dẫn du lịch, vd., sách hướng dẫn về Hoa Kỳ 917.304. Dùng 913 cho sách hướng dẫn được viết khoảng trước năm 499, vd., dùng 913.8 cho sác</w:t>
      </w:r>
      <w:r>
        <w:t>h hướng dẫn của Pausanias về vùng Attica được viết khoảng năm 130. Dùng chỉ số tương ứng trong các số 914-919 cho sách hướng dẫn hiện đại về các khu vực cổ, vd., một sách hướng dẫn năm 2003 về các di tích của La Mã 914.5.</w:t>
      </w:r>
    </w:p>
    <w:p w:rsidR="008E476A" w:rsidRDefault="00F546F8">
      <w:pPr>
        <w:pStyle w:val="BodyText"/>
        <w:ind w:left="780" w:firstLine="0"/>
        <w:jc w:val="both"/>
      </w:pPr>
      <w:r>
        <w:t>Một sách hướng dẫn giới hạn cho mộ</w:t>
      </w:r>
      <w:r>
        <w:t>t khía cạnh của cuộc du hành được xếp theo khía cạnh đó, vd., một sách hướng dẫn về hệ thống đường xe điện ngầm ở Luân Đôn 388.4, các nhà hàng ở Hawaii 647.95969, nhà trọ cho du khách ở Luân Đôn 914.2106. Ngoài ra, sách hướng dẫn nhấn mạnh vào một chù đề c</w:t>
      </w:r>
      <w:r>
        <w:t>ụ thể được xếp theo chủ đề đó, vd., một sách hướng dẫn đến những thánh địa ở Tây Ban Nha 263, một sách hướng dẫn về trượt tuyết ở vùng Aspen, bang Colorado 796.9309788. (về sách hướng dẫn đến các địa danh lịch sử và các tòa nhà, xem lời bàn ở đoạn trên, Đị</w:t>
      </w:r>
      <w:r>
        <w:t>a danh lịch sử và các tòa nhà.)</w:t>
      </w:r>
    </w:p>
    <w:p w:rsidR="008E476A" w:rsidRDefault="00F546F8">
      <w:pPr>
        <w:pStyle w:val="BodyText"/>
        <w:ind w:left="760" w:firstLine="0"/>
        <w:jc w:val="both"/>
      </w:pPr>
      <w:r>
        <w:t xml:space="preserve">Dùng chỉ số cho điểm hấp dẫn trong 001-999 cho một sách hướng dẫn đến một địa phưmig thường được viếng thàm chỉ vì có một loại hấp dẫn. Chẳng hạn, hầu hết người ta đến vùng Orlando, bang Florida </w:t>
      </w:r>
      <w:r>
        <w:t xml:space="preserve">để viếng thăm những công viên theo đề tài: </w:t>
      </w:r>
      <w:r>
        <w:lastRenderedPageBreak/>
        <w:t xml:space="preserve">Walt Disney World (Thế giới của Walt Disney), Sea World of Florida (Thế giới Bien của bang Florida), và Universal Studio Florida (Bang Florida với những Xưởng phim cho tất cả mọi người). Do đó, dùng 791.06 cho cả </w:t>
      </w:r>
      <w:r>
        <w:t xml:space="preserve">sách hướng dẫn đến các công viên theo đề tài và cho cả vùng Orlando nói chung. Tuy nhiên dùng 913-919, cộng thêm ký hiệu 04 từ bảng ở 913-919, cho một sách hướng dẫn, bao quát nhiều địa phương, vd., một sách hướng dẫn đến Florida bao quát chẳng những vùng </w:t>
      </w:r>
      <w:r>
        <w:t>Orlando mà cả Mũi Canaveral, thành phố Miami, và thành phố Jacksonville 917.5904.</w:t>
      </w:r>
    </w:p>
    <w:p w:rsidR="008E476A" w:rsidRDefault="00F546F8">
      <w:pPr>
        <w:pStyle w:val="BodyText"/>
        <w:ind w:left="760" w:firstLine="0"/>
        <w:jc w:val="both"/>
      </w:pPr>
      <w:r>
        <w:t>Xem thêm lời bàn ở 333.7-9 so với 508, 913-919, 930-990, cũng xem ở 913- 919 so với 793.51.</w:t>
      </w:r>
    </w:p>
    <w:p w:rsidR="008E476A" w:rsidRDefault="00F546F8">
      <w:pPr>
        <w:pStyle w:val="BodyText"/>
        <w:spacing w:line="221" w:lineRule="auto"/>
        <w:ind w:firstLine="0"/>
        <w:jc w:val="center"/>
        <w:rPr>
          <w:sz w:val="22"/>
          <w:szCs w:val="22"/>
        </w:rPr>
      </w:pPr>
      <w:r>
        <w:rPr>
          <w:sz w:val="22"/>
          <w:szCs w:val="22"/>
        </w:rPr>
        <w:t>Tiểu sử</w:t>
      </w:r>
    </w:p>
    <w:p w:rsidR="008E476A" w:rsidRDefault="00F546F8">
      <w:pPr>
        <w:pStyle w:val="BodyText"/>
        <w:ind w:left="760" w:firstLine="0"/>
        <w:jc w:val="both"/>
      </w:pPr>
      <w:r>
        <w:t>Dùng 913-919, cộng thêm ký hiệu 04 từ bảng ở 913-919, cho tiểu sử của nhữn</w:t>
      </w:r>
      <w:r>
        <w:t>g nhà phát kiến, thám hiểm, du hành, và cho những bản tự thuật về hành trình. Không thêm ký hiệu 092 từ Bảng 1. dùng 913-919 mà không thêm tiểu phân mục cho tiểu sử của những nhà địa lý đại cương.</w:t>
      </w:r>
    </w:p>
    <w:p w:rsidR="008E476A" w:rsidRDefault="00F546F8">
      <w:pPr>
        <w:pStyle w:val="Heading40"/>
        <w:keepNext/>
        <w:keepLines/>
        <w:jc w:val="both"/>
      </w:pPr>
      <w:bookmarkStart w:id="680" w:name="bookmark1042"/>
      <w:bookmarkStart w:id="681" w:name="bookmark1043"/>
      <w:bookmarkStart w:id="682" w:name="bookmark1044"/>
      <w:r>
        <w:t>913-919 so với 796.51</w:t>
      </w:r>
      <w:bookmarkEnd w:id="680"/>
      <w:bookmarkEnd w:id="681"/>
      <w:bookmarkEnd w:id="682"/>
    </w:p>
    <w:p w:rsidR="008E476A" w:rsidRDefault="00F546F8">
      <w:pPr>
        <w:pStyle w:val="BodyText"/>
        <w:spacing w:line="221" w:lineRule="auto"/>
        <w:ind w:firstLine="760"/>
        <w:jc w:val="both"/>
        <w:rPr>
          <w:sz w:val="22"/>
          <w:szCs w:val="22"/>
        </w:rPr>
      </w:pPr>
      <w:r>
        <w:rPr>
          <w:sz w:val="22"/>
          <w:szCs w:val="22"/>
        </w:rPr>
        <w:t>Sách hướng dẫn cho người đi bộ</w:t>
      </w:r>
    </w:p>
    <w:p w:rsidR="008E476A" w:rsidRDefault="00F546F8">
      <w:pPr>
        <w:pStyle w:val="BodyText"/>
        <w:ind w:left="760" w:firstLine="0"/>
        <w:jc w:val="both"/>
      </w:pPr>
      <w:r>
        <w:t>Sách h</w:t>
      </w:r>
      <w:r>
        <w:t>ướng dẫn cho người đi bộ có thể được viết hoặc là cho người đi bộ đường dài hay là cho du khách. Cả hai loại sách hướng dẫn đều cho những lời chi dẫn chi tiết về cách để đi từ điểm A đến điểm B, vd., đến ngã ba rẽ trái, và mô tả tổng quát về đường đi để gi</w:t>
      </w:r>
      <w:r>
        <w:t>úp người đi bộ chọn đường này so với đường kia, như là khoảng cách, những gi có thể nhìn thấy. Sách hướng dẫn dành cho du khách cũng mô tả chi tiết về các vật trên đường, vd., các loại cây cối, lịch sử của ngôi miếu thờ bên đường. Dùng 913-919, thêm ký hiệ</w:t>
      </w:r>
      <w:r>
        <w:t>u 04 từ bảng ở 913-919, cho sách hướng dẫn du khách và cho sách hướng dẫn đi bộ tới một khu vực thành thị, vd., những sách hướng dẫn đi bộ tới Luân Đôn 914.2104, tới San Francisco 917.94. Dùng 796.51 cho sách hướng dẫn cho người đi bộ đường dài trong các k</w:t>
      </w:r>
      <w:r>
        <w:t>hu vực không phải thành thị. Neu nghi ngờ, ưu tiên 913-919.</w:t>
      </w:r>
    </w:p>
    <w:p w:rsidR="008E476A" w:rsidRDefault="00F546F8">
      <w:pPr>
        <w:pStyle w:val="BodyText"/>
        <w:ind w:left="760" w:firstLine="0"/>
        <w:jc w:val="both"/>
      </w:pPr>
      <w:r>
        <w:t>Dùng 001-999 cho một sách hướng dẫn giới hạn cho một đề tài, vd., một sách hướng dẫn cho người đi bộ tới vùng địa chất của Công viên Quốc gia Yosemite 557.94, một cuộc đi dạo xem nghệ thuật điêu k</w:t>
      </w:r>
      <w:r>
        <w:t>hắc ở Thành pho New York 730.9747. ’</w:t>
      </w:r>
    </w:p>
    <w:p w:rsidR="008E476A" w:rsidRDefault="00F546F8">
      <w:pPr>
        <w:pStyle w:val="BodyText"/>
        <w:spacing w:line="221" w:lineRule="auto"/>
        <w:ind w:firstLine="0"/>
        <w:jc w:val="both"/>
        <w:rPr>
          <w:sz w:val="22"/>
          <w:szCs w:val="22"/>
        </w:rPr>
      </w:pPr>
      <w:r>
        <w:rPr>
          <w:sz w:val="22"/>
          <w:szCs w:val="22"/>
        </w:rPr>
        <w:t>920.008 so với 305-306, 362</w:t>
      </w:r>
    </w:p>
    <w:p w:rsidR="008E476A" w:rsidRDefault="00F546F8">
      <w:pPr>
        <w:pStyle w:val="BodyText"/>
        <w:ind w:left="780"/>
        <w:jc w:val="both"/>
        <w:rPr>
          <w:sz w:val="22"/>
          <w:szCs w:val="22"/>
        </w:rPr>
      </w:pPr>
      <w:r>
        <w:rPr>
          <w:sz w:val="22"/>
          <w:szCs w:val="22"/>
        </w:rPr>
        <w:t>Lịch sử và mô tả về tiểu sử như là một ngành có liên quan tới các loại người; sưu tập tổng quát về tiểu sử theo các loại người so với Những nhóm xã hội và các vấn đề phúc lợi và dịch vụ xã hộ</w:t>
      </w:r>
      <w:r>
        <w:rPr>
          <w:sz w:val="22"/>
          <w:szCs w:val="22"/>
        </w:rPr>
        <w:t>i</w:t>
      </w:r>
    </w:p>
    <w:p w:rsidR="008E476A" w:rsidRDefault="00F546F8">
      <w:pPr>
        <w:pStyle w:val="BodyText"/>
        <w:ind w:left="780"/>
        <w:jc w:val="both"/>
      </w:pPr>
      <w:r>
        <w:t>Dùng 920.008 cho tiểu sử tập hợp về một nhóm xã hội. Tuy nhiên, dùng 305 hay 306, cộng thêm ký hiệu 092 từ Bảng 1, cho tiểu sử tập trung vào những khía cạnh xã hội của một nhóm. Dùng 362, cộng thêm ký hiệu 092 từ Bảng 1, cho tiểu sử tập trung vào những v</w:t>
      </w:r>
      <w:r>
        <w:t>ấn đề xã hội của một nhóm và giải pháp. Neu nghi ngờ, ưu tiên 920.008.</w:t>
      </w:r>
    </w:p>
    <w:p w:rsidR="008E476A" w:rsidRDefault="00F546F8">
      <w:pPr>
        <w:pStyle w:val="BodyText"/>
        <w:ind w:left="780"/>
        <w:jc w:val="both"/>
      </w:pPr>
      <w:r>
        <w:t xml:space="preserve">Chẳng hạn, dùng 920.0086 cho một sưu tập về tiểu sử của những người đồng tính </w:t>
      </w:r>
      <w:r>
        <w:lastRenderedPageBreak/>
        <w:t>luyến ái. Tuy nhiên, dùng 306.76 nếu tiểu sử tập trung vào những người này như là những người lãnh đạo tron</w:t>
      </w:r>
      <w:r>
        <w:t xml:space="preserve">g phong trào đòi quyền đồng tính luyến ái và hoặc là về những khía cạnh xã hội học khác. Dùng 920.0087 cho một sưu tập tiểu sử của những người nổi tiếng mà bị mù. Tuy nhiên, dùng 362.4 nếu tiểu sử tập trung vào vấn đề bị mù và các dịch vụ xã hội được cung </w:t>
      </w:r>
      <w:r>
        <w:t>cấp.</w:t>
      </w:r>
    </w:p>
    <w:p w:rsidR="008E476A" w:rsidRDefault="00F546F8">
      <w:pPr>
        <w:pStyle w:val="BodyText"/>
        <w:ind w:left="780"/>
        <w:jc w:val="both"/>
      </w:pPr>
      <w:r>
        <w:t xml:space="preserve">Áp dụng cùng một chính sách cho tiểu sử tập hợp về các thành viên của một nhóm sắc tộc hay dân tộc cụ thể, tuy nhiên, dùng 920.0092 </w:t>
      </w:r>
      <w:r>
        <w:rPr>
          <w:i/>
          <w:iCs/>
        </w:rPr>
        <w:t xml:space="preserve">(không phải </w:t>
      </w:r>
      <w:r>
        <w:t>920.0089). Cũng áp dụng cùng một chính sách cho tiểu sử tập hợp về nam giới và phụ nữ, tuy nhiên, dùng 920.</w:t>
      </w:r>
      <w:r>
        <w:t xml:space="preserve">71 và 920.72, một cách tương ứng </w:t>
      </w:r>
      <w:r>
        <w:rPr>
          <w:i/>
          <w:iCs/>
        </w:rPr>
        <w:t xml:space="preserve">(khôngphải </w:t>
      </w:r>
      <w:r>
        <w:t>920.0081 hay 920.0082).</w:t>
      </w:r>
    </w:p>
    <w:p w:rsidR="008E476A" w:rsidRDefault="00F546F8">
      <w:pPr>
        <w:pStyle w:val="BodyText"/>
        <w:spacing w:line="221" w:lineRule="auto"/>
        <w:ind w:firstLine="0"/>
        <w:jc w:val="both"/>
        <w:rPr>
          <w:sz w:val="22"/>
          <w:szCs w:val="22"/>
        </w:rPr>
      </w:pPr>
      <w:r>
        <w:rPr>
          <w:sz w:val="22"/>
          <w:szCs w:val="22"/>
        </w:rPr>
        <w:t>920.009,920.03-09 so với 909,909.7-.8,930-990</w:t>
      </w:r>
    </w:p>
    <w:p w:rsidR="008E476A" w:rsidRDefault="00F546F8">
      <w:pPr>
        <w:pStyle w:val="BodyText"/>
        <w:spacing w:line="221" w:lineRule="auto"/>
        <w:ind w:firstLine="780"/>
        <w:jc w:val="both"/>
        <w:rPr>
          <w:sz w:val="22"/>
          <w:szCs w:val="22"/>
        </w:rPr>
      </w:pPr>
      <w:r>
        <w:rPr>
          <w:sz w:val="22"/>
          <w:szCs w:val="22"/>
        </w:rPr>
        <w:t>Tiểu sử so với Lịch sử</w:t>
      </w:r>
    </w:p>
    <w:p w:rsidR="008E476A" w:rsidRDefault="00F546F8">
      <w:pPr>
        <w:pStyle w:val="BodyText"/>
        <w:ind w:left="780"/>
        <w:jc w:val="both"/>
        <w:sectPr w:rsidR="008E476A">
          <w:headerReference w:type="even" r:id="rId219"/>
          <w:headerReference w:type="default" r:id="rId220"/>
          <w:footerReference w:type="even" r:id="rId221"/>
          <w:footerReference w:type="default" r:id="rId222"/>
          <w:headerReference w:type="first" r:id="rId223"/>
          <w:footerReference w:type="first" r:id="rId224"/>
          <w:footnotePr>
            <w:numFmt w:val="chicago"/>
          </w:footnotePr>
          <w:pgSz w:w="8400" w:h="11900"/>
          <w:pgMar w:top="684" w:right="485" w:bottom="666" w:left="451" w:header="0" w:footer="3" w:gutter="0"/>
          <w:cols w:space="720"/>
          <w:noEndnote/>
          <w:titlePg/>
          <w:docGrid w:linePitch="360"/>
          <w15:footnoteColumns w:val="1"/>
        </w:sectPr>
      </w:pPr>
      <w:r>
        <w:t xml:space="preserve">Dùng 920.009 và 920.03-09 cho tiểu sừ tập họp có cả (a) tiểu sử của các nhà sử học và những nhà hoạt động chính quyền nổi tiếng đã có tác động quan </w:t>
      </w:r>
      <w:r>
        <w:t>trọng đến lịch sử tổng quát của một địa điểm hay thời kỳ và (b) tiểu sử của những nhà hoạt động chính quyền nổi tiếng và / hoặc tiểu sử của những người thuộc các nghề nghiệp khác nhau. Dùng 909, 909.7-8 và 930-990 cho tiểu sử tập hợp giới hạn cho tiểu sử c</w:t>
      </w:r>
      <w:r>
        <w:t>ủa các nhà sử học và các nhà hoạt động chính quyền nổi tiếng đã có tác động quan trọng đối với lịch sử tổng quát cùa một địa điểm hay thời kỳ. Chẳng hạn, dùng 920.009 cho một tiểu sử tập hợp về những người nổi tiếng của thế kỷ 18 gồm chẳng những tiểu sử củ</w:t>
      </w:r>
      <w:r>
        <w:t>a các vị vua và nữ hoàng mà còn tiểu sử của các vị giám mục, các nhà khoa học, nghệ sỹ và nhà điền kinh, 920.04 cho một cuốn tiểu sử tương tự giới hạn cho Châu Âu, và 920.044 cho một cuốn tiểu sử giới hạn cho nước Pháp. Tuy nhiên, dùng 909.7092 cho một cuố</w:t>
      </w:r>
      <w:r>
        <w:t>n tiểu sử tập hợp về tiểu sử của các nguyên thủ quốc gia thế kỷ 18; 940.09 cho một cuốn tiểu sử tập hợp về các vị vua và nữ hoàng của Châu Âu, và 944.009 cho một cuốn tiểu sử về các vị vua và nữ hoàng của nước Pháp. Neu nghi ngờ, ưu tiên 920.009 và 920.03.</w:t>
      </w:r>
      <w:r>
        <w:t>-09.</w:t>
      </w:r>
    </w:p>
    <w:p w:rsidR="008E476A" w:rsidRDefault="00F546F8">
      <w:pPr>
        <w:pStyle w:val="BodyText"/>
        <w:spacing w:line="221" w:lineRule="auto"/>
        <w:ind w:firstLine="0"/>
        <w:jc w:val="both"/>
        <w:rPr>
          <w:sz w:val="22"/>
          <w:szCs w:val="22"/>
        </w:rPr>
      </w:pPr>
      <w:r>
        <w:rPr>
          <w:sz w:val="22"/>
          <w:szCs w:val="22"/>
        </w:rPr>
        <w:t>930-990</w:t>
      </w:r>
    </w:p>
    <w:p w:rsidR="008E476A" w:rsidRDefault="00F546F8">
      <w:pPr>
        <w:pStyle w:val="BodyText"/>
        <w:ind w:left="760"/>
        <w:jc w:val="both"/>
        <w:rPr>
          <w:sz w:val="22"/>
          <w:szCs w:val="22"/>
        </w:rPr>
      </w:pPr>
      <w:r>
        <w:rPr>
          <w:sz w:val="22"/>
          <w:szCs w:val="22"/>
        </w:rPr>
        <w:t>Lịch sử của thế giới cổ đại; của các châu lục, quốc gia, địa phương cụ thể; của những thế giới ngoài trái đất</w:t>
      </w:r>
    </w:p>
    <w:p w:rsidR="008E476A" w:rsidRDefault="00F546F8">
      <w:pPr>
        <w:pStyle w:val="BodyText"/>
        <w:spacing w:line="221" w:lineRule="auto"/>
        <w:ind w:firstLine="0"/>
        <w:jc w:val="center"/>
        <w:rPr>
          <w:sz w:val="22"/>
          <w:szCs w:val="22"/>
        </w:rPr>
      </w:pPr>
      <w:r>
        <w:rPr>
          <w:sz w:val="22"/>
          <w:szCs w:val="22"/>
        </w:rPr>
        <w:t>Các cuộc chiến ưanh</w:t>
      </w:r>
    </w:p>
    <w:p w:rsidR="008E476A" w:rsidRDefault="00F546F8">
      <w:pPr>
        <w:pStyle w:val="BodyText"/>
        <w:ind w:left="760"/>
        <w:jc w:val="both"/>
      </w:pPr>
      <w:r>
        <w:t xml:space="preserve">Trong nhiều trường hợp, dùng chỉ số cho lịch sử của quốc gia hay vùng nơi hầu hết các trận chiến diễn ra cho lịch sử của một cuộc chiến tranh, vd., chiến tranh của Napoleon 940.2, Chiến tranh Việt Nam 959.7043. Tuy nhiên, dùng chỉ số cho vùng nơi mà chiến </w:t>
      </w:r>
      <w:r>
        <w:t xml:space="preserve">tranh bắt đầu hay lịch sử của một trong những bên tham gia chính cho một vài cuộc chiến tranh. Chẳng hạn, xếp Chiến tranh Thế giới II theo lịch sử Châu Âu (khu vực nơi mà chiến tranh bắt đầu) vào 940.53 </w:t>
      </w:r>
      <w:r>
        <w:rPr>
          <w:i/>
          <w:iCs/>
        </w:rPr>
        <w:t>(không phải</w:t>
      </w:r>
      <w:r>
        <w:t xml:space="preserve"> theo lịch sử thế giới vào 909.82); xếp Ch</w:t>
      </w:r>
      <w:r>
        <w:t>iến tranh Tây Ban Nha - Mỹ theo lịch sử Hoa Kỳ vào 973.8. xếp một cuộc chiến tranh theo lịch sử của quốc gia như một tổng thể, ngay cả khi các trận chiến chỉ xảy ra trong một phần giới hạn của quốc gia đó, vd., cuộc Chiến tranh lần thứ hai với bộ lạc ly kh</w:t>
      </w:r>
      <w:r>
        <w:t xml:space="preserve">ai Seminole, đánh những người da đỏ Seminole ở Florida, 973.5 </w:t>
      </w:r>
      <w:r>
        <w:rPr>
          <w:i/>
          <w:iCs/>
        </w:rPr>
        <w:t>(khôngphải</w:t>
      </w:r>
      <w:r>
        <w:t>975.'9).</w:t>
      </w:r>
    </w:p>
    <w:p w:rsidR="008E476A" w:rsidRDefault="00F546F8">
      <w:pPr>
        <w:pStyle w:val="BodyText"/>
        <w:spacing w:after="0"/>
        <w:ind w:left="760"/>
        <w:jc w:val="both"/>
      </w:pPr>
      <w:r>
        <w:rPr>
          <w:shd w:val="clear" w:color="auto" w:fill="FFFFFF"/>
        </w:rPr>
        <w:lastRenderedPageBreak/>
        <w:t xml:space="preserve">Dùng chỉ số cho cuộc chiến tranh, không phải chỉ số cho nơi mà cuộc chiến xảy ra, cho các trận đánh hay các cuộc hành quân cụ thể của một cuộc chiến tranh, vd., một trận đánh </w:t>
      </w:r>
      <w:r>
        <w:rPr>
          <w:shd w:val="clear" w:color="auto" w:fill="FFFFFF"/>
        </w:rPr>
        <w:t>xảy ra ở Philippines trong chiến tranh Tây Ban Nha - Mỹ</w:t>
      </w:r>
    </w:p>
    <w:p w:rsidR="008E476A" w:rsidRDefault="00F546F8" w:rsidP="00F546F8">
      <w:pPr>
        <w:pStyle w:val="BodyText"/>
        <w:numPr>
          <w:ilvl w:val="0"/>
          <w:numId w:val="109"/>
        </w:numPr>
        <w:tabs>
          <w:tab w:val="left" w:pos="1342"/>
        </w:tabs>
        <w:ind w:left="760"/>
        <w:jc w:val="both"/>
      </w:pPr>
      <w:bookmarkStart w:id="683" w:name="bookmark1045"/>
      <w:bookmarkEnd w:id="683"/>
      <w:r>
        <w:rPr>
          <w:i/>
          <w:iCs/>
        </w:rPr>
        <w:t>(không phải</w:t>
      </w:r>
      <w:r>
        <w:t xml:space="preserve"> 959.9); các cuộc không kích vào Tokyo trong Chiến tranh Thế giới II 940.54 </w:t>
      </w:r>
      <w:r>
        <w:rPr>
          <w:i/>
          <w:iCs/>
        </w:rPr>
        <w:t>(khôngphải952Ỵ</w:t>
      </w:r>
    </w:p>
    <w:p w:rsidR="008E476A" w:rsidRDefault="00F546F8">
      <w:pPr>
        <w:pStyle w:val="BodyText"/>
        <w:ind w:left="760"/>
        <w:jc w:val="both"/>
      </w:pPr>
      <w:r>
        <w:t>Hai loại lịch sử chiến tranh không được xếp vào chỉ số chiến tranh (trừ khi chỉ số về khu vực bao quát trùng hợp với chỉ số chiến tranh). Dùng chỉ số về khu vực cho lịch sử thường nhật các sự kiện hàng ngày của một khu vực, ngay cả khi chúng xảy ra trong t</w:t>
      </w:r>
      <w:r>
        <w:t xml:space="preserve">hời gian chiến tranh, vd., lịch sử của bang Maryland trong thời Nội chiến 975.2 </w:t>
      </w:r>
      <w:r>
        <w:rPr>
          <w:i/>
          <w:iCs/>
        </w:rPr>
        <w:t>(khôngphải</w:t>
      </w:r>
      <w:r>
        <w:t>973.709752). Dùng chi số về lịch sử của một địa điểm cho ảnh hưởng của hoạt động quân sự đối với đời sống hàng ngày và nền văn minh của nơi đó, vd., ảnh hưởng của các</w:t>
      </w:r>
      <w:r>
        <w:t xml:space="preserve"> hoạt động quân sự trong cuộc Nội Chiến đối với Maryland 975.2 </w:t>
      </w:r>
      <w:r>
        <w:rPr>
          <w:i/>
          <w:iCs/>
        </w:rPr>
        <w:t>(khôngphải</w:t>
      </w:r>
      <w:r>
        <w:t xml:space="preserve"> 973.709752). Tuy nhiên, dùng chỉ số chiến tranh cho sự tham gia của một khu vực vào cuộc chiến tranh đó, vd., sự tham gia của Maryland vào cuộc Nội Chiến 973.709752 </w:t>
      </w:r>
      <w:r>
        <w:rPr>
          <w:i/>
          <w:iCs/>
        </w:rPr>
        <w:t xml:space="preserve">(khôngphải </w:t>
      </w:r>
      <w:r>
        <w:t>975.2)</w:t>
      </w:r>
      <w:r>
        <w:t>. Dùng chi số chiến tranh cho lịch sử quốc gia bao quát một thời kỳ chiến tranh mà nhấn mạnh đến sự tham gia của quốc gia, vd., sự tham gia của nước Anh vào Chiến tranh Thế giới II 940.53. Tuy nhiên, dùng chỉ số lịch sử quốc gia nếu không có sự nhấn mạnh n</w:t>
      </w:r>
      <w:r>
        <w:t>hư vậy, vd., lịch sử của nước Anh trong thời trị vì của vua George VI 941.084.</w:t>
      </w:r>
    </w:p>
    <w:p w:rsidR="008E476A" w:rsidRDefault="00F546F8">
      <w:pPr>
        <w:pStyle w:val="BodyText"/>
        <w:ind w:left="760"/>
        <w:jc w:val="both"/>
      </w:pPr>
      <w:r>
        <w:t>Xem thêm lời bàn ở 333.7-9 so với 508, 913-919, 930-990; cũng xem ở 930- 990 so với 355.009, 355.359</w:t>
      </w:r>
    </w:p>
    <w:p w:rsidR="008E476A" w:rsidRDefault="00F546F8">
      <w:pPr>
        <w:pStyle w:val="BodyText"/>
        <w:spacing w:line="221" w:lineRule="auto"/>
        <w:ind w:firstLine="0"/>
        <w:jc w:val="center"/>
        <w:rPr>
          <w:sz w:val="22"/>
          <w:szCs w:val="22"/>
        </w:rPr>
      </w:pPr>
      <w:r>
        <w:rPr>
          <w:sz w:val="22"/>
          <w:szCs w:val="22"/>
        </w:rPr>
        <w:t>Chiến tranh: Các quốc gia bị chiếm đóng</w:t>
      </w:r>
    </w:p>
    <w:p w:rsidR="008E476A" w:rsidRDefault="00F546F8">
      <w:pPr>
        <w:pStyle w:val="BodyText"/>
        <w:ind w:left="780" w:firstLine="0"/>
        <w:jc w:val="both"/>
      </w:pPr>
      <w:r>
        <w:t xml:space="preserve">Dùng chỉ số chiến tranh cho lịch sử </w:t>
      </w:r>
      <w:r>
        <w:t xml:space="preserve">chiếm đóng một quốc gia trong thời gian chiến tranh, vd., việc chiếm đóng các quốc gia trong Chiến tranh Thế giới II 940.53. Dùng 355.4 cho việc quản lý quân sự của chính quyền một quốc gia bị chiếm đóng trong hay sau chiến tranh. Dùng 341.6 cho luật quốc </w:t>
      </w:r>
      <w:r>
        <w:t>tế liên quan đến việc chiếm đóng.</w:t>
      </w:r>
    </w:p>
    <w:p w:rsidR="008E476A" w:rsidRDefault="00F546F8">
      <w:pPr>
        <w:pStyle w:val="BodyText"/>
        <w:spacing w:line="221" w:lineRule="auto"/>
        <w:ind w:firstLine="0"/>
        <w:jc w:val="center"/>
        <w:rPr>
          <w:sz w:val="22"/>
          <w:szCs w:val="22"/>
        </w:rPr>
      </w:pPr>
      <w:r>
        <w:rPr>
          <w:sz w:val="22"/>
          <w:szCs w:val="22"/>
        </w:rPr>
        <w:t>Chiến tranh: Các đơn vị quân sự</w:t>
      </w:r>
    </w:p>
    <w:p w:rsidR="008E476A" w:rsidRDefault="00F546F8">
      <w:pPr>
        <w:pStyle w:val="BodyText"/>
        <w:ind w:left="780" w:firstLine="0"/>
        <w:jc w:val="both"/>
      </w:pPr>
      <w:r>
        <w:t>Dùng chỉ số cho các chiến dịch quân sự dưới lịch sử của một chiến tranh đặc biệt cho lịch sử của các đơn vị quân sự cụ thể trong cuộc chiến tranh đó, vd., các đơn vị quân sự trong Chiến tran</w:t>
      </w:r>
      <w:r>
        <w:t>h Thế giới I 940.4.</w:t>
      </w:r>
    </w:p>
    <w:p w:rsidR="008E476A" w:rsidRDefault="00F546F8">
      <w:pPr>
        <w:pStyle w:val="BodyText"/>
        <w:ind w:left="780" w:firstLine="0"/>
        <w:jc w:val="both"/>
      </w:pPr>
      <w:r>
        <w:t>Dùng 355.3 (hay các chỉ số cho các đơn vị quân sự trong các lực lượng cụ thể dong 355-359, vd., 358.4, 359.3, 359.9) cho tác phẩm tổng hợp về các đơn vị quân sự cụ thể và cho các đơn vị quân sự trong thời bình.</w:t>
      </w:r>
    </w:p>
    <w:p w:rsidR="008E476A" w:rsidRDefault="00F546F8">
      <w:pPr>
        <w:pStyle w:val="BodyText"/>
        <w:spacing w:line="221" w:lineRule="auto"/>
        <w:ind w:firstLine="0"/>
        <w:jc w:val="center"/>
        <w:rPr>
          <w:sz w:val="22"/>
          <w:szCs w:val="22"/>
        </w:rPr>
      </w:pPr>
      <w:r>
        <w:rPr>
          <w:sz w:val="22"/>
          <w:szCs w:val="22"/>
        </w:rPr>
        <w:t xml:space="preserve">Chiến tranh: Tường thuật </w:t>
      </w:r>
      <w:r>
        <w:rPr>
          <w:sz w:val="22"/>
          <w:szCs w:val="22"/>
        </w:rPr>
        <w:t>cá nhân</w:t>
      </w:r>
    </w:p>
    <w:p w:rsidR="008E476A" w:rsidRDefault="00F546F8">
      <w:pPr>
        <w:pStyle w:val="BodyText"/>
        <w:ind w:left="780" w:firstLine="0"/>
        <w:jc w:val="both"/>
      </w:pPr>
      <w:r>
        <w:t>xếp tường thuật cá nhân của những người tham gia một cuộc chiến tranh vào tiểu phân mục thích hợp của các chỉ số lịch sử chiến tranh cụ thể, vd., tường thuật cá nhân của lính Mỹ trong chiến tranh thế giới II 940.54. Không thêm ký hiệu 092 từ Bảng 1</w:t>
      </w:r>
      <w:r>
        <w:t xml:space="preserve"> trừ hai trường hợp: dùng 946.081092 cho lường thuật cá nhân về cuộc Nội chiến Tây Ban Nha, 1936-1939; và dùng 973.3092 cho tường thuật cá nhân về Cách mạng Mỹ, 1775-1783. Trong cả hai trường hợp này, không thêm ký hiệu 092 từ Bảng 1 nếu tường thuật cá nhâ</w:t>
      </w:r>
      <w:r>
        <w:t xml:space="preserve">n chỉ giới hạn cho một khía cạnh của cuộc chiến, vd., </w:t>
      </w:r>
      <w:r>
        <w:lastRenderedPageBreak/>
        <w:t>dùng 973.3 cho tường thuật cá nhân giới hạn cho lịch sử hải quân của Cách mạng Mỹ.</w:t>
      </w:r>
    </w:p>
    <w:p w:rsidR="008E476A" w:rsidRDefault="00F546F8">
      <w:pPr>
        <w:pStyle w:val="BodyText"/>
        <w:ind w:left="780" w:firstLine="0"/>
        <w:jc w:val="both"/>
      </w:pPr>
      <w:r>
        <w:t>xếp tường thuật về những trải nghiệm của một người trong thời gian chiến tranh, nếu không tập trung đúng vào chiến tran</w:t>
      </w:r>
      <w:r>
        <w:t xml:space="preserve">h, như là tiểu sử và không vào chỉ số cho chiến tranh, vd., những trải nghiệm cá nhân của một diễn viên về biểu diễn trong những năm 1940-1942 ở Xcôtlen 792.092 </w:t>
      </w:r>
      <w:r>
        <w:rPr>
          <w:i/>
          <w:iCs/>
        </w:rPr>
        <w:t xml:space="preserve">{không phải </w:t>
      </w:r>
      <w:r>
        <w:t>940.53088).</w:t>
      </w:r>
    </w:p>
    <w:p w:rsidR="008E476A" w:rsidRDefault="00F546F8">
      <w:pPr>
        <w:pStyle w:val="BodyText"/>
        <w:ind w:left="780" w:firstLine="0"/>
        <w:jc w:val="both"/>
      </w:pPr>
      <w:r>
        <w:t>Xem thêm lời bàn ở 930-990: Tiểu sử, cũng xem ở 930-990 so với 355.009,</w:t>
      </w:r>
      <w:r>
        <w:t xml:space="preserve"> 355-359.</w:t>
      </w:r>
    </w:p>
    <w:p w:rsidR="008E476A" w:rsidRDefault="00F546F8">
      <w:pPr>
        <w:pStyle w:val="BodyText"/>
        <w:spacing w:line="221" w:lineRule="auto"/>
        <w:ind w:firstLine="0"/>
        <w:jc w:val="center"/>
        <w:rPr>
          <w:sz w:val="22"/>
          <w:szCs w:val="22"/>
        </w:rPr>
      </w:pPr>
      <w:r>
        <w:rPr>
          <w:sz w:val="22"/>
          <w:szCs w:val="22"/>
        </w:rPr>
        <w:t>Bảo tồn lịch sử</w:t>
      </w:r>
    </w:p>
    <w:p w:rsidR="008E476A" w:rsidRDefault="00F546F8">
      <w:pPr>
        <w:pStyle w:val="BodyText"/>
        <w:ind w:left="780" w:firstLine="0"/>
        <w:jc w:val="both"/>
      </w:pPr>
      <w:r>
        <w:t>Dùng 363.6 cho tác phẩm tổng hợp về bảo tồn lịch sử và danh mục các dự án bảo tồn cần được thực hiện. Tuy nhiên, dùng 930-990 nếu danh mục đó chủ yếu là để dành cho việc đăng ký hoặc mô tả các địa điểm; dùng 720 nếu danh mục chủ y</w:t>
      </w:r>
      <w:r>
        <w:t>ếu mô tả các tòa nhà ở địa điểm.</w:t>
      </w:r>
    </w:p>
    <w:p w:rsidR="008E476A" w:rsidRDefault="00F546F8">
      <w:pPr>
        <w:pStyle w:val="BodyText"/>
        <w:ind w:left="780" w:firstLine="0"/>
        <w:jc w:val="both"/>
      </w:pPr>
      <w:r>
        <w:t>Dùng 353.7 cho các báo cáo hành chính hàng năm của các cơ quan xúc tiến việc bảo tồn các địa danh lịch sử.</w:t>
      </w:r>
    </w:p>
    <w:p w:rsidR="008E476A" w:rsidRDefault="00F546F8">
      <w:pPr>
        <w:pStyle w:val="BodyText"/>
        <w:ind w:left="560" w:firstLine="0"/>
        <w:jc w:val="both"/>
      </w:pPr>
      <w:r>
        <w:t>Dùng 720.28 (hay các chỉ số trong 721-729, cộng thêm ký hiệu 028 từ Bảng 1) cho tác phẩm về bảo tồn lịch sử trong kh</w:t>
      </w:r>
      <w:r>
        <w:t>ung cảnh kiến trúc.</w:t>
      </w:r>
    </w:p>
    <w:p w:rsidR="008E476A" w:rsidRDefault="00F546F8">
      <w:pPr>
        <w:pStyle w:val="BodyText"/>
        <w:ind w:firstLine="560"/>
      </w:pPr>
      <w:r>
        <w:t>Xem thêm lời bàn ở 333.7-9 so với 508, 913-919, 930-990.</w:t>
      </w:r>
    </w:p>
    <w:p w:rsidR="008E476A" w:rsidRDefault="00F546F8">
      <w:pPr>
        <w:pStyle w:val="BodyText"/>
        <w:spacing w:line="221" w:lineRule="auto"/>
        <w:ind w:firstLine="0"/>
        <w:jc w:val="center"/>
        <w:rPr>
          <w:sz w:val="22"/>
          <w:szCs w:val="22"/>
        </w:rPr>
      </w:pPr>
      <w:r>
        <w:rPr>
          <w:sz w:val="22"/>
          <w:szCs w:val="22"/>
        </w:rPr>
        <w:t>Tiểu sử</w:t>
      </w:r>
    </w:p>
    <w:p w:rsidR="008E476A" w:rsidRDefault="00F546F8">
      <w:pPr>
        <w:pStyle w:val="BodyText"/>
        <w:ind w:left="560" w:firstLine="0"/>
        <w:jc w:val="both"/>
      </w:pPr>
      <w:r>
        <w:t xml:space="preserve">Thêm ký hiệu 092 từ Bảng 1 vào tiểu phân mục thời kỳ lịch sử được cho từ Bảng chính cho tiểu sử của những người đã sống trong thời kỳ lịch sử đó, vd., tiểu sử của </w:t>
      </w:r>
      <w:r>
        <w:t>Elizabeth II, Nữ hoàng Anh, 941.085092; tuy nhiên, không thêm ký hiệu 092 nếu quãng đời của người đó hay thời gian trong đó người này có ảnh hưởng đến lịch sử của quốc gia hay địa phương không bao quát gần như toàn bộ thời kỳ, vd., tiểu sử của Rajiv Gandhi</w:t>
      </w:r>
      <w:r>
        <w:t xml:space="preserve"> 954.05. Cũng thêm ký hiệu 092 từ Bàng 1 vào các tiểu phân mục thời kỳ lịch sử cho tiểu sử của các nhà sử học và sử ký của một thời kỳ, nếu họ nghiên cứu gần như toàn bộ thời kỳ, vd., tiểu sử của Bruce Catton, nhà sử học về cuộc Nội chiến Hoa Kỳ, và tiểu s</w:t>
      </w:r>
      <w:r>
        <w:t>ử của Abraham Lincoln, cả hai đều là 973.7092.</w:t>
      </w:r>
    </w:p>
    <w:p w:rsidR="008E476A" w:rsidRDefault="00F546F8">
      <w:pPr>
        <w:pStyle w:val="BodyText"/>
        <w:ind w:left="560" w:firstLine="0"/>
        <w:jc w:val="both"/>
      </w:pPr>
      <w:r>
        <w:t>Dùng tiểu phân mục 009 (giới hạn cho nghiên cứu tiểu sử tập hợp) chỉ cho những tác phẩm không giới hạn cho một thời kỳ cụ thể, vd., tiểu sử của các vị vua và nữ hoàng của nước Anh 941.009. Neu tiểu phân mục th</w:t>
      </w:r>
      <w:r>
        <w:t xml:space="preserve">ời kỳ lịch sử không được cho trong bàng chính, không thêm tiểu phân mục 009 cho tiểu sử tập hợp giới hạn cho một thời kỳ cụ thể cũng như cho tiểu sử cá nhân, ví dụ tiểu sử của các nhà cầm quyền Kôoét (Kuwait) ở thế kỳ 20 953.67 </w:t>
      </w:r>
      <w:r>
        <w:rPr>
          <w:i/>
          <w:iCs/>
        </w:rPr>
        <w:t xml:space="preserve">(không phải </w:t>
      </w:r>
      <w:r>
        <w:t xml:space="preserve">953.67009). Tuy </w:t>
      </w:r>
      <w:r>
        <w:t>nhiên, thêm tiểu phân mục 009 cho tiểu sử tập hợp không giới hạn cho một thời kỳ cụ thể, vd., tiểu sử của tất cả những nhà cấm quyền Kuwait 953.67009. Dùng tiểu phân mục 0072 cho tiểu sử của các nhà sử học và sử ký mà tác phẩm của họ không giới hạn cho một</w:t>
      </w:r>
      <w:r>
        <w:t xml:space="preserve"> thời kỳ cụ thể, vd., tiểu sừ của các nhà sử học về lịch sử nước Anh 941.0072.</w:t>
      </w:r>
    </w:p>
    <w:p w:rsidR="008E476A" w:rsidRDefault="00F546F8">
      <w:pPr>
        <w:pStyle w:val="BodyText"/>
        <w:ind w:left="560" w:firstLine="0"/>
        <w:jc w:val="both"/>
      </w:pPr>
      <w:r>
        <w:t>Xem thêm lời bàn ở BI—092: Tiểu sử tổng hợp: Những nhà hoạt động chính quyền nổi tiếng, cũng xem ở 920.009, 920.03- 09 so với 909, 909.7-.8, 930- 990.</w:t>
      </w:r>
    </w:p>
    <w:p w:rsidR="008E476A" w:rsidRDefault="00F546F8">
      <w:pPr>
        <w:pStyle w:val="BodyText"/>
        <w:spacing w:line="221" w:lineRule="auto"/>
        <w:ind w:firstLine="0"/>
        <w:jc w:val="center"/>
        <w:rPr>
          <w:sz w:val="22"/>
          <w:szCs w:val="22"/>
        </w:rPr>
      </w:pPr>
      <w:r>
        <w:rPr>
          <w:sz w:val="22"/>
          <w:szCs w:val="22"/>
        </w:rPr>
        <w:lastRenderedPageBreak/>
        <w:t>Các thời kỳ lịch sử</w:t>
      </w:r>
    </w:p>
    <w:p w:rsidR="008E476A" w:rsidRDefault="00F546F8">
      <w:pPr>
        <w:pStyle w:val="BodyText"/>
        <w:ind w:left="560" w:firstLine="0"/>
        <w:jc w:val="both"/>
      </w:pPr>
      <w:r>
        <w:t>Ngày k</w:t>
      </w:r>
      <w:r>
        <w:t xml:space="preserve">hởi đầu và chấm dứt của tiểu phân mục thời kỳ lịch sử thường đánh dấu bằng những sự kiện có ý nghĩa mà ít khi xảy ra vào ngày 1 tháng Giêng hay ngày 31 tháng Mười Hai. Do đó, năm trong đó sự kiện xảy ra sẽ thường được cho như cả ngày chấm dứt của một thời </w:t>
      </w:r>
      <w:r>
        <w:t>kỳ và ngày khởi đầu của thời kỳ kế tiếp. Chẳng hạn, 1945, năm khi Chiến tranh Thế giới II chấm dứt, xuất hiện ở cả 941.084 [Quần đảo Britơn trong thời kỳ] 1936-1945 và 941.085 [Quần đảo Britơn trong thời kỳ] 1945-1999.</w:t>
      </w:r>
    </w:p>
    <w:p w:rsidR="008E476A" w:rsidRDefault="00F546F8">
      <w:pPr>
        <w:pStyle w:val="BodyText"/>
        <w:ind w:left="560" w:firstLine="0"/>
        <w:jc w:val="both"/>
      </w:pPr>
      <w:r>
        <w:t>Khi thêm tiểu phân mục chung vào tiểu</w:t>
      </w:r>
      <w:r>
        <w:t xml:space="preserve"> phân mục thời kỳ lịch sử, dùng ký hiệu 01-09 từ Bảng 1 </w:t>
      </w:r>
      <w:r>
        <w:rPr>
          <w:i/>
          <w:iCs/>
        </w:rPr>
        <w:t>(không phải</w:t>
      </w:r>
      <w:r>
        <w:t xml:space="preserve"> 001-009 từ bảng dưới 930-990). Tuy nhiên, không dùng BI—089 Các nhóm sắc tộc và dân tộc. Thay vào đó, dùng chỉ số lịch sử cơ bản mà không có bất cứ một tiểu phân mục thời kỳ lịch sử và khô</w:t>
      </w:r>
      <w:r>
        <w:t xml:space="preserve">ng có bất cứ một ký hiệu nào từ Bảng 1, vd., người Maori ở Niu Zilân vào thế kỷ 21 993 </w:t>
      </w:r>
      <w:r>
        <w:rPr>
          <w:i/>
          <w:iCs/>
        </w:rPr>
        <w:t>{không phải</w:t>
      </w:r>
      <w:r>
        <w:t xml:space="preserve"> 993.04089 </w:t>
      </w:r>
      <w:r>
        <w:rPr>
          <w:i/>
          <w:iCs/>
        </w:rPr>
        <w:t>cũng không phải</w:t>
      </w:r>
      <w:r>
        <w:t xml:space="preserve"> 993.089). Tuy nhiên, đối với các dân tộc bản xứ Bắc Mỹ, dùng chỉ số lịch sử cơ bản mà không có bất cứ một tiểu phân mục thời kỳ lịc</w:t>
      </w:r>
      <w:r>
        <w:t xml:space="preserve">h sử nào, cộng thêm ký hiệu 004 từ bảng thêm ở dưới 971-979, vd., Các dân tộc bản xứ Bắc Mỹ thuộc Canada ở thế kỷ 21 971.004 </w:t>
      </w:r>
      <w:r>
        <w:rPr>
          <w:i/>
          <w:iCs/>
        </w:rPr>
        <w:t>{không phải</w:t>
      </w:r>
      <w:r>
        <w:t xml:space="preserve"> 971.07089 </w:t>
      </w:r>
      <w:r>
        <w:rPr>
          <w:i/>
          <w:iCs/>
        </w:rPr>
        <w:t>cũng không phải</w:t>
      </w:r>
      <w:r>
        <w:t xml:space="preserve"> 971.0089), nhưng người Canada gốc Italia ở thế kỷ 21 971 </w:t>
      </w:r>
      <w:r>
        <w:rPr>
          <w:i/>
          <w:iCs/>
        </w:rPr>
        <w:t>{không phải</w:t>
      </w:r>
      <w:r>
        <w:t xml:space="preserve"> 971.004 </w:t>
      </w:r>
      <w:r>
        <w:rPr>
          <w:i/>
          <w:iCs/>
        </w:rPr>
        <w:t>cũng không phải</w:t>
      </w:r>
      <w:r>
        <w:t xml:space="preserve"> 971.07089 </w:t>
      </w:r>
      <w:r>
        <w:rPr>
          <w:i/>
          <w:iCs/>
        </w:rPr>
        <w:t>mà cũng không phải</w:t>
      </w:r>
      <w:r>
        <w:t xml:space="preserve"> 971.0089). Hãy theo chỉ dẫn cụ thể cho các nhóm bản địa: dùng tiểu phân mục thời kỳ lịch sử mà không thêm ký hiệu 004 hay BI—089 cho các nhóm bản địa trong thời tiền sử, vd., người Maori ở Niu Zilân trước khi người Châu Âu đến</w:t>
      </w:r>
      <w:r>
        <w:t xml:space="preserve"> lập nghiệp 993.01, các dân tộc bản xứ Bắc Mỹ thuộc Canada trước khi người Châu Âu đến lập nghiệp 971.01.</w:t>
      </w:r>
    </w:p>
    <w:p w:rsidR="008E476A" w:rsidRDefault="00F546F8">
      <w:pPr>
        <w:pStyle w:val="Heading40"/>
        <w:keepNext/>
        <w:keepLines/>
      </w:pPr>
      <w:bookmarkStart w:id="684" w:name="bookmark1046"/>
      <w:bookmarkStart w:id="685" w:name="bookmark1047"/>
      <w:bookmarkStart w:id="686" w:name="bookmark1048"/>
      <w:r>
        <w:t>930-990 so với 355.009, 355-359</w:t>
      </w:r>
      <w:bookmarkEnd w:id="684"/>
      <w:bookmarkEnd w:id="685"/>
      <w:bookmarkEnd w:id="686"/>
    </w:p>
    <w:p w:rsidR="008E476A" w:rsidRDefault="00F546F8">
      <w:pPr>
        <w:pStyle w:val="BodyText"/>
        <w:spacing w:line="221" w:lineRule="auto"/>
        <w:ind w:firstLine="780"/>
        <w:jc w:val="both"/>
        <w:rPr>
          <w:sz w:val="22"/>
          <w:szCs w:val="22"/>
        </w:rPr>
      </w:pPr>
      <w:r>
        <w:rPr>
          <w:sz w:val="22"/>
          <w:szCs w:val="22"/>
        </w:rPr>
        <w:t>Các đề tài quân sự và chiến tranh</w:t>
      </w:r>
    </w:p>
    <w:p w:rsidR="008E476A" w:rsidRDefault="00F546F8">
      <w:pPr>
        <w:pStyle w:val="BodyText"/>
        <w:ind w:left="780"/>
        <w:jc w:val="both"/>
      </w:pPr>
      <w:r>
        <w:t>Dùng 930-990 cho tác phẩm về lịch sử quân sự có liên quan tới kết quả của những sự k</w:t>
      </w:r>
      <w:r>
        <w:t>iện quan trọng trong chiến tranh, vd., việc sử dụng xe tăng trên Mặt trận phía Đông và việc sử dụng chúng ảnh hường như thế nào đến các trận chiến 940.54. Dùng tiểu phân mục chung nghiên cứu khía cạnh lịch sử trong 355-359 cho tác phẩm nhấn mạnh đến lịch s</w:t>
      </w:r>
      <w:r>
        <w:t>ử hay các đề tài quân sự mà không xem xét đến diễn trinh chung của cuộc chiến, vd., những sự thay đổi về chiến thuật xe tăng trong diễn trình của Chiến tranh Thế giới II 358.1. Neu nghi ngờ giữa 930- 990 và 355-359, ưu tiên 930-990.</w:t>
      </w:r>
    </w:p>
    <w:p w:rsidR="008E476A" w:rsidRDefault="00F546F8">
      <w:pPr>
        <w:pStyle w:val="BodyText"/>
        <w:ind w:left="780"/>
        <w:jc w:val="both"/>
      </w:pPr>
      <w:r>
        <w:t>Xem thêm lời bàn ở 930-</w:t>
      </w:r>
      <w:r>
        <w:t>990: Chiến tranh.</w:t>
      </w:r>
    </w:p>
    <w:p w:rsidR="008E476A" w:rsidRDefault="00F546F8">
      <w:pPr>
        <w:pStyle w:val="BodyText"/>
        <w:spacing w:line="221" w:lineRule="auto"/>
        <w:ind w:firstLine="0"/>
        <w:jc w:val="center"/>
        <w:rPr>
          <w:sz w:val="22"/>
          <w:szCs w:val="22"/>
        </w:rPr>
      </w:pPr>
      <w:r>
        <w:rPr>
          <w:sz w:val="22"/>
          <w:szCs w:val="22"/>
        </w:rPr>
        <w:t>Con người</w:t>
      </w:r>
    </w:p>
    <w:p w:rsidR="008E476A" w:rsidRDefault="00F546F8">
      <w:pPr>
        <w:pStyle w:val="BodyText"/>
        <w:ind w:left="780"/>
        <w:jc w:val="both"/>
      </w:pPr>
      <w:r>
        <w:t>Dùng 930-990 cho tác phẩm tổng hợp về những người lính có liên quan chủ yếu tới lịch sử của một cuộc chiến tranh cụ the, vd., William Tecumseh Sherman 973.7. Dùng 355.0092 cho tác phẩm tổng hợp về những người lính có liên quan t</w:t>
      </w:r>
      <w:r>
        <w:t>ới nhiều cuộc chiến tranh hay những người đã có những sự nghiệp lâu dài và khác nhau, vd., Douglas MacArthur. Nếu nghi ngờ, ưu tiên 930-990.</w:t>
      </w:r>
    </w:p>
    <w:p w:rsidR="008E476A" w:rsidRDefault="00F546F8">
      <w:pPr>
        <w:pStyle w:val="Heading40"/>
        <w:keepNext/>
        <w:keepLines/>
        <w:spacing w:after="0"/>
      </w:pPr>
      <w:bookmarkStart w:id="687" w:name="bookmark1049"/>
      <w:bookmarkStart w:id="688" w:name="bookmark1050"/>
      <w:bookmarkStart w:id="689" w:name="bookmark1051"/>
      <w:r>
        <w:t>941</w:t>
      </w:r>
      <w:bookmarkEnd w:id="687"/>
      <w:bookmarkEnd w:id="688"/>
      <w:bookmarkEnd w:id="689"/>
    </w:p>
    <w:p w:rsidR="008E476A" w:rsidRDefault="00F546F8">
      <w:pPr>
        <w:pStyle w:val="BodyText"/>
        <w:spacing w:after="0" w:line="214" w:lineRule="auto"/>
        <w:ind w:firstLine="780"/>
        <w:jc w:val="both"/>
        <w:rPr>
          <w:sz w:val="22"/>
          <w:szCs w:val="22"/>
        </w:rPr>
      </w:pPr>
      <w:r>
        <w:rPr>
          <w:sz w:val="22"/>
          <w:szCs w:val="22"/>
        </w:rPr>
        <w:t>Lịch sử Quần đảo Britơn</w:t>
      </w:r>
    </w:p>
    <w:p w:rsidR="008E476A" w:rsidRDefault="00F546F8">
      <w:pPr>
        <w:pStyle w:val="BodyText"/>
        <w:spacing w:line="233" w:lineRule="auto"/>
        <w:ind w:left="780"/>
        <w:jc w:val="both"/>
        <w:sectPr w:rsidR="008E476A">
          <w:headerReference w:type="even" r:id="rId225"/>
          <w:headerReference w:type="default" r:id="rId226"/>
          <w:footerReference w:type="even" r:id="rId227"/>
          <w:footerReference w:type="default" r:id="rId228"/>
          <w:footnotePr>
            <w:numFmt w:val="chicago"/>
          </w:footnotePr>
          <w:type w:val="continuous"/>
          <w:pgSz w:w="8400" w:h="11900"/>
          <w:pgMar w:top="684" w:right="485" w:bottom="666" w:left="451" w:header="0" w:footer="3" w:gutter="0"/>
          <w:cols w:space="720"/>
          <w:noEndnote/>
          <w:docGrid w:linePitch="360"/>
          <w15:footnoteColumns w:val="1"/>
        </w:sectPr>
      </w:pPr>
      <w:r>
        <w:t xml:space="preserve">Dùng 941 cho tác phẩm về Vương Quốc Anh (nước Anh, xứ Wales, Xcốtlen và </w:t>
      </w:r>
      <w:r>
        <w:lastRenderedPageBreak/>
        <w:t>BắcAilen), một thực thể chính trị, và về Britơn lớn (nước Anh, xứ Wale</w:t>
      </w:r>
      <w:r>
        <w:t xml:space="preserve">s, và Xcốtlen), một thực thể địa lý. Dùng 942 chỉ cho tác phẩm bàn riêng về nước Anh (England), hoặc là vê nước Anh và xứ Wales. Lịch sử của thời kỳ kê từ năm 1603 (hay bao gồm cả thời kỳ này) sẽ ít khi bàn riêng về nước Anh hoặc với nước Anh và xứ Wales. </w:t>
      </w:r>
      <w:r>
        <w:t>Lịch sử của thời kỳ trước năm 1603 có thê bàn riêng về nước Anh hoặc nước Anh và xứ Wales. Tác phẩm về nền văn minh của khu vực này có thể bàn về bất cứ một sự kết hợp nào. Dùng 941 cho những kết hợp sau đây của hai khu vực: Anh và Xcốtlen, Anh và Alien, A</w:t>
      </w:r>
      <w:r>
        <w:t>lien và xứ Wales.</w:t>
      </w:r>
    </w:p>
    <w:p w:rsidR="008E476A" w:rsidRDefault="00F546F8">
      <w:pPr>
        <w:pStyle w:val="Heading30"/>
        <w:keepNext/>
        <w:keepLines/>
        <w:spacing w:after="100" w:line="240" w:lineRule="auto"/>
      </w:pPr>
      <w:bookmarkStart w:id="690" w:name="bookmark1052"/>
      <w:bookmarkStart w:id="691" w:name="bookmark1053"/>
      <w:bookmarkStart w:id="692" w:name="bookmark1054"/>
      <w:r>
        <w:lastRenderedPageBreak/>
        <w:t>Các mục chuyển vị trí và không dùng nữa</w:t>
      </w:r>
      <w:bookmarkEnd w:id="690"/>
      <w:bookmarkEnd w:id="691"/>
      <w:bookmarkEnd w:id="692"/>
    </w:p>
    <w:p w:rsidR="008E476A" w:rsidRDefault="00F546F8">
      <w:pPr>
        <w:pStyle w:val="BodyText"/>
        <w:ind w:firstLine="320"/>
        <w:jc w:val="both"/>
      </w:pPr>
      <w:r>
        <w:t>Hai danh mục liệt kê sau đây cho thấy tất cả những mục chuyển vị trí và không dùng nữa kể từ Ấn bản 13.</w:t>
      </w:r>
    </w:p>
    <w:p w:rsidR="008E476A" w:rsidRDefault="00F546F8">
      <w:pPr>
        <w:pStyle w:val="BodyText"/>
        <w:ind w:firstLine="320"/>
        <w:jc w:val="both"/>
      </w:pPr>
      <w:r>
        <w:t xml:space="preserve">Cột có tiêu đề </w:t>
      </w:r>
      <w:r>
        <w:rPr>
          <w:i/>
          <w:iCs/>
        </w:rPr>
        <w:t>Án bản 13</w:t>
      </w:r>
      <w:r>
        <w:t xml:space="preserve"> chỉ ra theo thứ tự số mỗi chỉ số trong ấn bản từ đó một đề tài, hay nhóm đề tài đã được chuyển đi; cột có tiêu đề </w:t>
      </w:r>
      <w:r>
        <w:rPr>
          <w:i/>
          <w:iCs/>
        </w:rPr>
        <w:t>Án bản 14</w:t>
      </w:r>
      <w:r>
        <w:t xml:space="preserve"> chi ra mỗi chi số tương ứng trong ấn bản hiện tại mà những đề tài hay những nhóm đề tài đó đã được chuyển đến. Nếu hai hay nhiều đề</w:t>
      </w:r>
      <w:r>
        <w:t xml:space="preserve"> tài đã được chuyển từ một chỉ số đến hai hay nhiều chỉ số, từng mục chuyển riêng sẽ được chỉ rõ.</w:t>
      </w:r>
    </w:p>
    <w:p w:rsidR="008E476A" w:rsidRDefault="00F546F8">
      <w:pPr>
        <w:pStyle w:val="BodyText"/>
        <w:ind w:firstLine="320"/>
        <w:jc w:val="both"/>
      </w:pPr>
      <w:r>
        <w:t xml:space="preserve">Các chỉ số trong cột </w:t>
      </w:r>
      <w:r>
        <w:rPr>
          <w:i/>
          <w:iCs/>
        </w:rPr>
        <w:t>An bản 13</w:t>
      </w:r>
      <w:r>
        <w:t xml:space="preserve"> nằm trong ngoặc vuông là những mục không còn dùng nữa; những chỉ số không nằm trong ngoặc vuông đã mất một phần ý nghĩa qua chu</w:t>
      </w:r>
      <w:r>
        <w:t>yển vị trí hay không dùng nữa, nhưng hãy còn giữ lại một phần ý nghĩa của chúng.</w:t>
      </w:r>
    </w:p>
    <w:p w:rsidR="008E476A" w:rsidRDefault="00F546F8">
      <w:pPr>
        <w:pStyle w:val="BodyText"/>
        <w:ind w:firstLine="320"/>
        <w:jc w:val="both"/>
      </w:pPr>
      <w:r>
        <w:t>Những danh mục liệt kê sau đây sử dụng cùng một cách viết tắt như đã được dùng trong Bảng Chỉ mục Quan hệ cho Bảng 1—4, vd., B1 có nghĩa là Bảng 1 Tiểu phân mục chung.</w:t>
      </w:r>
    </w:p>
    <w:p w:rsidR="008E476A" w:rsidRDefault="00F546F8">
      <w:pPr>
        <w:pStyle w:val="Heading30"/>
        <w:keepNext/>
        <w:keepLines/>
        <w:spacing w:after="100" w:line="240" w:lineRule="auto"/>
      </w:pPr>
      <w:bookmarkStart w:id="693" w:name="bookmark1055"/>
      <w:bookmarkStart w:id="694" w:name="bookmark1056"/>
      <w:bookmarkStart w:id="695" w:name="bookmark1057"/>
      <w:r>
        <w:t>Các mục</w:t>
      </w:r>
      <w:r>
        <w:t xml:space="preserve"> chuyển vị trí</w:t>
      </w:r>
      <w:bookmarkEnd w:id="693"/>
      <w:bookmarkEnd w:id="694"/>
      <w:bookmarkEnd w:id="695"/>
    </w:p>
    <w:p w:rsidR="008E476A" w:rsidRDefault="00F546F8">
      <w:pPr>
        <w:pStyle w:val="BodyText"/>
        <w:ind w:firstLine="320"/>
        <w:jc w:val="both"/>
      </w:pPr>
      <w:r>
        <w:t>Trong một mục chuyển vị trí, một hay nhiều đề tài đã được chuyển tới một chỉ số khác với chỉ số cũ về khía cạnh không phải là độ dài. Nếu sự chuyển vị trí chi là một phần, chỉ số gốc vẫn còn giá trị, nhưng nếu chuyển vị trí toàn phần thi chỉ</w:t>
      </w:r>
      <w:r>
        <w:t xml:space="preserve"> số gốc không còn được dùng nữa. Các mục chuyển vị trí được mô tả và giải thích trong Phần Mở đầu.</w:t>
      </w:r>
    </w:p>
    <w:p w:rsidR="008E476A" w:rsidRDefault="00F546F8">
      <w:pPr>
        <w:pStyle w:val="BodyText"/>
        <w:ind w:firstLine="320"/>
        <w:jc w:val="both"/>
      </w:pPr>
      <w:r>
        <w:t>Các mục chuyển vị trí đã xuất hiện trước đây trong một lần cập nhật tạm thời trước khi xuất bản Ấn bản 14 được chi ra bằng dấu * kề bên chỉ số của Ấn bản 13.</w:t>
      </w:r>
      <w:r>
        <w:t xml:space="preserve"> Các mục chuyển vị trí mà loại bỏ sự qui định song song cho cùng một đề tài hay những đề tài, được chỉ ra bằng dấu f kề bên chỉ số của Ấn bản 13.</w:t>
      </w:r>
    </w:p>
    <w:p w:rsidR="008E476A" w:rsidRDefault="00F546F8">
      <w:pPr>
        <w:pStyle w:val="BodyText"/>
        <w:ind w:firstLine="320"/>
        <w:jc w:val="both"/>
      </w:pPr>
      <w:r>
        <w:t>Chẳng hạn, một trong những đề tài ở 005.3 trong Ấn bản 13 đã được chuyển tới 005.5 trong Ấn bản 14; tất cả nhữ</w:t>
      </w:r>
      <w:r>
        <w:t>ng đề tài trong 005.6 đã được chuyển tới 005.1. Một vài đề tài trong 023 đã được chuyển tới 020.71 để loại bỏ sự qui định song song.</w:t>
      </w:r>
    </w:p>
    <w:p w:rsidR="008E476A" w:rsidRDefault="00F546F8">
      <w:pPr>
        <w:pStyle w:val="BodyText"/>
        <w:ind w:firstLine="320"/>
        <w:jc w:val="both"/>
      </w:pPr>
      <w:r>
        <w:t>Các mục chuyển vị trí mà xuất hiện sau khi xuất bản Ấn bản 14, được chỉ ra bằng dấu í kề bên chỉ số của Ấn bản 13.</w:t>
      </w:r>
    </w:p>
    <w:p w:rsidR="008E476A" w:rsidRDefault="00F546F8">
      <w:pPr>
        <w:pStyle w:val="BodyText"/>
        <w:ind w:firstLine="320"/>
        <w:jc w:val="both"/>
      </w:pPr>
      <w:r>
        <w:t>“Rải rác</w:t>
      </w:r>
      <w:r>
        <w:t xml:space="preserve"> trong 616-618” có nghĩa là đề tài đã được chuyển tới nhiều chỉ số xuyên suốt 616-618 mà việc đặt tên cho tất cả những đề tài này không khả thi.</w:t>
      </w:r>
    </w:p>
    <w:p w:rsidR="008E476A" w:rsidRDefault="00F546F8">
      <w:pPr>
        <w:pStyle w:val="BodyText"/>
        <w:ind w:firstLine="320"/>
        <w:jc w:val="both"/>
      </w:pPr>
      <w:r>
        <w:t xml:space="preserve">Chi số in lùi vào là một thành phần của bảng thêm. Một chỉ số hay dãy chi số mà dưới đó nó được in lùi vào cho </w:t>
      </w:r>
      <w:r>
        <w:t>thấy vị trí của bàng thêm. Chẳng hạn, [08] dưới 306.2-.6 chi ra rằng [08] là một thành phần của bảng thêm ở 306.2-.6.</w:t>
      </w:r>
    </w:p>
    <w:p w:rsidR="008E476A" w:rsidRDefault="00F546F8">
      <w:pPr>
        <w:pStyle w:val="BodyText"/>
        <w:ind w:firstLine="320"/>
        <w:jc w:val="both"/>
      </w:pPr>
      <w:r>
        <w:t>Để có chi iết về những đề tài chuyển vị trí cụ thể, người phân loại phải tham khảo các mục thích hợp trong các bảng phụ và bảng chính.</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277"/>
        <w:gridCol w:w="1733"/>
        <w:gridCol w:w="2203"/>
        <w:gridCol w:w="1474"/>
      </w:tblGrid>
      <w:tr w:rsidR="008E476A">
        <w:tblPrEx>
          <w:tblCellMar>
            <w:top w:w="0" w:type="dxa"/>
            <w:bottom w:w="0" w:type="dxa"/>
          </w:tblCellMar>
        </w:tblPrEx>
        <w:trPr>
          <w:trHeight w:hRule="exact" w:val="230"/>
          <w:jc w:val="center"/>
        </w:trPr>
        <w:tc>
          <w:tcPr>
            <w:tcW w:w="1277" w:type="dxa"/>
            <w:shd w:val="clear" w:color="auto" w:fill="FFFFFF"/>
            <w:vAlign w:val="bottom"/>
          </w:tcPr>
          <w:p w:rsidR="008E476A" w:rsidRDefault="00F546F8">
            <w:pPr>
              <w:pStyle w:val="Other0"/>
              <w:spacing w:after="0"/>
              <w:ind w:firstLine="0"/>
              <w:rPr>
                <w:sz w:val="18"/>
                <w:szCs w:val="18"/>
              </w:rPr>
            </w:pPr>
            <w:r>
              <w:rPr>
                <w:i/>
                <w:iCs/>
                <w:sz w:val="18"/>
                <w:szCs w:val="18"/>
              </w:rPr>
              <w:lastRenderedPageBreak/>
              <w:t>Án</w:t>
            </w:r>
            <w:r>
              <w:rPr>
                <w:i/>
                <w:iCs/>
                <w:sz w:val="18"/>
                <w:szCs w:val="18"/>
              </w:rPr>
              <w:t xml:space="preserve"> bản 13</w:t>
            </w:r>
          </w:p>
        </w:tc>
        <w:tc>
          <w:tcPr>
            <w:tcW w:w="1733" w:type="dxa"/>
            <w:shd w:val="clear" w:color="auto" w:fill="FFFFFF"/>
            <w:vAlign w:val="bottom"/>
          </w:tcPr>
          <w:p w:rsidR="008E476A" w:rsidRDefault="00F546F8">
            <w:pPr>
              <w:pStyle w:val="Other0"/>
              <w:spacing w:after="0"/>
              <w:ind w:firstLine="460"/>
              <w:rPr>
                <w:sz w:val="18"/>
                <w:szCs w:val="18"/>
              </w:rPr>
            </w:pPr>
            <w:r>
              <w:rPr>
                <w:i/>
                <w:iCs/>
                <w:sz w:val="18"/>
                <w:szCs w:val="18"/>
              </w:rPr>
              <w:t>Án bản 14</w:t>
            </w:r>
          </w:p>
        </w:tc>
        <w:tc>
          <w:tcPr>
            <w:tcW w:w="2203" w:type="dxa"/>
            <w:shd w:val="clear" w:color="auto" w:fill="FFFFFF"/>
            <w:vAlign w:val="bottom"/>
          </w:tcPr>
          <w:p w:rsidR="008E476A" w:rsidRDefault="00F546F8">
            <w:pPr>
              <w:pStyle w:val="Other0"/>
              <w:spacing w:after="0"/>
              <w:ind w:firstLine="440"/>
              <w:rPr>
                <w:sz w:val="18"/>
                <w:szCs w:val="18"/>
              </w:rPr>
            </w:pPr>
            <w:r>
              <w:rPr>
                <w:i/>
                <w:iCs/>
                <w:sz w:val="18"/>
                <w:szCs w:val="18"/>
              </w:rPr>
              <w:t>Án bản 13</w:t>
            </w:r>
          </w:p>
        </w:tc>
        <w:tc>
          <w:tcPr>
            <w:tcW w:w="1474" w:type="dxa"/>
            <w:shd w:val="clear" w:color="auto" w:fill="FFFFFF"/>
            <w:vAlign w:val="bottom"/>
          </w:tcPr>
          <w:p w:rsidR="008E476A" w:rsidRDefault="00F546F8">
            <w:pPr>
              <w:pStyle w:val="Other0"/>
              <w:spacing w:after="0"/>
              <w:ind w:firstLine="220"/>
              <w:rPr>
                <w:sz w:val="18"/>
                <w:szCs w:val="18"/>
              </w:rPr>
            </w:pPr>
            <w:r>
              <w:rPr>
                <w:i/>
                <w:iCs/>
                <w:sz w:val="18"/>
                <w:szCs w:val="18"/>
              </w:rPr>
              <w:t>Án bản 14</w:t>
            </w:r>
          </w:p>
        </w:tc>
      </w:tr>
      <w:tr w:rsidR="008E476A">
        <w:tblPrEx>
          <w:tblCellMar>
            <w:top w:w="0" w:type="dxa"/>
            <w:bottom w:w="0" w:type="dxa"/>
          </w:tblCellMar>
        </w:tblPrEx>
        <w:trPr>
          <w:trHeight w:hRule="exact" w:val="182"/>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B2—14</w:t>
            </w:r>
          </w:p>
        </w:tc>
        <w:tc>
          <w:tcPr>
            <w:tcW w:w="1733" w:type="dxa"/>
            <w:shd w:val="clear" w:color="auto" w:fill="FFFFFF"/>
          </w:tcPr>
          <w:p w:rsidR="008E476A" w:rsidRDefault="00F546F8">
            <w:pPr>
              <w:pStyle w:val="Other0"/>
              <w:spacing w:after="0"/>
              <w:ind w:firstLine="460"/>
              <w:jc w:val="both"/>
              <w:rPr>
                <w:sz w:val="18"/>
                <w:szCs w:val="18"/>
              </w:rPr>
            </w:pPr>
            <w:r>
              <w:rPr>
                <w:sz w:val="18"/>
                <w:szCs w:val="18"/>
              </w:rPr>
              <w:t>B2—15</w:t>
            </w:r>
          </w:p>
        </w:tc>
        <w:tc>
          <w:tcPr>
            <w:tcW w:w="2203" w:type="dxa"/>
            <w:shd w:val="clear" w:color="auto" w:fill="FFFFFF"/>
          </w:tcPr>
          <w:p w:rsidR="008E476A" w:rsidRDefault="00F546F8">
            <w:pPr>
              <w:pStyle w:val="Other0"/>
              <w:spacing w:after="0"/>
              <w:ind w:firstLine="440"/>
              <w:rPr>
                <w:sz w:val="18"/>
                <w:szCs w:val="18"/>
              </w:rPr>
            </w:pPr>
            <w:r>
              <w:rPr>
                <w:sz w:val="18"/>
                <w:szCs w:val="18"/>
              </w:rPr>
              <w:t>306 2-6</w:t>
            </w:r>
          </w:p>
        </w:tc>
        <w:tc>
          <w:tcPr>
            <w:tcW w:w="1474" w:type="dxa"/>
            <w:shd w:val="clear" w:color="auto" w:fill="FFFFFF"/>
          </w:tcPr>
          <w:p w:rsidR="008E476A" w:rsidRDefault="008E476A">
            <w:pPr>
              <w:rPr>
                <w:sz w:val="10"/>
                <w:szCs w:val="10"/>
              </w:rPr>
            </w:pPr>
          </w:p>
        </w:tc>
      </w:tr>
      <w:tr w:rsidR="008E476A">
        <w:tblPrEx>
          <w:tblCellMar>
            <w:top w:w="0" w:type="dxa"/>
            <w:bottom w:w="0" w:type="dxa"/>
          </w:tblCellMar>
        </w:tblPrEx>
        <w:trPr>
          <w:trHeight w:hRule="exact" w:val="19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B2—165</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B2—62</w:t>
            </w:r>
          </w:p>
        </w:tc>
        <w:tc>
          <w:tcPr>
            <w:tcW w:w="2203" w:type="dxa"/>
            <w:shd w:val="clear" w:color="auto" w:fill="FFFFFF"/>
            <w:vAlign w:val="bottom"/>
          </w:tcPr>
          <w:p w:rsidR="008E476A" w:rsidRDefault="00F546F8">
            <w:pPr>
              <w:pStyle w:val="Other0"/>
              <w:spacing w:after="0"/>
              <w:ind w:firstLine="680"/>
              <w:jc w:val="both"/>
              <w:rPr>
                <w:sz w:val="18"/>
                <w:szCs w:val="18"/>
              </w:rPr>
            </w:pPr>
            <w:r>
              <w:rPr>
                <w:sz w:val="18"/>
                <w:szCs w:val="18"/>
              </w:rPr>
              <w:t>[08]</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Bl—08</w:t>
            </w:r>
          </w:p>
        </w:tc>
      </w:tr>
      <w:tr w:rsidR="008E476A">
        <w:tblPrEx>
          <w:tblCellMar>
            <w:top w:w="0" w:type="dxa"/>
            <w:bottom w:w="0" w:type="dxa"/>
          </w:tblCellMar>
        </w:tblPrEx>
        <w:trPr>
          <w:trHeight w:hRule="exact" w:val="18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005.3</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005.5</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306.4t</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302.23</w:t>
            </w:r>
          </w:p>
        </w:tc>
      </w:tr>
      <w:tr w:rsidR="008E476A">
        <w:tblPrEx>
          <w:tblCellMar>
            <w:top w:w="0" w:type="dxa"/>
            <w:bottom w:w="0" w:type="dxa"/>
          </w:tblCellMar>
        </w:tblPrEx>
        <w:trPr>
          <w:trHeight w:hRule="exact" w:val="20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[005.6]</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005.1</w:t>
            </w:r>
          </w:p>
        </w:tc>
        <w:tc>
          <w:tcPr>
            <w:tcW w:w="2203" w:type="dxa"/>
            <w:shd w:val="clear" w:color="auto" w:fill="FFFFFF"/>
            <w:vAlign w:val="bottom"/>
          </w:tcPr>
          <w:p w:rsidR="008E476A" w:rsidRDefault="00F546F8">
            <w:pPr>
              <w:pStyle w:val="Other0"/>
              <w:spacing w:after="0"/>
              <w:ind w:firstLine="440"/>
              <w:rPr>
                <w:sz w:val="18"/>
                <w:szCs w:val="18"/>
              </w:rPr>
            </w:pPr>
            <w:r>
              <w:rPr>
                <w:sz w:val="18"/>
                <w:szCs w:val="18"/>
              </w:rPr>
              <w:t>[306.608]t</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200.8</w:t>
            </w:r>
          </w:p>
        </w:tc>
      </w:tr>
      <w:tr w:rsidR="008E476A">
        <w:tblPrEx>
          <w:tblCellMar>
            <w:top w:w="0" w:type="dxa"/>
            <w:bottom w:w="0" w:type="dxa"/>
          </w:tblCellMar>
        </w:tblPrEx>
        <w:trPr>
          <w:trHeight w:hRule="exact" w:val="168"/>
          <w:jc w:val="center"/>
        </w:trPr>
        <w:tc>
          <w:tcPr>
            <w:tcW w:w="1277" w:type="dxa"/>
            <w:shd w:val="clear" w:color="auto" w:fill="FFFFFF"/>
          </w:tcPr>
          <w:p w:rsidR="008E476A" w:rsidRDefault="00F546F8">
            <w:pPr>
              <w:pStyle w:val="Other0"/>
              <w:spacing w:after="0"/>
              <w:ind w:firstLine="0"/>
              <w:rPr>
                <w:sz w:val="18"/>
                <w:szCs w:val="18"/>
              </w:rPr>
            </w:pPr>
            <w:r>
              <w:rPr>
                <w:sz w:val="18"/>
                <w:szCs w:val="18"/>
              </w:rPr>
              <w:t>011</w:t>
            </w:r>
          </w:p>
        </w:tc>
        <w:tc>
          <w:tcPr>
            <w:tcW w:w="1733" w:type="dxa"/>
            <w:shd w:val="clear" w:color="auto" w:fill="FFFFFF"/>
          </w:tcPr>
          <w:p w:rsidR="008E476A" w:rsidRDefault="00F546F8">
            <w:pPr>
              <w:pStyle w:val="Other0"/>
              <w:spacing w:after="0"/>
              <w:ind w:firstLine="460"/>
              <w:jc w:val="both"/>
              <w:rPr>
                <w:sz w:val="18"/>
                <w:szCs w:val="18"/>
              </w:rPr>
            </w:pPr>
            <w:r>
              <w:rPr>
                <w:sz w:val="18"/>
                <w:szCs w:val="18"/>
              </w:rPr>
              <w:t>016.0053</w:t>
            </w:r>
          </w:p>
        </w:tc>
        <w:tc>
          <w:tcPr>
            <w:tcW w:w="2203" w:type="dxa"/>
            <w:shd w:val="clear" w:color="auto" w:fill="FFFFFF"/>
          </w:tcPr>
          <w:p w:rsidR="008E476A" w:rsidRDefault="00F546F8">
            <w:pPr>
              <w:pStyle w:val="Other0"/>
              <w:spacing w:after="0"/>
              <w:ind w:firstLine="440"/>
              <w:jc w:val="both"/>
              <w:rPr>
                <w:sz w:val="18"/>
                <w:szCs w:val="18"/>
              </w:rPr>
            </w:pPr>
            <w:r>
              <w:rPr>
                <w:sz w:val="18"/>
                <w:szCs w:val="18"/>
              </w:rPr>
              <w:t>320.01</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320.6</w:t>
            </w:r>
          </w:p>
        </w:tc>
      </w:tr>
      <w:tr w:rsidR="008E476A">
        <w:tblPrEx>
          <w:tblCellMar>
            <w:top w:w="0" w:type="dxa"/>
            <w:bottom w:w="0" w:type="dxa"/>
          </w:tblCellMar>
        </w:tblPrEx>
        <w:trPr>
          <w:trHeight w:hRule="exact" w:val="19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013] ,</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011.8</w:t>
            </w:r>
          </w:p>
        </w:tc>
        <w:tc>
          <w:tcPr>
            <w:tcW w:w="2203" w:type="dxa"/>
            <w:shd w:val="clear" w:color="auto" w:fill="FFFFFF"/>
            <w:vAlign w:val="bottom"/>
          </w:tcPr>
          <w:p w:rsidR="008E476A" w:rsidRDefault="00F546F8">
            <w:pPr>
              <w:pStyle w:val="Other0"/>
              <w:spacing w:after="0"/>
              <w:ind w:firstLine="440"/>
              <w:rPr>
                <w:sz w:val="18"/>
                <w:szCs w:val="18"/>
              </w:rPr>
            </w:pPr>
            <w:r>
              <w:rPr>
                <w:sz w:val="18"/>
                <w:szCs w:val="18"/>
              </w:rPr>
              <w:t>321</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352.23</w:t>
            </w:r>
          </w:p>
        </w:tc>
      </w:tr>
      <w:tr w:rsidR="008E476A">
        <w:tblPrEx>
          <w:tblCellMar>
            <w:top w:w="0" w:type="dxa"/>
            <w:bottom w:w="0" w:type="dxa"/>
          </w:tblCellMar>
        </w:tblPrEx>
        <w:trPr>
          <w:trHeight w:hRule="exact" w:val="197"/>
          <w:jc w:val="center"/>
        </w:trPr>
        <w:tc>
          <w:tcPr>
            <w:tcW w:w="1277" w:type="dxa"/>
            <w:shd w:val="clear" w:color="auto" w:fill="FFFFFF"/>
          </w:tcPr>
          <w:p w:rsidR="008E476A" w:rsidRDefault="00F546F8">
            <w:pPr>
              <w:pStyle w:val="Other0"/>
              <w:spacing w:after="0"/>
              <w:ind w:firstLine="0"/>
              <w:rPr>
                <w:sz w:val="18"/>
                <w:szCs w:val="18"/>
              </w:rPr>
            </w:pPr>
            <w:r>
              <w:rPr>
                <w:sz w:val="18"/>
                <w:szCs w:val="18"/>
              </w:rPr>
              <w:t>[013.9]</w:t>
            </w:r>
          </w:p>
        </w:tc>
        <w:tc>
          <w:tcPr>
            <w:tcW w:w="1733" w:type="dxa"/>
            <w:shd w:val="clear" w:color="auto" w:fill="FFFFFF"/>
          </w:tcPr>
          <w:p w:rsidR="008E476A" w:rsidRDefault="00F546F8">
            <w:pPr>
              <w:pStyle w:val="Other0"/>
              <w:spacing w:after="0"/>
              <w:ind w:firstLine="460"/>
              <w:jc w:val="both"/>
              <w:rPr>
                <w:sz w:val="18"/>
                <w:szCs w:val="18"/>
              </w:rPr>
            </w:pPr>
            <w:r>
              <w:rPr>
                <w:sz w:val="18"/>
                <w:szCs w:val="18"/>
              </w:rPr>
              <w:t>015</w:t>
            </w:r>
          </w:p>
        </w:tc>
        <w:tc>
          <w:tcPr>
            <w:tcW w:w="2203" w:type="dxa"/>
            <w:shd w:val="clear" w:color="auto" w:fill="FFFFFF"/>
          </w:tcPr>
          <w:p w:rsidR="008E476A" w:rsidRDefault="00F546F8">
            <w:pPr>
              <w:pStyle w:val="Other0"/>
              <w:spacing w:after="0"/>
              <w:ind w:firstLine="440"/>
              <w:rPr>
                <w:sz w:val="18"/>
                <w:szCs w:val="18"/>
              </w:rPr>
            </w:pPr>
            <w:r>
              <w:rPr>
                <w:sz w:val="18"/>
                <w:szCs w:val="18"/>
              </w:rPr>
              <w:t>[324.023]-]-</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324.2</w:t>
            </w:r>
          </w:p>
        </w:tc>
      </w:tr>
      <w:tr w:rsidR="008E476A">
        <w:tblPrEx>
          <w:tblCellMar>
            <w:top w:w="0" w:type="dxa"/>
            <w:bottom w:w="0" w:type="dxa"/>
          </w:tblCellMar>
        </w:tblPrEx>
        <w:trPr>
          <w:trHeight w:hRule="exact" w:val="182"/>
          <w:jc w:val="center"/>
        </w:trPr>
        <w:tc>
          <w:tcPr>
            <w:tcW w:w="1277" w:type="dxa"/>
            <w:shd w:val="clear" w:color="auto" w:fill="FFFFFF"/>
          </w:tcPr>
          <w:p w:rsidR="008E476A" w:rsidRDefault="00F546F8">
            <w:pPr>
              <w:pStyle w:val="Other0"/>
              <w:spacing w:after="0"/>
              <w:ind w:firstLine="0"/>
              <w:rPr>
                <w:sz w:val="18"/>
                <w:szCs w:val="18"/>
              </w:rPr>
            </w:pPr>
            <w:r>
              <w:rPr>
                <w:sz w:val="18"/>
                <w:szCs w:val="18"/>
              </w:rPr>
              <w:t>023t</w:t>
            </w:r>
          </w:p>
        </w:tc>
        <w:tc>
          <w:tcPr>
            <w:tcW w:w="1733" w:type="dxa"/>
            <w:shd w:val="clear" w:color="auto" w:fill="FFFFFF"/>
          </w:tcPr>
          <w:p w:rsidR="008E476A" w:rsidRDefault="00F546F8">
            <w:pPr>
              <w:pStyle w:val="Other0"/>
              <w:spacing w:after="0"/>
              <w:ind w:firstLine="460"/>
              <w:jc w:val="both"/>
              <w:rPr>
                <w:sz w:val="18"/>
                <w:szCs w:val="18"/>
              </w:rPr>
            </w:pPr>
            <w:r>
              <w:rPr>
                <w:sz w:val="18"/>
                <w:szCs w:val="18"/>
              </w:rPr>
              <w:t>020.71</w:t>
            </w:r>
          </w:p>
        </w:tc>
        <w:tc>
          <w:tcPr>
            <w:tcW w:w="2203" w:type="dxa"/>
            <w:shd w:val="clear" w:color="auto" w:fill="FFFFFF"/>
          </w:tcPr>
          <w:p w:rsidR="008E476A" w:rsidRDefault="00F546F8">
            <w:pPr>
              <w:pStyle w:val="Other0"/>
              <w:spacing w:after="0"/>
              <w:ind w:firstLine="440"/>
              <w:rPr>
                <w:sz w:val="18"/>
                <w:szCs w:val="18"/>
              </w:rPr>
            </w:pPr>
            <w:r>
              <w:rPr>
                <w:sz w:val="18"/>
                <w:szCs w:val="18"/>
              </w:rPr>
              <w:t>[327.093-.099]</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327.3-9</w:t>
            </w:r>
          </w:p>
        </w:tc>
      </w:tr>
      <w:tr w:rsidR="008E476A">
        <w:tblPrEx>
          <w:tblCellMar>
            <w:top w:w="0" w:type="dxa"/>
            <w:bottom w:w="0" w:type="dxa"/>
          </w:tblCellMar>
        </w:tblPrEx>
        <w:trPr>
          <w:trHeight w:hRule="exact" w:val="182"/>
          <w:jc w:val="center"/>
        </w:trPr>
        <w:tc>
          <w:tcPr>
            <w:tcW w:w="1277" w:type="dxa"/>
            <w:shd w:val="clear" w:color="auto" w:fill="FFFFFF"/>
          </w:tcPr>
          <w:p w:rsidR="008E476A" w:rsidRDefault="00F546F8">
            <w:pPr>
              <w:pStyle w:val="Other0"/>
              <w:spacing w:after="0"/>
              <w:ind w:firstLine="0"/>
              <w:rPr>
                <w:sz w:val="18"/>
                <w:szCs w:val="18"/>
              </w:rPr>
            </w:pPr>
            <w:r>
              <w:rPr>
                <w:sz w:val="18"/>
                <w:szCs w:val="18"/>
              </w:rPr>
              <w:t>070. l*t</w:t>
            </w:r>
          </w:p>
        </w:tc>
        <w:tc>
          <w:tcPr>
            <w:tcW w:w="1733" w:type="dxa"/>
            <w:shd w:val="clear" w:color="auto" w:fill="FFFFFF"/>
          </w:tcPr>
          <w:p w:rsidR="008E476A" w:rsidRDefault="00F546F8">
            <w:pPr>
              <w:pStyle w:val="Other0"/>
              <w:spacing w:after="0"/>
              <w:ind w:firstLine="460"/>
              <w:jc w:val="both"/>
              <w:rPr>
                <w:sz w:val="18"/>
                <w:szCs w:val="18"/>
              </w:rPr>
            </w:pPr>
            <w:r>
              <w:rPr>
                <w:sz w:val="18"/>
                <w:szCs w:val="18"/>
              </w:rPr>
              <w:t>070.4</w:t>
            </w:r>
          </w:p>
        </w:tc>
        <w:tc>
          <w:tcPr>
            <w:tcW w:w="2203" w:type="dxa"/>
            <w:shd w:val="clear" w:color="auto" w:fill="FFFFFF"/>
          </w:tcPr>
          <w:p w:rsidR="008E476A" w:rsidRDefault="00F546F8">
            <w:pPr>
              <w:pStyle w:val="Other0"/>
              <w:spacing w:after="0"/>
              <w:ind w:firstLine="440"/>
              <w:rPr>
                <w:sz w:val="18"/>
                <w:szCs w:val="18"/>
              </w:rPr>
            </w:pPr>
            <w:r>
              <w:rPr>
                <w:sz w:val="18"/>
                <w:szCs w:val="18"/>
              </w:rPr>
              <w:t>[327.1093-. 1099]</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327.3-9</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rPr>
                <w:sz w:val="18"/>
                <w:szCs w:val="18"/>
              </w:rPr>
            </w:pPr>
            <w:r>
              <w:rPr>
                <w:sz w:val="18"/>
                <w:szCs w:val="18"/>
              </w:rPr>
              <w:t>153</w:t>
            </w:r>
          </w:p>
        </w:tc>
        <w:tc>
          <w:tcPr>
            <w:tcW w:w="1733" w:type="dxa"/>
            <w:shd w:val="clear" w:color="auto" w:fill="FFFFFF"/>
          </w:tcPr>
          <w:p w:rsidR="008E476A" w:rsidRDefault="00F546F8">
            <w:pPr>
              <w:pStyle w:val="Other0"/>
              <w:spacing w:after="0"/>
              <w:ind w:firstLine="460"/>
              <w:jc w:val="both"/>
              <w:rPr>
                <w:sz w:val="18"/>
                <w:szCs w:val="18"/>
              </w:rPr>
            </w:pPr>
            <w:r>
              <w:rPr>
                <w:sz w:val="18"/>
                <w:szCs w:val="18"/>
              </w:rPr>
              <w:t>006.3</w:t>
            </w:r>
          </w:p>
        </w:tc>
        <w:tc>
          <w:tcPr>
            <w:tcW w:w="2203" w:type="dxa"/>
            <w:shd w:val="clear" w:color="auto" w:fill="FFFFFF"/>
          </w:tcPr>
          <w:p w:rsidR="008E476A" w:rsidRDefault="00F546F8">
            <w:pPr>
              <w:pStyle w:val="Other0"/>
              <w:spacing w:after="0"/>
              <w:ind w:firstLine="440"/>
              <w:rPr>
                <w:sz w:val="18"/>
                <w:szCs w:val="18"/>
              </w:rPr>
            </w:pPr>
            <w:r>
              <w:rPr>
                <w:sz w:val="18"/>
                <w:szCs w:val="18"/>
              </w:rPr>
              <w:t>[328.094—.099]</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328.4—.9</w:t>
            </w:r>
          </w:p>
        </w:tc>
      </w:tr>
      <w:tr w:rsidR="008E476A">
        <w:tblPrEx>
          <w:tblCellMar>
            <w:top w:w="0" w:type="dxa"/>
            <w:bottom w:w="0" w:type="dxa"/>
          </w:tblCellMar>
        </w:tblPrEx>
        <w:trPr>
          <w:trHeight w:hRule="exact" w:val="173"/>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215</w:t>
            </w:r>
          </w:p>
        </w:tc>
        <w:tc>
          <w:tcPr>
            <w:tcW w:w="1733" w:type="dxa"/>
            <w:shd w:val="clear" w:color="auto" w:fill="FFFFFF"/>
          </w:tcPr>
          <w:p w:rsidR="008E476A" w:rsidRDefault="00F546F8">
            <w:pPr>
              <w:pStyle w:val="Other0"/>
              <w:spacing w:after="0"/>
              <w:ind w:firstLine="460"/>
              <w:jc w:val="both"/>
              <w:rPr>
                <w:sz w:val="18"/>
                <w:szCs w:val="18"/>
              </w:rPr>
            </w:pPr>
            <w:r>
              <w:rPr>
                <w:sz w:val="18"/>
                <w:szCs w:val="18"/>
              </w:rPr>
              <w:t>218</w:t>
            </w:r>
          </w:p>
        </w:tc>
        <w:tc>
          <w:tcPr>
            <w:tcW w:w="2203" w:type="dxa"/>
            <w:shd w:val="clear" w:color="auto" w:fill="FFFFFF"/>
          </w:tcPr>
          <w:p w:rsidR="008E476A" w:rsidRDefault="00F546F8">
            <w:pPr>
              <w:pStyle w:val="Other0"/>
              <w:spacing w:after="0"/>
              <w:ind w:firstLine="440"/>
              <w:rPr>
                <w:sz w:val="18"/>
                <w:szCs w:val="18"/>
              </w:rPr>
            </w:pPr>
            <w:r>
              <w:rPr>
                <w:sz w:val="18"/>
                <w:szCs w:val="18"/>
              </w:rPr>
              <w:t>328.3</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331.2</w:t>
            </w:r>
          </w:p>
        </w:tc>
      </w:tr>
      <w:tr w:rsidR="008E476A">
        <w:tblPrEx>
          <w:tblCellMar>
            <w:top w:w="0" w:type="dxa"/>
            <w:bottom w:w="0" w:type="dxa"/>
          </w:tblCellMar>
        </w:tblPrEx>
        <w:trPr>
          <w:trHeight w:hRule="exact" w:val="20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[291] ,</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200</w:t>
            </w:r>
          </w:p>
        </w:tc>
        <w:tc>
          <w:tcPr>
            <w:tcW w:w="2203" w:type="dxa"/>
            <w:shd w:val="clear" w:color="auto" w:fill="FFFFFF"/>
            <w:vAlign w:val="bottom"/>
          </w:tcPr>
          <w:p w:rsidR="008E476A" w:rsidRDefault="00F546F8">
            <w:pPr>
              <w:pStyle w:val="Other0"/>
              <w:spacing w:after="0"/>
              <w:ind w:firstLine="440"/>
              <w:rPr>
                <w:sz w:val="18"/>
                <w:szCs w:val="18"/>
              </w:rPr>
            </w:pPr>
            <w:r>
              <w:rPr>
                <w:sz w:val="18"/>
                <w:szCs w:val="18"/>
              </w:rPr>
              <w:t>[330.90092]t</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330.092</w:t>
            </w:r>
          </w:p>
        </w:tc>
      </w:tr>
      <w:tr w:rsidR="008E476A">
        <w:tblPrEx>
          <w:tblCellMar>
            <w:top w:w="0" w:type="dxa"/>
            <w:bottom w:w="0" w:type="dxa"/>
          </w:tblCellMar>
        </w:tblPrEx>
        <w:trPr>
          <w:trHeight w:hRule="exact" w:val="178"/>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[291.1]</w:t>
            </w:r>
          </w:p>
        </w:tc>
        <w:tc>
          <w:tcPr>
            <w:tcW w:w="1733" w:type="dxa"/>
            <w:shd w:val="clear" w:color="auto" w:fill="FFFFFF"/>
          </w:tcPr>
          <w:p w:rsidR="008E476A" w:rsidRDefault="00F546F8">
            <w:pPr>
              <w:pStyle w:val="Other0"/>
              <w:spacing w:after="0"/>
              <w:ind w:firstLine="460"/>
              <w:jc w:val="both"/>
              <w:rPr>
                <w:sz w:val="18"/>
                <w:szCs w:val="18"/>
              </w:rPr>
            </w:pPr>
            <w:r>
              <w:rPr>
                <w:sz w:val="18"/>
                <w:szCs w:val="18"/>
              </w:rPr>
              <w:t>200.8</w:t>
            </w:r>
          </w:p>
        </w:tc>
        <w:tc>
          <w:tcPr>
            <w:tcW w:w="2203" w:type="dxa"/>
            <w:shd w:val="clear" w:color="auto" w:fill="FFFFFF"/>
          </w:tcPr>
          <w:p w:rsidR="008E476A" w:rsidRDefault="00F546F8">
            <w:pPr>
              <w:pStyle w:val="Other0"/>
              <w:spacing w:after="0"/>
              <w:ind w:firstLine="440"/>
              <w:rPr>
                <w:sz w:val="18"/>
                <w:szCs w:val="18"/>
              </w:rPr>
            </w:pPr>
            <w:r>
              <w:rPr>
                <w:sz w:val="18"/>
                <w:szCs w:val="18"/>
              </w:rPr>
              <w:t>331.21</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339.5</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[291.1]</w:t>
            </w:r>
          </w:p>
        </w:tc>
        <w:tc>
          <w:tcPr>
            <w:tcW w:w="1733" w:type="dxa"/>
            <w:shd w:val="clear" w:color="auto" w:fill="FFFFFF"/>
          </w:tcPr>
          <w:p w:rsidR="008E476A" w:rsidRDefault="00F546F8">
            <w:pPr>
              <w:pStyle w:val="Other0"/>
              <w:spacing w:after="0"/>
              <w:ind w:firstLine="460"/>
              <w:jc w:val="both"/>
              <w:rPr>
                <w:sz w:val="18"/>
                <w:szCs w:val="18"/>
              </w:rPr>
            </w:pPr>
            <w:r>
              <w:rPr>
                <w:sz w:val="18"/>
                <w:szCs w:val="18"/>
              </w:rPr>
              <w:t>201</w:t>
            </w:r>
          </w:p>
        </w:tc>
        <w:tc>
          <w:tcPr>
            <w:tcW w:w="2203" w:type="dxa"/>
            <w:shd w:val="clear" w:color="auto" w:fill="FFFFFF"/>
          </w:tcPr>
          <w:p w:rsidR="008E476A" w:rsidRDefault="00F546F8">
            <w:pPr>
              <w:pStyle w:val="Other0"/>
              <w:spacing w:after="0"/>
              <w:ind w:firstLine="440"/>
              <w:rPr>
                <w:sz w:val="18"/>
                <w:szCs w:val="18"/>
              </w:rPr>
            </w:pPr>
            <w:r>
              <w:rPr>
                <w:sz w:val="18"/>
                <w:szCs w:val="18"/>
              </w:rPr>
              <w:t>331.891</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331.88</w:t>
            </w:r>
          </w:p>
        </w:tc>
      </w:tr>
      <w:tr w:rsidR="008E476A">
        <w:tblPrEx>
          <w:tblCellMar>
            <w:top w:w="0" w:type="dxa"/>
            <w:bottom w:w="0" w:type="dxa"/>
          </w:tblCellMar>
        </w:tblPrEx>
        <w:trPr>
          <w:trHeight w:hRule="exact" w:val="182"/>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[291.2]</w:t>
            </w:r>
          </w:p>
        </w:tc>
        <w:tc>
          <w:tcPr>
            <w:tcW w:w="1733" w:type="dxa"/>
            <w:shd w:val="clear" w:color="auto" w:fill="FFFFFF"/>
          </w:tcPr>
          <w:p w:rsidR="008E476A" w:rsidRDefault="00F546F8">
            <w:pPr>
              <w:pStyle w:val="Other0"/>
              <w:spacing w:after="0"/>
              <w:ind w:firstLine="460"/>
              <w:jc w:val="both"/>
              <w:rPr>
                <w:sz w:val="18"/>
                <w:szCs w:val="18"/>
              </w:rPr>
            </w:pPr>
            <w:r>
              <w:rPr>
                <w:sz w:val="18"/>
                <w:szCs w:val="18"/>
              </w:rPr>
              <w:t>202</w:t>
            </w:r>
          </w:p>
        </w:tc>
        <w:tc>
          <w:tcPr>
            <w:tcW w:w="2203" w:type="dxa"/>
            <w:shd w:val="clear" w:color="auto" w:fill="FFFFFF"/>
          </w:tcPr>
          <w:p w:rsidR="008E476A" w:rsidRDefault="00F546F8">
            <w:pPr>
              <w:pStyle w:val="Other0"/>
              <w:spacing w:after="0"/>
              <w:ind w:firstLine="440"/>
              <w:rPr>
                <w:sz w:val="18"/>
                <w:szCs w:val="18"/>
              </w:rPr>
            </w:pPr>
            <w:r>
              <w:rPr>
                <w:sz w:val="18"/>
                <w:szCs w:val="18"/>
              </w:rPr>
              <w:t>332.1</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368.8</w:t>
            </w:r>
          </w:p>
        </w:tc>
      </w:tr>
      <w:tr w:rsidR="008E476A">
        <w:tblPrEx>
          <w:tblCellMar>
            <w:top w:w="0" w:type="dxa"/>
            <w:bottom w:w="0" w:type="dxa"/>
          </w:tblCellMar>
        </w:tblPrEx>
        <w:trPr>
          <w:trHeight w:hRule="exact" w:val="187"/>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[291.3]</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203</w:t>
            </w:r>
          </w:p>
        </w:tc>
        <w:tc>
          <w:tcPr>
            <w:tcW w:w="2203" w:type="dxa"/>
            <w:shd w:val="clear" w:color="auto" w:fill="FFFFFF"/>
            <w:vAlign w:val="bottom"/>
          </w:tcPr>
          <w:p w:rsidR="008E476A" w:rsidRDefault="00F546F8">
            <w:pPr>
              <w:pStyle w:val="Other0"/>
              <w:spacing w:after="0"/>
              <w:ind w:firstLine="440"/>
              <w:rPr>
                <w:sz w:val="18"/>
                <w:szCs w:val="18"/>
              </w:rPr>
            </w:pPr>
            <w:r>
              <w:rPr>
                <w:sz w:val="18"/>
                <w:szCs w:val="18"/>
              </w:rPr>
              <w:t>335</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307.77</w:t>
            </w:r>
          </w:p>
        </w:tc>
      </w:tr>
      <w:tr w:rsidR="008E476A">
        <w:tblPrEx>
          <w:tblCellMar>
            <w:top w:w="0" w:type="dxa"/>
            <w:bottom w:w="0" w:type="dxa"/>
          </w:tblCellMar>
        </w:tblPrEx>
        <w:trPr>
          <w:trHeight w:hRule="exact" w:val="19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[291.4]</w:t>
            </w:r>
          </w:p>
        </w:tc>
        <w:tc>
          <w:tcPr>
            <w:tcW w:w="1733" w:type="dxa"/>
            <w:shd w:val="clear" w:color="auto" w:fill="FFFFFF"/>
          </w:tcPr>
          <w:p w:rsidR="008E476A" w:rsidRDefault="00F546F8">
            <w:pPr>
              <w:pStyle w:val="Other0"/>
              <w:spacing w:after="0"/>
              <w:ind w:firstLine="460"/>
              <w:jc w:val="both"/>
              <w:rPr>
                <w:sz w:val="18"/>
                <w:szCs w:val="18"/>
              </w:rPr>
            </w:pPr>
            <w:r>
              <w:rPr>
                <w:sz w:val="18"/>
                <w:szCs w:val="18"/>
              </w:rPr>
              <w:t>204</w:t>
            </w:r>
          </w:p>
        </w:tc>
        <w:tc>
          <w:tcPr>
            <w:tcW w:w="2203" w:type="dxa"/>
            <w:shd w:val="clear" w:color="auto" w:fill="FFFFFF"/>
          </w:tcPr>
          <w:p w:rsidR="008E476A" w:rsidRDefault="00F546F8">
            <w:pPr>
              <w:pStyle w:val="Other0"/>
              <w:spacing w:after="0"/>
              <w:ind w:firstLine="440"/>
              <w:rPr>
                <w:sz w:val="18"/>
                <w:szCs w:val="18"/>
              </w:rPr>
            </w:pPr>
            <w:r>
              <w:rPr>
                <w:sz w:val="18"/>
                <w:szCs w:val="18"/>
              </w:rPr>
              <w:t>[336.0068]t</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352.4</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[291.5]</w:t>
            </w:r>
          </w:p>
        </w:tc>
        <w:tc>
          <w:tcPr>
            <w:tcW w:w="1733" w:type="dxa"/>
            <w:shd w:val="clear" w:color="auto" w:fill="FFFFFF"/>
          </w:tcPr>
          <w:p w:rsidR="008E476A" w:rsidRDefault="00F546F8">
            <w:pPr>
              <w:pStyle w:val="Other0"/>
              <w:spacing w:after="0"/>
              <w:ind w:firstLine="460"/>
              <w:jc w:val="both"/>
              <w:rPr>
                <w:sz w:val="18"/>
                <w:szCs w:val="18"/>
              </w:rPr>
            </w:pPr>
            <w:r>
              <w:rPr>
                <w:sz w:val="18"/>
                <w:szCs w:val="18"/>
              </w:rPr>
              <w:t>205</w:t>
            </w:r>
          </w:p>
        </w:tc>
        <w:tc>
          <w:tcPr>
            <w:tcW w:w="2203" w:type="dxa"/>
            <w:shd w:val="clear" w:color="auto" w:fill="FFFFFF"/>
          </w:tcPr>
          <w:p w:rsidR="008E476A" w:rsidRDefault="00F546F8">
            <w:pPr>
              <w:pStyle w:val="Other0"/>
              <w:spacing w:after="0"/>
              <w:ind w:firstLine="440"/>
              <w:rPr>
                <w:sz w:val="18"/>
                <w:szCs w:val="18"/>
              </w:rPr>
            </w:pPr>
            <w:r>
              <w:rPr>
                <w:sz w:val="18"/>
                <w:szCs w:val="18"/>
              </w:rPr>
              <w:t>[338.009]</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338.09</w:t>
            </w:r>
          </w:p>
        </w:tc>
      </w:tr>
      <w:tr w:rsidR="008E476A">
        <w:tblPrEx>
          <w:tblCellMar>
            <w:top w:w="0" w:type="dxa"/>
            <w:bottom w:w="0" w:type="dxa"/>
          </w:tblCellMar>
        </w:tblPrEx>
        <w:trPr>
          <w:trHeight w:hRule="exact" w:val="182"/>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[291.6]</w:t>
            </w:r>
          </w:p>
        </w:tc>
        <w:tc>
          <w:tcPr>
            <w:tcW w:w="1733" w:type="dxa"/>
            <w:shd w:val="clear" w:color="auto" w:fill="FFFFFF"/>
          </w:tcPr>
          <w:p w:rsidR="008E476A" w:rsidRDefault="00F546F8">
            <w:pPr>
              <w:pStyle w:val="Other0"/>
              <w:spacing w:after="0"/>
              <w:ind w:firstLine="460"/>
              <w:jc w:val="both"/>
              <w:rPr>
                <w:sz w:val="18"/>
                <w:szCs w:val="18"/>
              </w:rPr>
            </w:pPr>
            <w:r>
              <w:rPr>
                <w:sz w:val="18"/>
                <w:szCs w:val="18"/>
              </w:rPr>
              <w:t>206</w:t>
            </w:r>
          </w:p>
        </w:tc>
        <w:tc>
          <w:tcPr>
            <w:tcW w:w="2203" w:type="dxa"/>
            <w:shd w:val="clear" w:color="auto" w:fill="FFFFFF"/>
          </w:tcPr>
          <w:p w:rsidR="008E476A" w:rsidRDefault="00F546F8">
            <w:pPr>
              <w:pStyle w:val="Other0"/>
              <w:spacing w:after="0"/>
              <w:ind w:firstLine="440"/>
              <w:rPr>
                <w:sz w:val="18"/>
                <w:szCs w:val="18"/>
              </w:rPr>
            </w:pPr>
            <w:r>
              <w:rPr>
                <w:sz w:val="18"/>
                <w:szCs w:val="18"/>
              </w:rPr>
              <w:t>[339.3093-3099]</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339.33-.39</w:t>
            </w:r>
          </w:p>
        </w:tc>
      </w:tr>
      <w:tr w:rsidR="008E476A">
        <w:tblPrEx>
          <w:tblCellMar>
            <w:top w:w="0" w:type="dxa"/>
            <w:bottom w:w="0" w:type="dxa"/>
          </w:tblCellMar>
        </w:tblPrEx>
        <w:trPr>
          <w:trHeight w:hRule="exact" w:val="182"/>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[291.7]</w:t>
            </w:r>
          </w:p>
        </w:tc>
        <w:tc>
          <w:tcPr>
            <w:tcW w:w="1733" w:type="dxa"/>
            <w:shd w:val="clear" w:color="auto" w:fill="FFFFFF"/>
          </w:tcPr>
          <w:p w:rsidR="008E476A" w:rsidRDefault="00F546F8">
            <w:pPr>
              <w:pStyle w:val="Other0"/>
              <w:spacing w:after="0"/>
              <w:ind w:firstLine="460"/>
              <w:jc w:val="both"/>
              <w:rPr>
                <w:sz w:val="18"/>
                <w:szCs w:val="18"/>
              </w:rPr>
            </w:pPr>
            <w:r>
              <w:rPr>
                <w:sz w:val="18"/>
                <w:szCs w:val="18"/>
              </w:rPr>
              <w:t>207</w:t>
            </w:r>
          </w:p>
        </w:tc>
        <w:tc>
          <w:tcPr>
            <w:tcW w:w="2203" w:type="dxa"/>
            <w:shd w:val="clear" w:color="auto" w:fill="FFFFFF"/>
          </w:tcPr>
          <w:p w:rsidR="008E476A" w:rsidRDefault="00F546F8">
            <w:pPr>
              <w:pStyle w:val="Other0"/>
              <w:spacing w:after="0"/>
              <w:ind w:firstLine="440"/>
              <w:jc w:val="both"/>
              <w:rPr>
                <w:sz w:val="18"/>
                <w:szCs w:val="18"/>
              </w:rPr>
            </w:pPr>
            <w:r>
              <w:rPr>
                <w:sz w:val="18"/>
                <w:szCs w:val="18"/>
              </w:rPr>
              <w:t>341.41</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342.08</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[291.8]</w:t>
            </w:r>
          </w:p>
        </w:tc>
        <w:tc>
          <w:tcPr>
            <w:tcW w:w="1733" w:type="dxa"/>
            <w:shd w:val="clear" w:color="auto" w:fill="FFFFFF"/>
          </w:tcPr>
          <w:p w:rsidR="008E476A" w:rsidRDefault="00F546F8">
            <w:pPr>
              <w:pStyle w:val="Other0"/>
              <w:spacing w:after="0"/>
              <w:ind w:firstLine="460"/>
              <w:jc w:val="both"/>
              <w:rPr>
                <w:sz w:val="18"/>
                <w:szCs w:val="18"/>
              </w:rPr>
            </w:pPr>
            <w:r>
              <w:rPr>
                <w:sz w:val="18"/>
                <w:szCs w:val="18"/>
              </w:rPr>
              <w:t>208</w:t>
            </w:r>
          </w:p>
        </w:tc>
        <w:tc>
          <w:tcPr>
            <w:tcW w:w="2203" w:type="dxa"/>
            <w:shd w:val="clear" w:color="auto" w:fill="FFFFFF"/>
          </w:tcPr>
          <w:p w:rsidR="008E476A" w:rsidRDefault="00F546F8">
            <w:pPr>
              <w:pStyle w:val="Other0"/>
              <w:spacing w:after="0"/>
              <w:ind w:firstLine="440"/>
              <w:jc w:val="both"/>
              <w:rPr>
                <w:sz w:val="18"/>
                <w:szCs w:val="18"/>
              </w:rPr>
            </w:pPr>
            <w:r>
              <w:rPr>
                <w:sz w:val="18"/>
                <w:szCs w:val="18"/>
              </w:rPr>
              <w:t>341.4Í</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343.05</w:t>
            </w:r>
          </w:p>
        </w:tc>
      </w:tr>
      <w:tr w:rsidR="008E476A">
        <w:tblPrEx>
          <w:tblCellMar>
            <w:top w:w="0" w:type="dxa"/>
            <w:bottom w:w="0" w:type="dxa"/>
          </w:tblCellMar>
        </w:tblPrEx>
        <w:trPr>
          <w:trHeight w:hRule="exact" w:val="18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[291.9]</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209</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341.4t</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345</w:t>
            </w:r>
          </w:p>
        </w:tc>
      </w:tr>
      <w:tr w:rsidR="008E476A">
        <w:tblPrEx>
          <w:tblCellMar>
            <w:top w:w="0" w:type="dxa"/>
            <w:bottom w:w="0" w:type="dxa"/>
          </w:tblCellMar>
        </w:tblPrEx>
        <w:trPr>
          <w:trHeight w:hRule="exact" w:val="178"/>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302.072</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302.1</w:t>
            </w:r>
          </w:p>
        </w:tc>
        <w:tc>
          <w:tcPr>
            <w:tcW w:w="2203" w:type="dxa"/>
            <w:shd w:val="clear" w:color="auto" w:fill="FFFFFF"/>
          </w:tcPr>
          <w:p w:rsidR="008E476A" w:rsidRDefault="00F546F8">
            <w:pPr>
              <w:pStyle w:val="Other0"/>
              <w:spacing w:after="0"/>
              <w:ind w:firstLine="440"/>
              <w:rPr>
                <w:sz w:val="18"/>
                <w:szCs w:val="18"/>
              </w:rPr>
            </w:pPr>
            <w:r>
              <w:rPr>
                <w:sz w:val="18"/>
                <w:szCs w:val="18"/>
              </w:rPr>
              <w:t>341.4-i</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346.04</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305.38</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306.73</w:t>
            </w:r>
          </w:p>
        </w:tc>
        <w:tc>
          <w:tcPr>
            <w:tcW w:w="2203" w:type="dxa"/>
            <w:shd w:val="clear" w:color="auto" w:fill="FFFFFF"/>
          </w:tcPr>
          <w:p w:rsidR="008E476A" w:rsidRDefault="00F546F8">
            <w:pPr>
              <w:pStyle w:val="Other0"/>
              <w:spacing w:after="0"/>
              <w:ind w:firstLine="440"/>
              <w:rPr>
                <w:sz w:val="18"/>
                <w:szCs w:val="18"/>
              </w:rPr>
            </w:pPr>
            <w:r>
              <w:rPr>
                <w:sz w:val="18"/>
                <w:szCs w:val="18"/>
              </w:rPr>
              <w:t>341.4Í</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346.04086</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305.38</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306.76</w:t>
            </w:r>
          </w:p>
        </w:tc>
        <w:tc>
          <w:tcPr>
            <w:tcW w:w="2203" w:type="dxa"/>
            <w:shd w:val="clear" w:color="auto" w:fill="FFFFFF"/>
          </w:tcPr>
          <w:p w:rsidR="008E476A" w:rsidRDefault="00F546F8">
            <w:pPr>
              <w:pStyle w:val="Other0"/>
              <w:spacing w:after="0"/>
              <w:ind w:firstLine="440"/>
              <w:rPr>
                <w:sz w:val="18"/>
                <w:szCs w:val="18"/>
              </w:rPr>
            </w:pPr>
            <w:r>
              <w:rPr>
                <w:sz w:val="18"/>
                <w:szCs w:val="18"/>
              </w:rPr>
              <w:t>341.7</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341.4</w:t>
            </w:r>
          </w:p>
        </w:tc>
      </w:tr>
      <w:tr w:rsidR="008E476A">
        <w:tblPrEx>
          <w:tblCellMar>
            <w:top w:w="0" w:type="dxa"/>
            <w:bottom w:w="0" w:type="dxa"/>
          </w:tblCellMar>
        </w:tblPrEx>
        <w:trPr>
          <w:trHeight w:hRule="exact" w:val="187"/>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305.38</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306.81</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341.7f</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342</w:t>
            </w:r>
          </w:p>
        </w:tc>
      </w:tr>
      <w:tr w:rsidR="008E476A">
        <w:tblPrEx>
          <w:tblCellMar>
            <w:top w:w="0" w:type="dxa"/>
            <w:bottom w:w="0" w:type="dxa"/>
          </w:tblCellMar>
        </w:tblPrEx>
        <w:trPr>
          <w:trHeight w:hRule="exact" w:val="187"/>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305.38</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306.87</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341.7t</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343</w:t>
            </w:r>
          </w:p>
        </w:tc>
      </w:tr>
      <w:tr w:rsidR="008E476A">
        <w:tblPrEx>
          <w:tblCellMar>
            <w:top w:w="0" w:type="dxa"/>
            <w:bottom w:w="0" w:type="dxa"/>
          </w:tblCellMar>
        </w:tblPrEx>
        <w:trPr>
          <w:trHeight w:hRule="exact" w:val="18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305.38</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306.872</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341.7]-</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343.05</w:t>
            </w:r>
          </w:p>
        </w:tc>
      </w:tr>
      <w:tr w:rsidR="008E476A">
        <w:tblPrEx>
          <w:tblCellMar>
            <w:top w:w="0" w:type="dxa"/>
            <w:bottom w:w="0" w:type="dxa"/>
          </w:tblCellMar>
        </w:tblPrEx>
        <w:trPr>
          <w:trHeight w:hRule="exact" w:val="187"/>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305.38</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306.88</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341.7t</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343.09</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305.38</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306.89</w:t>
            </w:r>
          </w:p>
        </w:tc>
        <w:tc>
          <w:tcPr>
            <w:tcW w:w="2203" w:type="dxa"/>
            <w:shd w:val="clear" w:color="auto" w:fill="FFFFFF"/>
          </w:tcPr>
          <w:p w:rsidR="008E476A" w:rsidRDefault="00F546F8">
            <w:pPr>
              <w:pStyle w:val="Other0"/>
              <w:spacing w:after="0"/>
              <w:ind w:firstLine="440"/>
              <w:jc w:val="both"/>
              <w:rPr>
                <w:sz w:val="18"/>
                <w:szCs w:val="18"/>
              </w:rPr>
            </w:pPr>
            <w:r>
              <w:rPr>
                <w:sz w:val="18"/>
                <w:szCs w:val="18"/>
              </w:rPr>
              <w:t>341.7Í</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344</w:t>
            </w:r>
          </w:p>
        </w:tc>
      </w:tr>
      <w:tr w:rsidR="008E476A">
        <w:tblPrEx>
          <w:tblCellMar>
            <w:top w:w="0" w:type="dxa"/>
            <w:bottom w:w="0" w:type="dxa"/>
          </w:tblCellMar>
        </w:tblPrEx>
        <w:trPr>
          <w:trHeight w:hRule="exact" w:val="18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305.48</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306.73</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341.7t</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344.01</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305.48</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306.76</w:t>
            </w:r>
          </w:p>
        </w:tc>
        <w:tc>
          <w:tcPr>
            <w:tcW w:w="2203" w:type="dxa"/>
            <w:shd w:val="clear" w:color="auto" w:fill="FFFFFF"/>
          </w:tcPr>
          <w:p w:rsidR="008E476A" w:rsidRDefault="00F546F8">
            <w:pPr>
              <w:pStyle w:val="Other0"/>
              <w:spacing w:after="0"/>
              <w:ind w:firstLine="440"/>
              <w:jc w:val="both"/>
              <w:rPr>
                <w:sz w:val="18"/>
                <w:szCs w:val="18"/>
              </w:rPr>
            </w:pPr>
            <w:r>
              <w:rPr>
                <w:sz w:val="18"/>
                <w:szCs w:val="18"/>
              </w:rPr>
              <w:t>341.7Í</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344.03</w:t>
            </w:r>
          </w:p>
        </w:tc>
      </w:tr>
      <w:tr w:rsidR="008E476A">
        <w:tblPrEx>
          <w:tblCellMar>
            <w:top w:w="0" w:type="dxa"/>
            <w:bottom w:w="0" w:type="dxa"/>
          </w:tblCellMar>
        </w:tblPrEx>
        <w:trPr>
          <w:trHeight w:hRule="exact" w:val="18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305.48</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306.81</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341.7t</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344.04</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305.48</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306.87</w:t>
            </w:r>
          </w:p>
        </w:tc>
        <w:tc>
          <w:tcPr>
            <w:tcW w:w="2203" w:type="dxa"/>
            <w:shd w:val="clear" w:color="auto" w:fill="FFFFFF"/>
          </w:tcPr>
          <w:p w:rsidR="008E476A" w:rsidRDefault="00F546F8">
            <w:pPr>
              <w:pStyle w:val="Other0"/>
              <w:spacing w:after="0"/>
              <w:ind w:firstLine="440"/>
              <w:jc w:val="both"/>
              <w:rPr>
                <w:sz w:val="18"/>
                <w:szCs w:val="18"/>
              </w:rPr>
            </w:pPr>
            <w:r>
              <w:rPr>
                <w:sz w:val="18"/>
                <w:szCs w:val="18"/>
              </w:rPr>
              <w:t>341.7-i</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344.05</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305.48</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306.872</w:t>
            </w:r>
          </w:p>
        </w:tc>
        <w:tc>
          <w:tcPr>
            <w:tcW w:w="2203" w:type="dxa"/>
            <w:shd w:val="clear" w:color="auto" w:fill="FFFFFF"/>
          </w:tcPr>
          <w:p w:rsidR="008E476A" w:rsidRDefault="00F546F8">
            <w:pPr>
              <w:pStyle w:val="Other0"/>
              <w:spacing w:after="0"/>
              <w:ind w:firstLine="440"/>
              <w:jc w:val="both"/>
              <w:rPr>
                <w:sz w:val="18"/>
                <w:szCs w:val="18"/>
              </w:rPr>
            </w:pPr>
            <w:r>
              <w:rPr>
                <w:sz w:val="18"/>
                <w:szCs w:val="18"/>
              </w:rPr>
              <w:t>341.7Í</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345</w:t>
            </w:r>
          </w:p>
        </w:tc>
      </w:tr>
      <w:tr w:rsidR="008E476A">
        <w:tblPrEx>
          <w:tblCellMar>
            <w:top w:w="0" w:type="dxa"/>
            <w:bottom w:w="0" w:type="dxa"/>
          </w:tblCellMar>
        </w:tblPrEx>
        <w:trPr>
          <w:trHeight w:hRule="exact" w:val="187"/>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305.48</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306.88</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341.71</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346</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305.48</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306.89</w:t>
            </w:r>
          </w:p>
        </w:tc>
        <w:tc>
          <w:tcPr>
            <w:tcW w:w="2203" w:type="dxa"/>
            <w:shd w:val="clear" w:color="auto" w:fill="FFFFFF"/>
          </w:tcPr>
          <w:p w:rsidR="008E476A" w:rsidRDefault="00F546F8">
            <w:pPr>
              <w:pStyle w:val="Other0"/>
              <w:spacing w:after="0"/>
              <w:ind w:firstLine="440"/>
              <w:jc w:val="both"/>
              <w:rPr>
                <w:sz w:val="18"/>
                <w:szCs w:val="18"/>
              </w:rPr>
            </w:pPr>
            <w:r>
              <w:rPr>
                <w:sz w:val="18"/>
                <w:szCs w:val="18"/>
              </w:rPr>
              <w:t>341.7Í</w:t>
            </w:r>
          </w:p>
        </w:tc>
        <w:tc>
          <w:tcPr>
            <w:tcW w:w="1474" w:type="dxa"/>
            <w:shd w:val="clear" w:color="auto" w:fill="FFFFFF"/>
          </w:tcPr>
          <w:p w:rsidR="008E476A" w:rsidRDefault="00F546F8">
            <w:pPr>
              <w:pStyle w:val="Other0"/>
              <w:spacing w:after="0"/>
              <w:ind w:firstLine="220"/>
              <w:jc w:val="both"/>
              <w:rPr>
                <w:sz w:val="18"/>
                <w:szCs w:val="18"/>
              </w:rPr>
            </w:pPr>
            <w:r>
              <w:rPr>
                <w:sz w:val="18"/>
                <w:szCs w:val="18"/>
              </w:rPr>
              <w:t>346.04</w:t>
            </w:r>
          </w:p>
        </w:tc>
      </w:tr>
      <w:tr w:rsidR="008E476A">
        <w:tblPrEx>
          <w:tblCellMar>
            <w:top w:w="0" w:type="dxa"/>
            <w:bottom w:w="0" w:type="dxa"/>
          </w:tblCellMar>
        </w:tblPrEx>
        <w:trPr>
          <w:trHeight w:hRule="exact" w:val="187"/>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305.5</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306.3</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341.7t</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346.07</w:t>
            </w:r>
          </w:p>
        </w:tc>
      </w:tr>
      <w:tr w:rsidR="008E476A">
        <w:tblPrEx>
          <w:tblCellMar>
            <w:top w:w="0" w:type="dxa"/>
            <w:bottom w:w="0" w:type="dxa"/>
          </w:tblCellMar>
        </w:tblPrEx>
        <w:trPr>
          <w:trHeight w:hRule="exact" w:val="18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305.9</w:t>
            </w:r>
          </w:p>
        </w:tc>
        <w:tc>
          <w:tcPr>
            <w:tcW w:w="1733" w:type="dxa"/>
            <w:shd w:val="clear" w:color="auto" w:fill="FFFFFF"/>
            <w:vAlign w:val="bottom"/>
          </w:tcPr>
          <w:p w:rsidR="008E476A" w:rsidRDefault="00F546F8">
            <w:pPr>
              <w:pStyle w:val="Other0"/>
              <w:spacing w:after="0"/>
              <w:ind w:firstLine="460"/>
              <w:rPr>
                <w:sz w:val="18"/>
                <w:szCs w:val="18"/>
              </w:rPr>
            </w:pPr>
            <w:r>
              <w:rPr>
                <w:sz w:val="18"/>
                <w:szCs w:val="18"/>
              </w:rPr>
              <w:t>305.23086</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341.7]-</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347</w:t>
            </w:r>
          </w:p>
        </w:tc>
      </w:tr>
      <w:tr w:rsidR="008E476A">
        <w:tblPrEx>
          <w:tblCellMar>
            <w:top w:w="0" w:type="dxa"/>
            <w:bottom w:w="0" w:type="dxa"/>
          </w:tblCellMar>
        </w:tblPrEx>
        <w:trPr>
          <w:trHeight w:hRule="exact" w:val="19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305.9</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305.5</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355.8*1</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358</w:t>
            </w:r>
          </w:p>
        </w:tc>
      </w:tr>
      <w:tr w:rsidR="008E476A">
        <w:tblPrEx>
          <w:tblCellMar>
            <w:top w:w="0" w:type="dxa"/>
            <w:bottom w:w="0" w:type="dxa"/>
          </w:tblCellMar>
        </w:tblPrEx>
        <w:trPr>
          <w:trHeight w:hRule="exact" w:val="18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305.9</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306.3</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355.8*]-</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358.1</w:t>
            </w:r>
          </w:p>
        </w:tc>
      </w:tr>
      <w:tr w:rsidR="008E476A">
        <w:tblPrEx>
          <w:tblCellMar>
            <w:top w:w="0" w:type="dxa"/>
            <w:bottom w:w="0" w:type="dxa"/>
          </w:tblCellMar>
        </w:tblPrEx>
        <w:trPr>
          <w:trHeight w:hRule="exact" w:val="18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305.9</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306.73</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362.lt</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362.61</w:t>
            </w:r>
          </w:p>
        </w:tc>
      </w:tr>
      <w:tr w:rsidR="008E476A">
        <w:tblPrEx>
          <w:tblCellMar>
            <w:top w:w="0" w:type="dxa"/>
            <w:bottom w:w="0" w:type="dxa"/>
          </w:tblCellMar>
        </w:tblPrEx>
        <w:trPr>
          <w:trHeight w:hRule="exact" w:val="187"/>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305.9</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306.76</w:t>
            </w:r>
          </w:p>
        </w:tc>
        <w:tc>
          <w:tcPr>
            <w:tcW w:w="2203" w:type="dxa"/>
            <w:shd w:val="clear" w:color="auto" w:fill="FFFFFF"/>
            <w:vAlign w:val="bottom"/>
          </w:tcPr>
          <w:p w:rsidR="008E476A" w:rsidRDefault="00F546F8">
            <w:pPr>
              <w:pStyle w:val="Other0"/>
              <w:spacing w:after="0"/>
              <w:ind w:firstLine="440"/>
              <w:jc w:val="both"/>
              <w:rPr>
                <w:sz w:val="18"/>
                <w:szCs w:val="18"/>
              </w:rPr>
            </w:pPr>
            <w:r>
              <w:rPr>
                <w:sz w:val="18"/>
                <w:szCs w:val="18"/>
              </w:rPr>
              <w:t>362.6]-</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362.16</w:t>
            </w:r>
          </w:p>
        </w:tc>
      </w:tr>
      <w:tr w:rsidR="008E476A">
        <w:tblPrEx>
          <w:tblCellMar>
            <w:top w:w="0" w:type="dxa"/>
            <w:bottom w:w="0" w:type="dxa"/>
          </w:tblCellMar>
        </w:tblPrEx>
        <w:trPr>
          <w:trHeight w:hRule="exact" w:val="187"/>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305.9</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306.81</w:t>
            </w:r>
          </w:p>
        </w:tc>
        <w:tc>
          <w:tcPr>
            <w:tcW w:w="2203" w:type="dxa"/>
            <w:shd w:val="clear" w:color="auto" w:fill="FFFFFF"/>
            <w:vAlign w:val="bottom"/>
          </w:tcPr>
          <w:p w:rsidR="008E476A" w:rsidRDefault="00F546F8">
            <w:pPr>
              <w:pStyle w:val="Other0"/>
              <w:spacing w:after="0"/>
              <w:ind w:firstLine="440"/>
              <w:rPr>
                <w:sz w:val="18"/>
                <w:szCs w:val="18"/>
              </w:rPr>
            </w:pPr>
            <w:r>
              <w:rPr>
                <w:sz w:val="18"/>
                <w:szCs w:val="18"/>
              </w:rPr>
              <w:t>362.87*t</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940.53</w:t>
            </w:r>
          </w:p>
        </w:tc>
      </w:tr>
      <w:tr w:rsidR="008E476A">
        <w:tblPrEx>
          <w:tblCellMar>
            <w:top w:w="0" w:type="dxa"/>
            <w:bottom w:w="0" w:type="dxa"/>
          </w:tblCellMar>
        </w:tblPrEx>
        <w:trPr>
          <w:trHeight w:hRule="exact" w:val="187"/>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305.9</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306.87</w:t>
            </w:r>
          </w:p>
        </w:tc>
        <w:tc>
          <w:tcPr>
            <w:tcW w:w="2203" w:type="dxa"/>
            <w:shd w:val="clear" w:color="auto" w:fill="FFFFFF"/>
            <w:vAlign w:val="bottom"/>
          </w:tcPr>
          <w:p w:rsidR="008E476A" w:rsidRDefault="00F546F8">
            <w:pPr>
              <w:pStyle w:val="Other0"/>
              <w:spacing w:after="0"/>
              <w:ind w:firstLine="440"/>
              <w:rPr>
                <w:sz w:val="18"/>
                <w:szCs w:val="18"/>
              </w:rPr>
            </w:pPr>
            <w:r>
              <w:rPr>
                <w:sz w:val="18"/>
                <w:szCs w:val="18"/>
              </w:rPr>
              <w:t>362.88</w:t>
            </w:r>
          </w:p>
        </w:tc>
        <w:tc>
          <w:tcPr>
            <w:tcW w:w="1474" w:type="dxa"/>
            <w:shd w:val="clear" w:color="auto" w:fill="FFFFFF"/>
            <w:vAlign w:val="bottom"/>
          </w:tcPr>
          <w:p w:rsidR="008E476A" w:rsidRDefault="00F546F8">
            <w:pPr>
              <w:pStyle w:val="Other0"/>
              <w:spacing w:after="0"/>
              <w:ind w:firstLine="220"/>
              <w:jc w:val="both"/>
              <w:rPr>
                <w:sz w:val="18"/>
                <w:szCs w:val="18"/>
              </w:rPr>
            </w:pPr>
            <w:r>
              <w:rPr>
                <w:sz w:val="18"/>
                <w:szCs w:val="18"/>
              </w:rPr>
              <w:t>613.6</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305.9</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306.872</w:t>
            </w:r>
          </w:p>
        </w:tc>
        <w:tc>
          <w:tcPr>
            <w:tcW w:w="2203" w:type="dxa"/>
            <w:shd w:val="clear" w:color="auto" w:fill="FFFFFF"/>
          </w:tcPr>
          <w:p w:rsidR="008E476A" w:rsidRDefault="00F546F8">
            <w:pPr>
              <w:pStyle w:val="Other0"/>
              <w:spacing w:after="0"/>
              <w:ind w:firstLine="440"/>
              <w:rPr>
                <w:sz w:val="18"/>
                <w:szCs w:val="18"/>
              </w:rPr>
            </w:pPr>
            <w:r>
              <w:rPr>
                <w:sz w:val="18"/>
                <w:szCs w:val="18"/>
              </w:rPr>
              <w:t>362.883</w:t>
            </w:r>
          </w:p>
        </w:tc>
        <w:tc>
          <w:tcPr>
            <w:tcW w:w="1474" w:type="dxa"/>
            <w:shd w:val="clear" w:color="auto" w:fill="FFFFFF"/>
          </w:tcPr>
          <w:p w:rsidR="008E476A" w:rsidRDefault="00F546F8">
            <w:pPr>
              <w:pStyle w:val="Other0"/>
              <w:spacing w:after="0"/>
              <w:ind w:firstLine="220"/>
              <w:jc w:val="both"/>
              <w:rPr>
                <w:sz w:val="18"/>
                <w:szCs w:val="18"/>
              </w:rPr>
            </w:pPr>
            <w:r>
              <w:rPr>
                <w:sz w:val="18"/>
                <w:szCs w:val="18"/>
              </w:rPr>
              <w:t>613.6</w:t>
            </w:r>
          </w:p>
        </w:tc>
      </w:tr>
      <w:tr w:rsidR="008E476A">
        <w:tblPrEx>
          <w:tblCellMar>
            <w:top w:w="0" w:type="dxa"/>
            <w:bottom w:w="0" w:type="dxa"/>
          </w:tblCellMar>
        </w:tblPrEx>
        <w:trPr>
          <w:trHeight w:hRule="exact" w:val="192"/>
          <w:jc w:val="center"/>
        </w:trPr>
        <w:tc>
          <w:tcPr>
            <w:tcW w:w="1277" w:type="dxa"/>
            <w:shd w:val="clear" w:color="auto" w:fill="FFFFFF"/>
            <w:vAlign w:val="bottom"/>
          </w:tcPr>
          <w:p w:rsidR="008E476A" w:rsidRDefault="00F546F8">
            <w:pPr>
              <w:pStyle w:val="Other0"/>
              <w:spacing w:after="0"/>
              <w:ind w:firstLine="0"/>
              <w:jc w:val="both"/>
              <w:rPr>
                <w:sz w:val="18"/>
                <w:szCs w:val="18"/>
              </w:rPr>
            </w:pPr>
            <w:r>
              <w:rPr>
                <w:sz w:val="18"/>
                <w:szCs w:val="18"/>
              </w:rPr>
              <w:t>305.9f</w:t>
            </w:r>
          </w:p>
        </w:tc>
        <w:tc>
          <w:tcPr>
            <w:tcW w:w="1733" w:type="dxa"/>
            <w:shd w:val="clear" w:color="auto" w:fill="FFFFFF"/>
            <w:vAlign w:val="bottom"/>
          </w:tcPr>
          <w:p w:rsidR="008E476A" w:rsidRDefault="00F546F8">
            <w:pPr>
              <w:pStyle w:val="Other0"/>
              <w:spacing w:after="0"/>
              <w:ind w:firstLine="460"/>
              <w:jc w:val="both"/>
              <w:rPr>
                <w:sz w:val="18"/>
                <w:szCs w:val="18"/>
              </w:rPr>
            </w:pPr>
            <w:r>
              <w:rPr>
                <w:sz w:val="18"/>
                <w:szCs w:val="18"/>
              </w:rPr>
              <w:t>306.874</w:t>
            </w:r>
          </w:p>
        </w:tc>
        <w:tc>
          <w:tcPr>
            <w:tcW w:w="2203" w:type="dxa"/>
            <w:shd w:val="clear" w:color="auto" w:fill="FFFFFF"/>
            <w:vAlign w:val="bottom"/>
          </w:tcPr>
          <w:p w:rsidR="008E476A" w:rsidRDefault="00F546F8">
            <w:pPr>
              <w:pStyle w:val="Other0"/>
              <w:spacing w:after="0"/>
              <w:ind w:firstLine="440"/>
              <w:rPr>
                <w:sz w:val="18"/>
                <w:szCs w:val="18"/>
              </w:rPr>
            </w:pPr>
            <w:r>
              <w:rPr>
                <w:sz w:val="18"/>
                <w:szCs w:val="18"/>
              </w:rPr>
              <w:t>[364.106092]</w:t>
            </w:r>
          </w:p>
        </w:tc>
        <w:tc>
          <w:tcPr>
            <w:tcW w:w="1474" w:type="dxa"/>
            <w:shd w:val="clear" w:color="auto" w:fill="FFFFFF"/>
            <w:vAlign w:val="bottom"/>
          </w:tcPr>
          <w:p w:rsidR="008E476A" w:rsidRDefault="00F546F8">
            <w:pPr>
              <w:pStyle w:val="Other0"/>
              <w:spacing w:after="0"/>
              <w:ind w:firstLine="220"/>
              <w:rPr>
                <w:sz w:val="18"/>
                <w:szCs w:val="18"/>
              </w:rPr>
            </w:pPr>
            <w:r>
              <w:rPr>
                <w:sz w:val="18"/>
                <w:szCs w:val="18"/>
              </w:rPr>
              <w:t>364.1092</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305.9</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306.88</w:t>
            </w:r>
          </w:p>
        </w:tc>
        <w:tc>
          <w:tcPr>
            <w:tcW w:w="2203" w:type="dxa"/>
            <w:shd w:val="clear" w:color="auto" w:fill="FFFFFF"/>
          </w:tcPr>
          <w:p w:rsidR="008E476A" w:rsidRDefault="00F546F8">
            <w:pPr>
              <w:pStyle w:val="Other0"/>
              <w:spacing w:after="0"/>
              <w:ind w:firstLine="440"/>
              <w:rPr>
                <w:sz w:val="18"/>
                <w:szCs w:val="18"/>
              </w:rPr>
            </w:pPr>
            <w:r>
              <w:rPr>
                <w:sz w:val="18"/>
                <w:szCs w:val="18"/>
              </w:rPr>
              <w:t>[364.106092]</w:t>
            </w:r>
          </w:p>
        </w:tc>
        <w:tc>
          <w:tcPr>
            <w:tcW w:w="1474" w:type="dxa"/>
            <w:shd w:val="clear" w:color="auto" w:fill="FFFFFF"/>
          </w:tcPr>
          <w:p w:rsidR="008E476A" w:rsidRDefault="00F546F8">
            <w:pPr>
              <w:pStyle w:val="Other0"/>
              <w:spacing w:after="0"/>
              <w:ind w:firstLine="220"/>
              <w:rPr>
                <w:sz w:val="18"/>
                <w:szCs w:val="18"/>
              </w:rPr>
            </w:pPr>
            <w:r>
              <w:rPr>
                <w:sz w:val="18"/>
                <w:szCs w:val="18"/>
              </w:rPr>
              <w:t>364.15</w:t>
            </w:r>
          </w:p>
        </w:tc>
      </w:tr>
      <w:tr w:rsidR="008E476A">
        <w:tblPrEx>
          <w:tblCellMar>
            <w:top w:w="0" w:type="dxa"/>
            <w:bottom w:w="0" w:type="dxa"/>
          </w:tblCellMar>
        </w:tblPrEx>
        <w:trPr>
          <w:trHeight w:hRule="exact" w:val="187"/>
          <w:jc w:val="center"/>
        </w:trPr>
        <w:tc>
          <w:tcPr>
            <w:tcW w:w="1277" w:type="dxa"/>
            <w:shd w:val="clear" w:color="auto" w:fill="FFFFFF"/>
          </w:tcPr>
          <w:p w:rsidR="008E476A" w:rsidRDefault="00F546F8">
            <w:pPr>
              <w:pStyle w:val="Other0"/>
              <w:spacing w:after="0"/>
              <w:ind w:firstLine="0"/>
              <w:jc w:val="both"/>
              <w:rPr>
                <w:sz w:val="18"/>
                <w:szCs w:val="18"/>
              </w:rPr>
            </w:pPr>
            <w:r>
              <w:rPr>
                <w:sz w:val="18"/>
                <w:szCs w:val="18"/>
              </w:rPr>
              <w:t>305.9</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306.89</w:t>
            </w:r>
          </w:p>
        </w:tc>
        <w:tc>
          <w:tcPr>
            <w:tcW w:w="2203" w:type="dxa"/>
            <w:shd w:val="clear" w:color="auto" w:fill="FFFFFF"/>
          </w:tcPr>
          <w:p w:rsidR="008E476A" w:rsidRDefault="00F546F8">
            <w:pPr>
              <w:pStyle w:val="Other0"/>
              <w:spacing w:after="0"/>
              <w:ind w:firstLine="440"/>
              <w:rPr>
                <w:sz w:val="18"/>
                <w:szCs w:val="18"/>
              </w:rPr>
            </w:pPr>
            <w:r>
              <w:rPr>
                <w:sz w:val="18"/>
                <w:szCs w:val="18"/>
              </w:rPr>
              <w:t>[364.106092]</w:t>
            </w:r>
          </w:p>
        </w:tc>
        <w:tc>
          <w:tcPr>
            <w:tcW w:w="1474" w:type="dxa"/>
            <w:shd w:val="clear" w:color="auto" w:fill="FFFFFF"/>
          </w:tcPr>
          <w:p w:rsidR="008E476A" w:rsidRDefault="00F546F8">
            <w:pPr>
              <w:pStyle w:val="Other0"/>
              <w:spacing w:after="0"/>
              <w:ind w:firstLine="220"/>
              <w:rPr>
                <w:sz w:val="18"/>
                <w:szCs w:val="18"/>
              </w:rPr>
            </w:pPr>
            <w:r>
              <w:rPr>
                <w:sz w:val="18"/>
                <w:szCs w:val="18"/>
              </w:rPr>
              <w:t>364.16</w:t>
            </w:r>
          </w:p>
        </w:tc>
      </w:tr>
      <w:tr w:rsidR="008E476A">
        <w:tblPrEx>
          <w:tblCellMar>
            <w:top w:w="0" w:type="dxa"/>
            <w:bottom w:w="0" w:type="dxa"/>
          </w:tblCellMar>
        </w:tblPrEx>
        <w:trPr>
          <w:trHeight w:hRule="exact" w:val="216"/>
          <w:jc w:val="center"/>
        </w:trPr>
        <w:tc>
          <w:tcPr>
            <w:tcW w:w="1277" w:type="dxa"/>
            <w:shd w:val="clear" w:color="auto" w:fill="FFFFFF"/>
          </w:tcPr>
          <w:p w:rsidR="008E476A" w:rsidRDefault="00F546F8">
            <w:pPr>
              <w:pStyle w:val="Other0"/>
              <w:spacing w:after="0"/>
              <w:ind w:firstLine="0"/>
              <w:rPr>
                <w:sz w:val="18"/>
                <w:szCs w:val="18"/>
              </w:rPr>
            </w:pPr>
            <w:r>
              <w:rPr>
                <w:sz w:val="18"/>
                <w:szCs w:val="18"/>
              </w:rPr>
              <w:t>[306.08]</w:t>
            </w:r>
          </w:p>
        </w:tc>
        <w:tc>
          <w:tcPr>
            <w:tcW w:w="1733" w:type="dxa"/>
            <w:shd w:val="clear" w:color="auto" w:fill="FFFFFF"/>
          </w:tcPr>
          <w:p w:rsidR="008E476A" w:rsidRDefault="00F546F8">
            <w:pPr>
              <w:pStyle w:val="Other0"/>
              <w:spacing w:after="0"/>
              <w:ind w:firstLine="460"/>
              <w:jc w:val="both"/>
              <w:rPr>
                <w:sz w:val="18"/>
                <w:szCs w:val="18"/>
              </w:rPr>
            </w:pPr>
            <w:r>
              <w:rPr>
                <w:sz w:val="18"/>
                <w:szCs w:val="18"/>
              </w:rPr>
              <w:t>305.8</w:t>
            </w:r>
          </w:p>
        </w:tc>
        <w:tc>
          <w:tcPr>
            <w:tcW w:w="2203" w:type="dxa"/>
            <w:shd w:val="clear" w:color="auto" w:fill="FFFFFF"/>
          </w:tcPr>
          <w:p w:rsidR="008E476A" w:rsidRDefault="00F546F8">
            <w:pPr>
              <w:pStyle w:val="Other0"/>
              <w:spacing w:after="0"/>
              <w:ind w:firstLine="440"/>
              <w:rPr>
                <w:sz w:val="18"/>
                <w:szCs w:val="18"/>
              </w:rPr>
            </w:pPr>
            <w:r>
              <w:rPr>
                <w:sz w:val="18"/>
                <w:szCs w:val="18"/>
              </w:rPr>
              <w:t>[368.36001-.36009]</w:t>
            </w:r>
          </w:p>
        </w:tc>
        <w:tc>
          <w:tcPr>
            <w:tcW w:w="1474" w:type="dxa"/>
            <w:shd w:val="clear" w:color="auto" w:fill="FFFFFF"/>
          </w:tcPr>
          <w:p w:rsidR="008E476A" w:rsidRDefault="00F546F8">
            <w:pPr>
              <w:pStyle w:val="Other0"/>
              <w:spacing w:after="0"/>
              <w:ind w:firstLine="220"/>
              <w:rPr>
                <w:sz w:val="18"/>
                <w:szCs w:val="18"/>
              </w:rPr>
            </w:pPr>
            <w:r>
              <w:rPr>
                <w:sz w:val="18"/>
                <w:szCs w:val="18"/>
              </w:rPr>
              <w:t>368.3601-3609</w:t>
            </w:r>
          </w:p>
        </w:tc>
      </w:tr>
    </w:tbl>
    <w:p w:rsidR="008E476A" w:rsidRDefault="00F546F8">
      <w:pPr>
        <w:pStyle w:val="Tablecaption0"/>
        <w:spacing w:after="0"/>
        <w:ind w:left="86"/>
      </w:pPr>
      <w:r>
        <w:t xml:space="preserve">*Đã công bố </w:t>
      </w:r>
      <w:r>
        <w:t>trước đây</w:t>
      </w:r>
    </w:p>
    <w:p w:rsidR="008E476A" w:rsidRDefault="008E476A">
      <w:pPr>
        <w:spacing w:after="79" w:line="1" w:lineRule="exact"/>
      </w:pPr>
    </w:p>
    <w:p w:rsidR="008E476A" w:rsidRDefault="00F546F8">
      <w:pPr>
        <w:pStyle w:val="BodyText"/>
        <w:spacing w:after="0"/>
        <w:ind w:firstLine="620"/>
        <w:sectPr w:rsidR="008E476A">
          <w:headerReference w:type="even" r:id="rId229"/>
          <w:headerReference w:type="default" r:id="rId230"/>
          <w:footerReference w:type="even" r:id="rId231"/>
          <w:footerReference w:type="default" r:id="rId232"/>
          <w:headerReference w:type="first" r:id="rId233"/>
          <w:footerReference w:type="first" r:id="rId234"/>
          <w:footnotePr>
            <w:numFmt w:val="chicago"/>
          </w:footnotePr>
          <w:pgSz w:w="8400" w:h="11900"/>
          <w:pgMar w:top="684" w:right="485" w:bottom="666" w:left="451" w:header="0" w:footer="3" w:gutter="0"/>
          <w:cols w:space="720"/>
          <w:noEndnote/>
          <w:titlePg/>
          <w:docGrid w:linePitch="360"/>
          <w15:footnoteColumns w:val="1"/>
        </w:sectPr>
      </w:pPr>
      <w:r>
        <w:t>ỷLoại bỏ phân loại trùng lặp</w:t>
      </w:r>
    </w:p>
    <w:p w:rsidR="008E476A" w:rsidRDefault="00F546F8">
      <w:pPr>
        <w:pStyle w:val="Bodytext20"/>
        <w:framePr w:w="845" w:h="254" w:wrap="none" w:hAnchor="page" w:x="753" w:y="74"/>
        <w:spacing w:line="240" w:lineRule="auto"/>
        <w:ind w:firstLine="0"/>
        <w:jc w:val="left"/>
      </w:pPr>
      <w:r>
        <w:rPr>
          <w:i/>
          <w:iCs/>
        </w:rPr>
        <w:lastRenderedPageBreak/>
        <w:t>Ắn bản 13</w:t>
      </w:r>
    </w:p>
    <w:p w:rsidR="008E476A" w:rsidRDefault="00F546F8">
      <w:pPr>
        <w:pStyle w:val="Bodytext20"/>
        <w:framePr w:w="1286" w:h="1901" w:wrap="none" w:hAnchor="page" w:x="739" w:y="386"/>
        <w:spacing w:line="194" w:lineRule="auto"/>
        <w:ind w:firstLine="0"/>
        <w:jc w:val="left"/>
      </w:pPr>
      <w:r>
        <w:t>371.93 372.82*</w:t>
      </w:r>
    </w:p>
    <w:p w:rsidR="008E476A" w:rsidRDefault="00F546F8">
      <w:pPr>
        <w:pStyle w:val="Bodytext20"/>
        <w:framePr w:w="1286" w:h="1901" w:wrap="none" w:hAnchor="page" w:x="739" w:y="386"/>
        <w:spacing w:line="194" w:lineRule="auto"/>
        <w:ind w:firstLine="0"/>
        <w:jc w:val="left"/>
      </w:pPr>
      <w:r>
        <w:t>378.1 [380.01 j: '38(X02-.09]: :380.i] '387.001-.009]: 388.1022: [390.001^007] '390.008] '3903)09]</w:t>
      </w:r>
    </w:p>
    <w:p w:rsidR="008E476A" w:rsidRDefault="00F546F8">
      <w:pPr>
        <w:pStyle w:val="Bodytext20"/>
        <w:framePr w:w="1493" w:h="2938" w:wrap="none" w:hAnchor="page" w:x="705" w:y="2210"/>
        <w:spacing w:line="240" w:lineRule="auto"/>
        <w:ind w:firstLine="0"/>
        <w:jc w:val="left"/>
      </w:pPr>
      <w:r>
        <w:t>394.25+</w:t>
      </w:r>
    </w:p>
    <w:p w:rsidR="008E476A" w:rsidRDefault="00F546F8">
      <w:pPr>
        <w:pStyle w:val="Bodytext20"/>
        <w:framePr w:w="1493" w:h="2938" w:wrap="none" w:hAnchor="page" w:x="705" w:y="2210"/>
        <w:spacing w:line="187" w:lineRule="auto"/>
        <w:ind w:firstLine="0"/>
        <w:jc w:val="left"/>
      </w:pPr>
      <w:r>
        <w:t>398.21—.27</w:t>
      </w:r>
    </w:p>
    <w:p w:rsidR="008E476A" w:rsidRDefault="00F546F8">
      <w:pPr>
        <w:pStyle w:val="Bodytext20"/>
        <w:framePr w:w="1493" w:h="2938" w:wrap="none" w:hAnchor="page" w:x="705" w:y="2210"/>
        <w:spacing w:line="199" w:lineRule="auto"/>
        <w:ind w:firstLine="220"/>
        <w:jc w:val="left"/>
      </w:pPr>
      <w:r>
        <w:t>’[0891*</w:t>
      </w:r>
    </w:p>
    <w:p w:rsidR="008E476A" w:rsidRDefault="00F546F8">
      <w:pPr>
        <w:pStyle w:val="Bodytext20"/>
        <w:framePr w:w="1493" w:h="2938" w:wrap="none" w:hAnchor="page" w:x="705" w:y="2210"/>
        <w:spacing w:line="180" w:lineRule="auto"/>
        <w:ind w:firstLine="0"/>
        <w:jc w:val="left"/>
      </w:pPr>
      <w:r>
        <w:t>419</w:t>
      </w:r>
    </w:p>
    <w:p w:rsidR="008E476A" w:rsidRDefault="00F546F8">
      <w:pPr>
        <w:pStyle w:val="Bodytext20"/>
        <w:framePr w:w="1493" w:h="2938" w:wrap="none" w:hAnchor="page" w:x="705" w:y="2210"/>
        <w:spacing w:line="194" w:lineRule="auto"/>
        <w:ind w:firstLine="0"/>
        <w:jc w:val="left"/>
      </w:pPr>
      <w:r>
        <w:t>419</w:t>
      </w:r>
    </w:p>
    <w:p w:rsidR="008E476A" w:rsidRDefault="00F546F8">
      <w:pPr>
        <w:pStyle w:val="Bodytext20"/>
        <w:framePr w:w="1493" w:h="2938" w:wrap="none" w:hAnchor="page" w:x="705" w:y="2210"/>
        <w:spacing w:line="187" w:lineRule="auto"/>
        <w:ind w:firstLine="0"/>
        <w:jc w:val="left"/>
      </w:pPr>
      <w:bookmarkStart w:id="696" w:name="bookmark1058"/>
      <w:r>
        <w:t>5</w:t>
      </w:r>
      <w:bookmarkEnd w:id="696"/>
      <w:r>
        <w:t>11</w:t>
      </w:r>
    </w:p>
    <w:p w:rsidR="008E476A" w:rsidRDefault="00F546F8">
      <w:pPr>
        <w:pStyle w:val="Bodytext20"/>
        <w:framePr w:w="1493" w:h="2938" w:wrap="none" w:hAnchor="page" w:x="705" w:y="2210"/>
        <w:spacing w:line="194" w:lineRule="auto"/>
        <w:ind w:firstLine="0"/>
        <w:jc w:val="left"/>
      </w:pPr>
      <w:bookmarkStart w:id="697" w:name="bookmark1059"/>
      <w:r>
        <w:t>5</w:t>
      </w:r>
      <w:bookmarkEnd w:id="697"/>
      <w:r>
        <w:t>12</w:t>
      </w:r>
    </w:p>
    <w:p w:rsidR="008E476A" w:rsidRDefault="00F546F8">
      <w:pPr>
        <w:pStyle w:val="Bodytext20"/>
        <w:framePr w:w="1493" w:h="2938" w:wrap="none" w:hAnchor="page" w:x="705" w:y="2210"/>
        <w:spacing w:after="140" w:line="211" w:lineRule="auto"/>
        <w:ind w:firstLine="0"/>
        <w:jc w:val="left"/>
      </w:pPr>
      <w:r>
        <w:t>^5 L2.9001-9009]:</w:t>
      </w:r>
    </w:p>
    <w:p w:rsidR="008E476A" w:rsidRDefault="00F546F8">
      <w:pPr>
        <w:pStyle w:val="Bodytext20"/>
        <w:framePr w:w="1493" w:h="2938" w:wrap="none" w:hAnchor="page" w:x="705" w:y="2210"/>
        <w:spacing w:line="240" w:lineRule="auto"/>
        <w:ind w:firstLine="0"/>
        <w:jc w:val="left"/>
      </w:pPr>
      <w:bookmarkStart w:id="698" w:name="bookmark1060"/>
      <w:r>
        <w:t>5</w:t>
      </w:r>
      <w:bookmarkEnd w:id="698"/>
      <w:r>
        <w:t>19.2</w:t>
      </w:r>
    </w:p>
    <w:p w:rsidR="008E476A" w:rsidRDefault="00F546F8">
      <w:pPr>
        <w:pStyle w:val="Bodytext20"/>
        <w:framePr w:w="1493" w:h="2938" w:wrap="none" w:hAnchor="page" w:x="705" w:y="2210"/>
        <w:spacing w:line="199" w:lineRule="auto"/>
        <w:ind w:firstLine="0"/>
        <w:jc w:val="left"/>
      </w:pPr>
      <w:bookmarkStart w:id="699" w:name="bookmark1061"/>
      <w:r>
        <w:t>5</w:t>
      </w:r>
      <w:bookmarkEnd w:id="699"/>
      <w:r>
        <w:t>19.3</w:t>
      </w:r>
    </w:p>
    <w:p w:rsidR="008E476A" w:rsidRDefault="00F546F8">
      <w:pPr>
        <w:pStyle w:val="Bodytext20"/>
        <w:framePr w:w="1493" w:h="2938" w:wrap="none" w:hAnchor="page" w:x="705" w:y="2210"/>
        <w:spacing w:line="194" w:lineRule="auto"/>
        <w:ind w:firstLine="0"/>
        <w:jc w:val="left"/>
      </w:pPr>
      <w:r>
        <w:t>[519.4]</w:t>
      </w:r>
    </w:p>
    <w:p w:rsidR="008E476A" w:rsidRDefault="00F546F8">
      <w:pPr>
        <w:pStyle w:val="Bodytext20"/>
        <w:framePr w:w="1493" w:h="2938" w:wrap="none" w:hAnchor="page" w:x="705" w:y="2210"/>
        <w:spacing w:line="187" w:lineRule="auto"/>
        <w:ind w:firstLine="0"/>
        <w:jc w:val="left"/>
      </w:pPr>
      <w:r>
        <w:t>537.6</w:t>
      </w:r>
    </w:p>
    <w:p w:rsidR="008E476A" w:rsidRDefault="00F546F8">
      <w:pPr>
        <w:pStyle w:val="Bodytext20"/>
        <w:framePr w:w="1493" w:h="2938" w:wrap="none" w:hAnchor="page" w:x="705" w:y="2210"/>
        <w:spacing w:line="204" w:lineRule="auto"/>
        <w:ind w:firstLine="0"/>
        <w:jc w:val="left"/>
      </w:pPr>
      <w:r>
        <w:t>[541’2]</w:t>
      </w:r>
    </w:p>
    <w:p w:rsidR="008E476A" w:rsidRDefault="00F546F8">
      <w:pPr>
        <w:pStyle w:val="Bodytext20"/>
        <w:framePr w:w="1493" w:h="2938" w:wrap="none" w:hAnchor="page" w:x="705" w:y="2210"/>
        <w:spacing w:line="187" w:lineRule="auto"/>
        <w:ind w:firstLine="0"/>
        <w:jc w:val="left"/>
      </w:pPr>
      <w:r>
        <w:t>'543.001]</w:t>
      </w:r>
    </w:p>
    <w:p w:rsidR="008E476A" w:rsidRDefault="00F546F8">
      <w:pPr>
        <w:pStyle w:val="Bodytext20"/>
        <w:framePr w:w="1493" w:h="2938" w:wrap="none" w:hAnchor="page" w:x="705" w:y="2210"/>
        <w:spacing w:line="194" w:lineRule="auto"/>
        <w:ind w:firstLine="0"/>
        <w:jc w:val="left"/>
      </w:pPr>
      <w:r>
        <w:t>'543.002]</w:t>
      </w:r>
    </w:p>
    <w:p w:rsidR="008E476A" w:rsidRDefault="00F546F8">
      <w:pPr>
        <w:pStyle w:val="Bodytext20"/>
        <w:framePr w:w="1493" w:h="2938" w:wrap="none" w:hAnchor="page" w:x="705" w:y="2210"/>
        <w:spacing w:after="60" w:line="204" w:lineRule="auto"/>
        <w:ind w:firstLine="0"/>
        <w:jc w:val="left"/>
      </w:pPr>
      <w:r>
        <w:t>543.003-.009]</w:t>
      </w:r>
    </w:p>
    <w:p w:rsidR="008E476A" w:rsidRDefault="00F546F8">
      <w:pPr>
        <w:pStyle w:val="Bodytext20"/>
        <w:framePr w:w="902" w:h="2861" w:wrap="none" w:hAnchor="page" w:x="2448" w:y="93"/>
        <w:spacing w:after="100" w:line="240" w:lineRule="auto"/>
        <w:ind w:firstLine="0"/>
        <w:jc w:val="left"/>
      </w:pPr>
      <w:r>
        <w:rPr>
          <w:i/>
          <w:iCs/>
        </w:rPr>
        <w:t>Ắn bản 14</w:t>
      </w:r>
    </w:p>
    <w:p w:rsidR="008E476A" w:rsidRDefault="00F546F8">
      <w:pPr>
        <w:pStyle w:val="Bodytext20"/>
        <w:framePr w:w="902" w:h="2861" w:wrap="none" w:hAnchor="page" w:x="2448" w:y="93"/>
        <w:spacing w:after="160" w:line="194" w:lineRule="auto"/>
        <w:ind w:firstLine="0"/>
        <w:jc w:val="left"/>
      </w:pPr>
      <w:r>
        <w:t>371.94 372.37 373238 380.1 380.2-.9 10 1 387.01-09 9]2 390.01-.07 390.08 390.09 394.26</w:t>
      </w:r>
    </w:p>
    <w:p w:rsidR="008E476A" w:rsidRDefault="00F546F8">
      <w:pPr>
        <w:pStyle w:val="Bodytext20"/>
        <w:framePr w:w="902" w:h="2861" w:wrap="none" w:hAnchor="page" w:x="2448" w:y="93"/>
        <w:spacing w:after="120" w:line="185" w:lineRule="auto"/>
        <w:ind w:firstLine="0"/>
        <w:jc w:val="left"/>
      </w:pPr>
      <w:r>
        <w:t>398.2089 418</w:t>
      </w:r>
    </w:p>
    <w:p w:rsidR="008E476A" w:rsidRDefault="00F546F8">
      <w:pPr>
        <w:pStyle w:val="Bodytext20"/>
        <w:framePr w:w="1080" w:h="1733" w:wrap="none" w:hAnchor="page" w:x="2433" w:y="3415"/>
        <w:spacing w:line="240" w:lineRule="auto"/>
        <w:ind w:firstLine="0"/>
        <w:jc w:val="left"/>
      </w:pPr>
      <w:r>
        <w:t>512.901-909</w:t>
      </w:r>
    </w:p>
    <w:p w:rsidR="008E476A" w:rsidRDefault="00F546F8">
      <w:pPr>
        <w:pStyle w:val="Bodytext20"/>
        <w:framePr w:w="1080" w:h="1733" w:wrap="none" w:hAnchor="page" w:x="2433" w:y="3415"/>
        <w:spacing w:line="180" w:lineRule="auto"/>
        <w:ind w:firstLine="0"/>
        <w:jc w:val="left"/>
      </w:pPr>
      <w:r>
        <w:t>518</w:t>
      </w:r>
    </w:p>
    <w:p w:rsidR="008E476A" w:rsidRDefault="00F546F8">
      <w:pPr>
        <w:pStyle w:val="Bodytext20"/>
        <w:framePr w:w="1080" w:h="1733" w:wrap="none" w:hAnchor="page" w:x="2433" w:y="3415"/>
        <w:spacing w:line="194" w:lineRule="auto"/>
        <w:ind w:firstLine="0"/>
        <w:jc w:val="left"/>
      </w:pPr>
      <w:r>
        <w:t>518</w:t>
      </w:r>
    </w:p>
    <w:p w:rsidR="008E476A" w:rsidRDefault="00F546F8">
      <w:pPr>
        <w:pStyle w:val="Bodytext20"/>
        <w:framePr w:w="1080" w:h="1733" w:wrap="none" w:hAnchor="page" w:x="2433" w:y="3415"/>
        <w:spacing w:line="194" w:lineRule="auto"/>
        <w:ind w:firstLine="0"/>
        <w:jc w:val="left"/>
      </w:pPr>
      <w:r>
        <w:t>519.6</w:t>
      </w:r>
    </w:p>
    <w:p w:rsidR="008E476A" w:rsidRDefault="00F546F8">
      <w:pPr>
        <w:pStyle w:val="Bodytext20"/>
        <w:framePr w:w="1080" w:h="1733" w:wrap="none" w:hAnchor="page" w:x="2433" w:y="3415"/>
        <w:spacing w:line="187" w:lineRule="auto"/>
        <w:ind w:firstLine="0"/>
        <w:jc w:val="left"/>
      </w:pPr>
      <w:r>
        <w:t>518</w:t>
      </w:r>
    </w:p>
    <w:p w:rsidR="008E476A" w:rsidRDefault="00F546F8">
      <w:pPr>
        <w:pStyle w:val="Bodytext20"/>
        <w:framePr w:w="1080" w:h="1733" w:wrap="none" w:hAnchor="page" w:x="2433" w:y="3415"/>
        <w:spacing w:line="194" w:lineRule="auto"/>
        <w:ind w:firstLine="0"/>
        <w:jc w:val="left"/>
      </w:pPr>
      <w:r>
        <w:t>530.14</w:t>
      </w:r>
    </w:p>
    <w:p w:rsidR="008E476A" w:rsidRDefault="00F546F8">
      <w:pPr>
        <w:pStyle w:val="Bodytext20"/>
        <w:framePr w:w="1080" w:h="1733" w:wrap="none" w:hAnchor="page" w:x="2433" w:y="3415"/>
        <w:spacing w:line="187" w:lineRule="auto"/>
        <w:ind w:firstLine="0"/>
        <w:jc w:val="left"/>
      </w:pPr>
      <w:r>
        <w:t>546</w:t>
      </w:r>
    </w:p>
    <w:p w:rsidR="008E476A" w:rsidRDefault="00F546F8">
      <w:pPr>
        <w:pStyle w:val="Bodytext20"/>
        <w:framePr w:w="1080" w:h="1733" w:wrap="none" w:hAnchor="page" w:x="2433" w:y="3415"/>
        <w:spacing w:line="204" w:lineRule="auto"/>
        <w:ind w:firstLine="0"/>
        <w:jc w:val="left"/>
      </w:pPr>
      <w:r>
        <w:t>543.01</w:t>
      </w:r>
    </w:p>
    <w:p w:rsidR="008E476A" w:rsidRDefault="00F546F8">
      <w:pPr>
        <w:pStyle w:val="Bodytext20"/>
        <w:framePr w:w="1080" w:h="1733" w:wrap="none" w:hAnchor="page" w:x="2433" w:y="3415"/>
        <w:spacing w:line="194" w:lineRule="auto"/>
        <w:ind w:firstLine="0"/>
        <w:jc w:val="left"/>
      </w:pPr>
      <w:r>
        <w:t>543.02</w:t>
      </w:r>
    </w:p>
    <w:p w:rsidR="008E476A" w:rsidRDefault="00F546F8">
      <w:pPr>
        <w:pStyle w:val="Bodytext20"/>
        <w:framePr w:w="1080" w:h="1733" w:wrap="none" w:hAnchor="page" w:x="2433" w:y="3415"/>
        <w:spacing w:line="199" w:lineRule="auto"/>
        <w:ind w:firstLine="0"/>
        <w:jc w:val="left"/>
      </w:pPr>
      <w:r>
        <w:t>543.03-.09</w:t>
      </w:r>
    </w:p>
    <w:p w:rsidR="008E476A" w:rsidRDefault="00F546F8">
      <w:pPr>
        <w:pStyle w:val="Bodytext20"/>
        <w:framePr w:w="1550" w:h="1406" w:wrap="none" w:hAnchor="page" w:x="696" w:y="5080"/>
        <w:spacing w:line="192" w:lineRule="auto"/>
        <w:ind w:firstLine="0"/>
        <w:jc w:val="left"/>
      </w:pPr>
      <w:bookmarkStart w:id="700" w:name="bookmark1062"/>
      <w:r>
        <w:t>[</w:t>
      </w:r>
      <w:bookmarkEnd w:id="700"/>
      <w:r>
        <w:t>544]</w:t>
      </w:r>
    </w:p>
    <w:p w:rsidR="008E476A" w:rsidRDefault="00F546F8">
      <w:pPr>
        <w:pStyle w:val="Bodytext20"/>
        <w:framePr w:w="1550" w:h="1406" w:wrap="none" w:hAnchor="page" w:x="696" w:y="5080"/>
        <w:spacing w:line="192" w:lineRule="auto"/>
        <w:ind w:firstLine="0"/>
        <w:jc w:val="left"/>
      </w:pPr>
      <w:bookmarkStart w:id="701" w:name="bookmark1063"/>
      <w:r>
        <w:t>[</w:t>
      </w:r>
      <w:bookmarkEnd w:id="701"/>
      <w:r>
        <w:t>545]</w:t>
      </w:r>
    </w:p>
    <w:p w:rsidR="008E476A" w:rsidRDefault="00F546F8">
      <w:pPr>
        <w:pStyle w:val="Bodytext20"/>
        <w:framePr w:w="1550" w:h="1406" w:wrap="none" w:hAnchor="page" w:x="696" w:y="5080"/>
        <w:spacing w:line="192" w:lineRule="auto"/>
        <w:ind w:firstLine="0"/>
        <w:jc w:val="left"/>
      </w:pPr>
      <w:bookmarkStart w:id="702" w:name="bookmark1064"/>
      <w:r>
        <w:t>5</w:t>
      </w:r>
      <w:bookmarkEnd w:id="702"/>
      <w:r>
        <w:t>46</w:t>
      </w:r>
    </w:p>
    <w:p w:rsidR="008E476A" w:rsidRDefault="00F546F8" w:rsidP="00F546F8">
      <w:pPr>
        <w:pStyle w:val="Bodytext20"/>
        <w:framePr w:w="1550" w:h="1406" w:wrap="none" w:hAnchor="page" w:x="696" w:y="5080"/>
        <w:numPr>
          <w:ilvl w:val="0"/>
          <w:numId w:val="110"/>
        </w:numPr>
        <w:spacing w:line="192" w:lineRule="auto"/>
        <w:ind w:firstLine="0"/>
        <w:jc w:val="left"/>
      </w:pPr>
      <w:bookmarkStart w:id="703" w:name="bookmark1065"/>
      <w:bookmarkEnd w:id="703"/>
      <w:r>
        <w:t xml:space="preserve"> 551.46</w:t>
      </w:r>
    </w:p>
    <w:p w:rsidR="008E476A" w:rsidRDefault="00F546F8">
      <w:pPr>
        <w:pStyle w:val="Bodytext20"/>
        <w:framePr w:w="1550" w:h="1406" w:wrap="none" w:hAnchor="page" w:x="696" w:y="5080"/>
        <w:spacing w:line="192" w:lineRule="auto"/>
        <w:ind w:firstLine="0"/>
        <w:jc w:val="left"/>
      </w:pPr>
      <w:r>
        <w:t>[551.46001-.46008] '551.46009] [55.1:47]</w:t>
      </w:r>
    </w:p>
    <w:p w:rsidR="008E476A" w:rsidRDefault="00F546F8">
      <w:pPr>
        <w:pStyle w:val="Bodytext20"/>
        <w:framePr w:w="557" w:h="734" w:wrap="none" w:hAnchor="page" w:x="681" w:y="6391"/>
        <w:spacing w:line="202" w:lineRule="auto"/>
        <w:ind w:firstLine="0"/>
        <w:jc w:val="left"/>
      </w:pPr>
      <w:r>
        <w:t>571.8</w:t>
      </w:r>
    </w:p>
    <w:p w:rsidR="008E476A" w:rsidRDefault="00F546F8">
      <w:pPr>
        <w:pStyle w:val="Bodytext20"/>
        <w:framePr w:w="557" w:h="734" w:wrap="none" w:hAnchor="page" w:x="681" w:y="6391"/>
        <w:spacing w:line="202" w:lineRule="auto"/>
        <w:ind w:firstLine="0"/>
        <w:jc w:val="left"/>
      </w:pPr>
      <w:r>
        <w:t>578.4t 580t</w:t>
      </w:r>
    </w:p>
    <w:p w:rsidR="008E476A" w:rsidRDefault="00F546F8">
      <w:pPr>
        <w:pStyle w:val="Bodytext20"/>
        <w:framePr w:w="557" w:h="734" w:wrap="none" w:hAnchor="page" w:x="681" w:y="6391"/>
        <w:spacing w:line="202" w:lineRule="auto"/>
        <w:ind w:firstLine="0"/>
        <w:jc w:val="left"/>
      </w:pPr>
      <w:r>
        <w:t>582.1</w:t>
      </w:r>
    </w:p>
    <w:p w:rsidR="008E476A" w:rsidRDefault="00F546F8">
      <w:pPr>
        <w:pStyle w:val="Bodytext20"/>
        <w:framePr w:w="557" w:h="389" w:wrap="none" w:hAnchor="page" w:x="677" w:y="7072"/>
        <w:spacing w:line="240" w:lineRule="auto"/>
        <w:ind w:firstLine="0"/>
        <w:jc w:val="left"/>
      </w:pPr>
      <w:r>
        <w:t>610.69</w:t>
      </w:r>
    </w:p>
    <w:p w:rsidR="008E476A" w:rsidRDefault="00F546F8">
      <w:pPr>
        <w:pStyle w:val="Bodytext20"/>
        <w:framePr w:w="557" w:h="389" w:wrap="none" w:hAnchor="page" w:x="677" w:y="7072"/>
        <w:spacing w:line="194" w:lineRule="auto"/>
        <w:ind w:firstLine="0"/>
        <w:jc w:val="left"/>
      </w:pPr>
      <w:r>
        <w:t>610.73</w:t>
      </w:r>
    </w:p>
    <w:p w:rsidR="008E476A" w:rsidRDefault="00F546F8">
      <w:pPr>
        <w:pStyle w:val="Bodytext20"/>
        <w:framePr w:w="1392" w:h="1891" w:wrap="none" w:hAnchor="page" w:x="657" w:y="7571"/>
        <w:spacing w:line="178" w:lineRule="auto"/>
        <w:ind w:firstLine="0"/>
        <w:jc w:val="left"/>
      </w:pPr>
      <w:r>
        <w:t>[612.6001-.6009]</w:t>
      </w:r>
    </w:p>
    <w:p w:rsidR="008E476A" w:rsidRDefault="00F546F8">
      <w:pPr>
        <w:pStyle w:val="Bodytext20"/>
        <w:framePr w:w="1392" w:h="1891" w:wrap="none" w:hAnchor="page" w:x="657" w:y="7571"/>
        <w:spacing w:line="178" w:lineRule="auto"/>
        <w:ind w:firstLine="0"/>
        <w:jc w:val="left"/>
      </w:pPr>
      <w:bookmarkStart w:id="704" w:name="bookmark1066"/>
      <w:r>
        <w:t>6</w:t>
      </w:r>
      <w:bookmarkEnd w:id="704"/>
      <w:r>
        <w:t>12.7</w:t>
      </w:r>
    </w:p>
    <w:p w:rsidR="008E476A" w:rsidRDefault="00F546F8">
      <w:pPr>
        <w:pStyle w:val="Bodytext20"/>
        <w:framePr w:w="1392" w:h="1891" w:wrap="none" w:hAnchor="page" w:x="657" w:y="7571"/>
        <w:spacing w:line="178" w:lineRule="auto"/>
        <w:ind w:firstLine="0"/>
        <w:jc w:val="left"/>
      </w:pPr>
      <w:r>
        <w:t>616.89</w:t>
      </w:r>
    </w:p>
    <w:p w:rsidR="008E476A" w:rsidRDefault="00F546F8">
      <w:pPr>
        <w:pStyle w:val="Bodytext20"/>
        <w:framePr w:w="1392" w:h="1891" w:wrap="none" w:hAnchor="page" w:x="657" w:y="7571"/>
        <w:spacing w:line="178" w:lineRule="auto"/>
        <w:ind w:firstLine="0"/>
        <w:jc w:val="left"/>
      </w:pPr>
      <w:r>
        <w:t>6177</w:t>
      </w:r>
    </w:p>
    <w:p w:rsidR="008E476A" w:rsidRDefault="00F546F8">
      <w:pPr>
        <w:pStyle w:val="Bodytext20"/>
        <w:framePr w:w="1392" w:h="1891" w:wrap="none" w:hAnchor="page" w:x="657" w:y="7571"/>
        <w:spacing w:line="178" w:lineRule="auto"/>
        <w:ind w:firstLine="0"/>
        <w:jc w:val="left"/>
      </w:pPr>
      <w:r>
        <w:t>[617.6009]</w:t>
      </w:r>
    </w:p>
    <w:p w:rsidR="008E476A" w:rsidRDefault="00F546F8">
      <w:pPr>
        <w:pStyle w:val="Bodytext20"/>
        <w:framePr w:w="1392" w:h="1891" w:wrap="none" w:hAnchor="page" w:x="657" w:y="7571"/>
        <w:spacing w:line="178" w:lineRule="auto"/>
        <w:ind w:firstLine="0"/>
        <w:jc w:val="left"/>
      </w:pPr>
      <w:r>
        <w:t>'619]</w:t>
      </w:r>
    </w:p>
    <w:p w:rsidR="008E476A" w:rsidRDefault="00F546F8">
      <w:pPr>
        <w:pStyle w:val="Bodytext20"/>
        <w:framePr w:w="1392" w:h="1891" w:wrap="none" w:hAnchor="page" w:x="657" w:y="7571"/>
        <w:spacing w:line="178" w:lineRule="auto"/>
        <w:ind w:firstLine="0"/>
        <w:jc w:val="left"/>
      </w:pPr>
      <w:r>
        <w:t>'636.6001-6009] 640</w:t>
      </w:r>
    </w:p>
    <w:p w:rsidR="008E476A" w:rsidRDefault="00F546F8">
      <w:pPr>
        <w:pStyle w:val="Bodytext20"/>
        <w:framePr w:w="1392" w:h="1891" w:wrap="none" w:hAnchor="page" w:x="657" w:y="7571"/>
        <w:spacing w:line="178" w:lineRule="auto"/>
        <w:ind w:firstLine="0"/>
        <w:jc w:val="left"/>
      </w:pPr>
      <w:r>
        <w:t>641.5028t</w:t>
      </w:r>
    </w:p>
    <w:p w:rsidR="008E476A" w:rsidRDefault="00F546F8">
      <w:pPr>
        <w:pStyle w:val="Bodytext20"/>
        <w:framePr w:w="1392" w:h="1891" w:wrap="none" w:hAnchor="page" w:x="657" w:y="7571"/>
        <w:spacing w:line="178" w:lineRule="auto"/>
        <w:ind w:firstLine="0"/>
        <w:jc w:val="left"/>
      </w:pPr>
      <w:r>
        <w:t>646.7+</w:t>
      </w:r>
    </w:p>
    <w:p w:rsidR="008E476A" w:rsidRDefault="00F546F8">
      <w:pPr>
        <w:pStyle w:val="Bodytext20"/>
        <w:framePr w:w="1392" w:h="1891" w:wrap="none" w:hAnchor="page" w:x="657" w:y="7571"/>
        <w:spacing w:line="178" w:lineRule="auto"/>
        <w:ind w:firstLine="0"/>
        <w:jc w:val="left"/>
      </w:pPr>
      <w:bookmarkStart w:id="705" w:name="bookmark1067"/>
      <w:r>
        <w:t>6</w:t>
      </w:r>
      <w:bookmarkEnd w:id="705"/>
      <w:r>
        <w:t>46.7</w:t>
      </w:r>
    </w:p>
    <w:p w:rsidR="008E476A" w:rsidRDefault="00F546F8">
      <w:pPr>
        <w:pStyle w:val="Bodytext20"/>
        <w:framePr w:w="1392" w:h="3730" w:wrap="none" w:hAnchor="page" w:x="2385" w:y="5757"/>
        <w:spacing w:line="240" w:lineRule="auto"/>
        <w:ind w:firstLine="0"/>
        <w:jc w:val="left"/>
      </w:pPr>
      <w:r>
        <w:t>551.48</w:t>
      </w:r>
    </w:p>
    <w:p w:rsidR="008E476A" w:rsidRDefault="00F546F8">
      <w:pPr>
        <w:pStyle w:val="Bodytext20"/>
        <w:framePr w:w="1392" w:h="3730" w:wrap="none" w:hAnchor="page" w:x="2385" w:y="5757"/>
        <w:spacing w:line="187" w:lineRule="auto"/>
        <w:ind w:firstLine="0"/>
        <w:jc w:val="left"/>
      </w:pPr>
      <w:r>
        <w:t>551.4601-4608</w:t>
      </w:r>
    </w:p>
    <w:p w:rsidR="008E476A" w:rsidRDefault="00F546F8">
      <w:pPr>
        <w:pStyle w:val="Bodytext20"/>
        <w:framePr w:w="1392" w:h="3730" w:wrap="none" w:hAnchor="page" w:x="2385" w:y="5757"/>
        <w:spacing w:line="199" w:lineRule="auto"/>
        <w:ind w:firstLine="0"/>
        <w:jc w:val="left"/>
      </w:pPr>
      <w:r>
        <w:t>551.4609</w:t>
      </w:r>
    </w:p>
    <w:p w:rsidR="008E476A" w:rsidRDefault="00F546F8">
      <w:pPr>
        <w:pStyle w:val="Bodytext20"/>
        <w:framePr w:w="1392" w:h="3730" w:wrap="none" w:hAnchor="page" w:x="2385" w:y="5757"/>
        <w:spacing w:line="182" w:lineRule="auto"/>
        <w:ind w:firstLine="0"/>
        <w:jc w:val="left"/>
      </w:pPr>
      <w:bookmarkStart w:id="706" w:name="bookmark1068"/>
      <w:r>
        <w:t>5</w:t>
      </w:r>
      <w:bookmarkEnd w:id="706"/>
      <w:r>
        <w:t>51.46</w:t>
      </w:r>
    </w:p>
    <w:p w:rsidR="008E476A" w:rsidRDefault="00F546F8">
      <w:pPr>
        <w:pStyle w:val="Bodytext20"/>
        <w:framePr w:w="1392" w:h="3730" w:wrap="none" w:hAnchor="page" w:x="2385" w:y="5757"/>
        <w:spacing w:line="194" w:lineRule="auto"/>
        <w:ind w:firstLine="0"/>
        <w:jc w:val="left"/>
      </w:pPr>
      <w:r>
        <w:t>591.56</w:t>
      </w:r>
    </w:p>
    <w:p w:rsidR="008E476A" w:rsidRDefault="00F546F8">
      <w:pPr>
        <w:pStyle w:val="Bodytext20"/>
        <w:framePr w:w="1392" w:h="3730" w:wrap="none" w:hAnchor="page" w:x="2385" w:y="5757"/>
        <w:spacing w:line="194" w:lineRule="auto"/>
        <w:ind w:firstLine="0"/>
        <w:jc w:val="left"/>
      </w:pPr>
      <w:bookmarkStart w:id="707" w:name="bookmark1069"/>
      <w:r>
        <w:t>5</w:t>
      </w:r>
      <w:bookmarkEnd w:id="707"/>
      <w:r>
        <w:t>91.47</w:t>
      </w:r>
    </w:p>
    <w:p w:rsidR="008E476A" w:rsidRDefault="00F546F8">
      <w:pPr>
        <w:pStyle w:val="Bodytext20"/>
        <w:framePr w:w="1392" w:h="3730" w:wrap="none" w:hAnchor="page" w:x="2385" w:y="5757"/>
        <w:spacing w:line="187" w:lineRule="auto"/>
        <w:ind w:firstLine="0"/>
        <w:jc w:val="left"/>
      </w:pPr>
      <w:r>
        <w:t>630</w:t>
      </w:r>
    </w:p>
    <w:p w:rsidR="008E476A" w:rsidRDefault="00F546F8">
      <w:pPr>
        <w:pStyle w:val="Bodytext20"/>
        <w:framePr w:w="1392" w:h="3730" w:wrap="none" w:hAnchor="page" w:x="2385" w:y="5757"/>
        <w:spacing w:line="199" w:lineRule="auto"/>
        <w:ind w:firstLine="0"/>
        <w:jc w:val="left"/>
      </w:pPr>
      <w:bookmarkStart w:id="708" w:name="bookmark1070"/>
      <w:r>
        <w:t>5</w:t>
      </w:r>
      <w:bookmarkEnd w:id="708"/>
      <w:r>
        <w:t>81.6</w:t>
      </w:r>
    </w:p>
    <w:p w:rsidR="008E476A" w:rsidRDefault="00F546F8">
      <w:pPr>
        <w:pStyle w:val="Bodytext20"/>
        <w:framePr w:w="1392" w:h="3730" w:wrap="none" w:hAnchor="page" w:x="2385" w:y="5757"/>
        <w:spacing w:line="187" w:lineRule="auto"/>
        <w:ind w:firstLine="0"/>
        <w:jc w:val="left"/>
      </w:pPr>
      <w:r>
        <w:t>6 [0.73</w:t>
      </w:r>
    </w:p>
    <w:p w:rsidR="008E476A" w:rsidRDefault="00F546F8">
      <w:pPr>
        <w:pStyle w:val="Bodytext20"/>
        <w:framePr w:w="1392" w:h="3730" w:wrap="none" w:hAnchor="page" w:x="2385" w:y="5757"/>
        <w:spacing w:line="199" w:lineRule="auto"/>
        <w:ind w:firstLine="0"/>
        <w:jc w:val="left"/>
      </w:pPr>
      <w:r>
        <w:t>Nằm rài rác trong</w:t>
      </w:r>
    </w:p>
    <w:p w:rsidR="008E476A" w:rsidRDefault="00F546F8">
      <w:pPr>
        <w:pStyle w:val="Bodytext20"/>
        <w:framePr w:w="1392" w:h="3730" w:wrap="none" w:hAnchor="page" w:x="2385" w:y="5757"/>
        <w:spacing w:line="187" w:lineRule="auto"/>
        <w:ind w:firstLine="0"/>
        <w:jc w:val="left"/>
      </w:pPr>
      <w:r>
        <w:t>616-618</w:t>
      </w:r>
    </w:p>
    <w:p w:rsidR="008E476A" w:rsidRDefault="00F546F8" w:rsidP="00F546F8">
      <w:pPr>
        <w:pStyle w:val="Bodytext20"/>
        <w:framePr w:w="1392" w:h="3730" w:wrap="none" w:hAnchor="page" w:x="2385" w:y="5757"/>
        <w:numPr>
          <w:ilvl w:val="0"/>
          <w:numId w:val="111"/>
        </w:numPr>
        <w:tabs>
          <w:tab w:val="left" w:pos="701"/>
        </w:tabs>
        <w:spacing w:line="199" w:lineRule="auto"/>
        <w:ind w:firstLine="0"/>
        <w:jc w:val="left"/>
      </w:pPr>
      <w:bookmarkStart w:id="709" w:name="bookmark1071"/>
      <w:bookmarkEnd w:id="709"/>
      <w:r>
        <w:t>.609</w:t>
      </w:r>
    </w:p>
    <w:p w:rsidR="008E476A" w:rsidRDefault="00F546F8">
      <w:pPr>
        <w:pStyle w:val="Bodytext20"/>
        <w:framePr w:w="1392" w:h="3730" w:wrap="none" w:hAnchor="page" w:x="2385" w:y="5757"/>
        <w:spacing w:line="187" w:lineRule="auto"/>
        <w:ind w:firstLine="0"/>
        <w:jc w:val="left"/>
      </w:pPr>
      <w:bookmarkStart w:id="710" w:name="bookmark1072"/>
      <w:r>
        <w:t>6</w:t>
      </w:r>
      <w:bookmarkEnd w:id="710"/>
      <w:r>
        <w:t>12.8</w:t>
      </w:r>
    </w:p>
    <w:p w:rsidR="008E476A" w:rsidRDefault="00F546F8">
      <w:pPr>
        <w:pStyle w:val="Bodytext20"/>
        <w:framePr w:w="1392" w:h="3730" w:wrap="none" w:hAnchor="page" w:x="2385" w:y="5757"/>
        <w:spacing w:line="194" w:lineRule="auto"/>
        <w:ind w:firstLine="0"/>
        <w:jc w:val="left"/>
      </w:pPr>
      <w:r>
        <w:t>616.85</w:t>
      </w:r>
    </w:p>
    <w:p w:rsidR="008E476A" w:rsidRDefault="00F546F8">
      <w:pPr>
        <w:pStyle w:val="Bodytext20"/>
        <w:framePr w:w="1392" w:h="3730" w:wrap="none" w:hAnchor="page" w:x="2385" w:y="5757"/>
        <w:spacing w:line="194" w:lineRule="auto"/>
        <w:ind w:firstLine="0"/>
        <w:jc w:val="left"/>
      </w:pPr>
      <w:bookmarkStart w:id="711" w:name="bookmark1073"/>
      <w:r>
        <w:t>6</w:t>
      </w:r>
      <w:bookmarkEnd w:id="711"/>
      <w:r>
        <w:t>16.9</w:t>
      </w:r>
    </w:p>
    <w:p w:rsidR="008E476A" w:rsidRDefault="00F546F8">
      <w:pPr>
        <w:pStyle w:val="Bodytext20"/>
        <w:framePr w:w="1392" w:h="3730" w:wrap="none" w:hAnchor="page" w:x="2385" w:y="5757"/>
        <w:spacing w:line="199" w:lineRule="auto"/>
        <w:ind w:firstLine="0"/>
        <w:jc w:val="left"/>
      </w:pPr>
      <w:r>
        <w:t>617.609</w:t>
      </w:r>
    </w:p>
    <w:p w:rsidR="008E476A" w:rsidRDefault="00F546F8">
      <w:pPr>
        <w:pStyle w:val="Bodytext20"/>
        <w:framePr w:w="1392" w:h="3730" w:wrap="none" w:hAnchor="page" w:x="2385" w:y="5757"/>
        <w:spacing w:line="180" w:lineRule="auto"/>
        <w:ind w:firstLine="0"/>
        <w:jc w:val="left"/>
      </w:pPr>
      <w:r>
        <w:t>616</w:t>
      </w:r>
    </w:p>
    <w:p w:rsidR="008E476A" w:rsidRDefault="00F546F8" w:rsidP="00F546F8">
      <w:pPr>
        <w:pStyle w:val="Bodytext20"/>
        <w:framePr w:w="1392" w:h="3730" w:wrap="none" w:hAnchor="page" w:x="2385" w:y="5757"/>
        <w:numPr>
          <w:ilvl w:val="0"/>
          <w:numId w:val="112"/>
        </w:numPr>
        <w:tabs>
          <w:tab w:val="left" w:pos="696"/>
        </w:tabs>
        <w:spacing w:line="199" w:lineRule="auto"/>
        <w:ind w:firstLine="0"/>
        <w:jc w:val="left"/>
      </w:pPr>
      <w:bookmarkStart w:id="712" w:name="bookmark1074"/>
      <w:bookmarkEnd w:id="712"/>
      <w:r>
        <w:t>.609</w:t>
      </w:r>
    </w:p>
    <w:p w:rsidR="008E476A" w:rsidRDefault="00F546F8">
      <w:pPr>
        <w:pStyle w:val="Bodytext20"/>
        <w:framePr w:w="1392" w:h="3730" w:wrap="none" w:hAnchor="page" w:x="2385" w:y="5757"/>
        <w:spacing w:line="199" w:lineRule="auto"/>
        <w:ind w:firstLine="0"/>
        <w:jc w:val="left"/>
      </w:pPr>
      <w:r>
        <w:t>332.024</w:t>
      </w:r>
    </w:p>
    <w:p w:rsidR="008E476A" w:rsidRDefault="00F546F8">
      <w:pPr>
        <w:pStyle w:val="Bodytext20"/>
        <w:framePr w:w="1392" w:h="3730" w:wrap="none" w:hAnchor="page" w:x="2385" w:y="5757"/>
        <w:spacing w:line="182" w:lineRule="auto"/>
        <w:ind w:firstLine="0"/>
        <w:jc w:val="left"/>
      </w:pPr>
      <w:r>
        <w:t>643</w:t>
      </w:r>
    </w:p>
    <w:p w:rsidR="008E476A" w:rsidRDefault="00F546F8">
      <w:pPr>
        <w:pStyle w:val="Bodytext20"/>
        <w:framePr w:w="1392" w:h="3730" w:wrap="none" w:hAnchor="page" w:x="2385" w:y="5757"/>
        <w:spacing w:line="194" w:lineRule="auto"/>
        <w:ind w:firstLine="0"/>
        <w:jc w:val="left"/>
      </w:pPr>
      <w:r>
        <w:t>613</w:t>
      </w:r>
    </w:p>
    <w:p w:rsidR="008E476A" w:rsidRDefault="00F546F8">
      <w:pPr>
        <w:pStyle w:val="Bodytext20"/>
        <w:framePr w:w="1392" w:h="3730" w:wrap="none" w:hAnchor="page" w:x="2385" w:y="5757"/>
        <w:spacing w:line="199" w:lineRule="auto"/>
        <w:ind w:firstLine="0"/>
        <w:jc w:val="left"/>
      </w:pPr>
      <w:bookmarkStart w:id="713" w:name="bookmark1075"/>
      <w:r>
        <w:t>6</w:t>
      </w:r>
      <w:bookmarkEnd w:id="713"/>
      <w:r>
        <w:t>13.7</w:t>
      </w:r>
    </w:p>
    <w:p w:rsidR="008E476A" w:rsidRDefault="00F546F8">
      <w:pPr>
        <w:pStyle w:val="BodyText"/>
        <w:framePr w:w="1915" w:h="288" w:wrap="none" w:hAnchor="page" w:x="734" w:y="9539"/>
        <w:spacing w:after="0"/>
        <w:ind w:firstLine="0"/>
      </w:pPr>
      <w:r>
        <w:t>*Đã công bố trước đây</w:t>
      </w:r>
    </w:p>
    <w:p w:rsidR="008E476A" w:rsidRDefault="00F546F8">
      <w:pPr>
        <w:pStyle w:val="BodyText"/>
        <w:framePr w:w="2362" w:h="269" w:wrap="none" w:hAnchor="page" w:x="773" w:y="9909"/>
        <w:spacing w:after="0"/>
        <w:ind w:firstLine="0"/>
      </w:pPr>
      <w:r>
        <w:t>tLoại bỏ phân loại trùng lặp</w:t>
      </w:r>
    </w:p>
    <w:p w:rsidR="008E476A" w:rsidRDefault="00F546F8">
      <w:pPr>
        <w:pStyle w:val="Bodytext20"/>
        <w:framePr w:w="1162" w:h="1541" w:wrap="none" w:hAnchor="page" w:x="4200" w:y="112"/>
        <w:spacing w:after="60" w:line="240" w:lineRule="auto"/>
        <w:ind w:firstLine="0"/>
        <w:jc w:val="left"/>
      </w:pPr>
      <w:r>
        <w:rPr>
          <w:i/>
          <w:iCs/>
        </w:rPr>
        <w:t>Ắn bản 13</w:t>
      </w:r>
    </w:p>
    <w:p w:rsidR="008E476A" w:rsidRDefault="00F546F8">
      <w:pPr>
        <w:pStyle w:val="Bodytext20"/>
        <w:framePr w:w="1162" w:h="1541" w:wrap="none" w:hAnchor="page" w:x="4200" w:y="112"/>
        <w:spacing w:line="240" w:lineRule="auto"/>
        <w:ind w:firstLine="0"/>
        <w:jc w:val="left"/>
      </w:pPr>
      <w:r>
        <w:t>646.7</w:t>
      </w:r>
    </w:p>
    <w:p w:rsidR="008E476A" w:rsidRDefault="00F546F8">
      <w:pPr>
        <w:pStyle w:val="Bodytext20"/>
        <w:framePr w:w="1162" w:h="1541" w:wrap="none" w:hAnchor="page" w:x="4200" w:y="112"/>
        <w:spacing w:line="187" w:lineRule="auto"/>
        <w:ind w:firstLine="0"/>
        <w:jc w:val="left"/>
      </w:pPr>
      <w:r>
        <w:t>646.7</w:t>
      </w:r>
    </w:p>
    <w:p w:rsidR="008E476A" w:rsidRDefault="00F546F8">
      <w:pPr>
        <w:pStyle w:val="Bodytext20"/>
        <w:framePr w:w="1162" w:h="1541" w:wrap="none" w:hAnchor="page" w:x="4200" w:y="112"/>
        <w:spacing w:line="194" w:lineRule="auto"/>
        <w:ind w:firstLine="0"/>
        <w:jc w:val="left"/>
      </w:pPr>
      <w:r>
        <w:t>647.94</w:t>
      </w:r>
    </w:p>
    <w:p w:rsidR="008E476A" w:rsidRDefault="00F546F8">
      <w:pPr>
        <w:pStyle w:val="Bodytext20"/>
        <w:framePr w:w="1162" w:h="1541" w:wrap="none" w:hAnchor="page" w:x="4200" w:y="112"/>
        <w:spacing w:line="194" w:lineRule="auto"/>
        <w:ind w:firstLine="0"/>
        <w:jc w:val="left"/>
      </w:pPr>
      <w:r>
        <w:t>647.94025</w:t>
      </w:r>
    </w:p>
    <w:p w:rsidR="008E476A" w:rsidRDefault="00F546F8">
      <w:pPr>
        <w:pStyle w:val="Bodytext20"/>
        <w:framePr w:w="1162" w:h="1541" w:wrap="none" w:hAnchor="page" w:x="4200" w:y="112"/>
        <w:spacing w:line="199" w:lineRule="auto"/>
        <w:ind w:firstLine="0"/>
        <w:jc w:val="left"/>
      </w:pPr>
      <w:r>
        <w:t>647.943-.949'</w:t>
      </w:r>
    </w:p>
    <w:p w:rsidR="008E476A" w:rsidRDefault="00F546F8">
      <w:pPr>
        <w:pStyle w:val="Bodytext20"/>
        <w:framePr w:w="1162" w:h="1541" w:wrap="none" w:hAnchor="page" w:x="4200" w:y="112"/>
        <w:spacing w:line="187" w:lineRule="auto"/>
        <w:ind w:firstLine="0"/>
        <w:jc w:val="left"/>
      </w:pPr>
      <w:r>
        <w:t>647.943 .949’</w:t>
      </w:r>
    </w:p>
    <w:p w:rsidR="008E476A" w:rsidRDefault="00F546F8">
      <w:pPr>
        <w:pStyle w:val="Bodytext20"/>
        <w:framePr w:w="1162" w:h="1541" w:wrap="none" w:hAnchor="page" w:x="4200" w:y="112"/>
        <w:spacing w:after="40" w:line="194" w:lineRule="auto"/>
        <w:ind w:firstLine="0"/>
        <w:jc w:val="left"/>
      </w:pPr>
      <w:r>
        <w:t>647.943-.949'</w:t>
      </w:r>
    </w:p>
    <w:p w:rsidR="008E476A" w:rsidRDefault="00F546F8" w:rsidP="00F546F8">
      <w:pPr>
        <w:pStyle w:val="Bodytext20"/>
        <w:framePr w:w="677" w:h="1733" w:wrap="none" w:hAnchor="page" w:x="4185" w:y="1763"/>
        <w:numPr>
          <w:ilvl w:val="0"/>
          <w:numId w:val="113"/>
        </w:numPr>
        <w:spacing w:line="194" w:lineRule="auto"/>
        <w:ind w:firstLine="0"/>
        <w:jc w:val="both"/>
      </w:pPr>
      <w:bookmarkStart w:id="714" w:name="bookmark1076"/>
      <w:bookmarkEnd w:id="714"/>
      <w:r>
        <w:t xml:space="preserve"> 659.1 + 659.13 659J4 6592t</w:t>
      </w:r>
    </w:p>
    <w:p w:rsidR="008E476A" w:rsidRDefault="00F546F8" w:rsidP="00F546F8">
      <w:pPr>
        <w:pStyle w:val="Bodytext20"/>
        <w:framePr w:w="677" w:h="1733" w:wrap="none" w:hAnchor="page" w:x="4185" w:y="1763"/>
        <w:numPr>
          <w:ilvl w:val="0"/>
          <w:numId w:val="114"/>
        </w:numPr>
        <w:spacing w:line="194" w:lineRule="auto"/>
        <w:ind w:firstLine="0"/>
        <w:jc w:val="both"/>
      </w:pPr>
      <w:bookmarkStart w:id="715" w:name="bookmark1077"/>
      <w:bookmarkEnd w:id="715"/>
      <w:r>
        <w:t xml:space="preserve"> '747.21 748.29] 748.59] 7492]</w:t>
      </w:r>
    </w:p>
    <w:p w:rsidR="008E476A" w:rsidRDefault="00F546F8">
      <w:pPr>
        <w:pStyle w:val="Bodytext20"/>
        <w:framePr w:w="538" w:h="389" w:wrap="none" w:hAnchor="page" w:x="4176" w:y="3424"/>
        <w:spacing w:line="240" w:lineRule="auto"/>
        <w:ind w:firstLine="0"/>
        <w:jc w:val="left"/>
      </w:pPr>
      <w:r>
        <w:t>790.01</w:t>
      </w:r>
    </w:p>
    <w:p w:rsidR="008E476A" w:rsidRDefault="00F546F8">
      <w:pPr>
        <w:pStyle w:val="Bodytext20"/>
        <w:framePr w:w="538" w:h="389" w:wrap="none" w:hAnchor="page" w:x="4176" w:y="3424"/>
        <w:spacing w:line="187" w:lineRule="auto"/>
        <w:ind w:firstLine="0"/>
        <w:jc w:val="left"/>
      </w:pPr>
      <w:r>
        <w:t>808</w:t>
      </w:r>
    </w:p>
    <w:p w:rsidR="008E476A" w:rsidRDefault="00F546F8">
      <w:pPr>
        <w:pStyle w:val="Bodytext20"/>
        <w:framePr w:w="1181" w:h="1411" w:wrap="none" w:hAnchor="page" w:x="4161" w:y="3770"/>
        <w:spacing w:line="194" w:lineRule="auto"/>
        <w:ind w:firstLine="0"/>
        <w:jc w:val="left"/>
      </w:pPr>
      <w:r>
        <w:t>936.3 943.087 [948.08]* [948.09]*</w:t>
      </w:r>
    </w:p>
    <w:p w:rsidR="008E476A" w:rsidRDefault="00F546F8">
      <w:pPr>
        <w:pStyle w:val="Bodytext20"/>
        <w:framePr w:w="1181" w:h="1411" w:wrap="none" w:hAnchor="page" w:x="4161" w:y="3770"/>
        <w:spacing w:line="194" w:lineRule="auto"/>
        <w:ind w:firstLine="0"/>
        <w:jc w:val="left"/>
      </w:pPr>
      <w:r>
        <w:t>949’1205*</w:t>
      </w:r>
    </w:p>
    <w:p w:rsidR="008E476A" w:rsidRDefault="00F546F8">
      <w:pPr>
        <w:pStyle w:val="Bodytext20"/>
        <w:framePr w:w="1181" w:h="1411" w:wrap="none" w:hAnchor="page" w:x="4161" w:y="3770"/>
        <w:spacing w:line="194" w:lineRule="auto"/>
        <w:ind w:firstLine="0"/>
        <w:jc w:val="left"/>
      </w:pPr>
      <w:r>
        <w:t>949.7103 [967.501,509] [989i01-.09]</w:t>
      </w:r>
    </w:p>
    <w:p w:rsidR="008E476A" w:rsidRDefault="00F546F8">
      <w:pPr>
        <w:pStyle w:val="Bodytext20"/>
        <w:framePr w:w="1392" w:h="5045" w:wrap="none" w:hAnchor="page" w:x="6125" w:y="141"/>
        <w:spacing w:after="100" w:line="240" w:lineRule="auto"/>
        <w:ind w:firstLine="0"/>
        <w:jc w:val="left"/>
      </w:pPr>
      <w:r>
        <w:rPr>
          <w:i/>
          <w:iCs/>
        </w:rPr>
        <w:t>Ắn bản 14</w:t>
      </w:r>
    </w:p>
    <w:p w:rsidR="008E476A" w:rsidRDefault="00F546F8">
      <w:pPr>
        <w:pStyle w:val="Bodytext20"/>
        <w:framePr w:w="1392" w:h="5045" w:wrap="none" w:hAnchor="page" w:x="6125" w:y="141"/>
        <w:spacing w:line="194" w:lineRule="auto"/>
        <w:ind w:firstLine="0"/>
        <w:jc w:val="left"/>
      </w:pPr>
      <w:bookmarkStart w:id="716" w:name="bookmark1078"/>
      <w:r>
        <w:t>6</w:t>
      </w:r>
      <w:bookmarkEnd w:id="716"/>
      <w:r>
        <w:t>50.1</w:t>
      </w:r>
    </w:p>
    <w:p w:rsidR="008E476A" w:rsidRDefault="00F546F8">
      <w:pPr>
        <w:pStyle w:val="Bodytext20"/>
        <w:framePr w:w="1392" w:h="5045" w:wrap="none" w:hAnchor="page" w:x="6125" w:y="141"/>
        <w:spacing w:line="194" w:lineRule="auto"/>
        <w:ind w:firstLine="0"/>
        <w:jc w:val="left"/>
      </w:pPr>
      <w:r>
        <w:t>796^41</w:t>
      </w:r>
    </w:p>
    <w:p w:rsidR="008E476A" w:rsidRDefault="00F546F8">
      <w:pPr>
        <w:pStyle w:val="Bodytext20"/>
        <w:framePr w:w="1392" w:h="5045" w:wrap="none" w:hAnchor="page" w:x="6125" w:y="141"/>
        <w:spacing w:line="194" w:lineRule="auto"/>
        <w:ind w:firstLine="0"/>
        <w:jc w:val="left"/>
      </w:pPr>
      <w:r>
        <w:t>91046</w:t>
      </w:r>
    </w:p>
    <w:p w:rsidR="008E476A" w:rsidRDefault="00F546F8">
      <w:pPr>
        <w:pStyle w:val="Bodytext20"/>
        <w:framePr w:w="1392" w:h="5045" w:wrap="none" w:hAnchor="page" w:x="6125" w:y="141"/>
        <w:spacing w:line="194" w:lineRule="auto"/>
        <w:ind w:firstLine="0"/>
        <w:jc w:val="left"/>
      </w:pPr>
      <w:r>
        <w:t>910.46</w:t>
      </w:r>
    </w:p>
    <w:p w:rsidR="008E476A" w:rsidRDefault="00F546F8">
      <w:pPr>
        <w:pStyle w:val="Bodytext20"/>
        <w:framePr w:w="1392" w:h="5045" w:wrap="none" w:hAnchor="page" w:x="6125" w:y="141"/>
        <w:spacing w:line="194" w:lineRule="auto"/>
        <w:ind w:firstLine="0"/>
        <w:jc w:val="left"/>
      </w:pPr>
      <w:r>
        <w:t>647.94025</w:t>
      </w:r>
    </w:p>
    <w:p w:rsidR="008E476A" w:rsidRDefault="00F546F8">
      <w:pPr>
        <w:pStyle w:val="Bodytext20"/>
        <w:framePr w:w="1392" w:h="5045" w:wrap="none" w:hAnchor="page" w:x="6125" w:y="141"/>
        <w:spacing w:line="194" w:lineRule="auto"/>
        <w:ind w:firstLine="0"/>
        <w:jc w:val="left"/>
      </w:pPr>
      <w:r>
        <w:t>647.94093-.9499 913-919</w:t>
      </w:r>
    </w:p>
    <w:p w:rsidR="008E476A" w:rsidRDefault="00F546F8">
      <w:pPr>
        <w:pStyle w:val="Bodytext20"/>
        <w:framePr w:w="1392" w:h="5045" w:wrap="none" w:hAnchor="page" w:x="6125" w:y="141"/>
        <w:spacing w:line="194" w:lineRule="auto"/>
        <w:ind w:firstLine="140"/>
        <w:jc w:val="left"/>
      </w:pPr>
      <w:r>
        <w:t>06</w:t>
      </w:r>
    </w:p>
    <w:p w:rsidR="008E476A" w:rsidRDefault="00F546F8">
      <w:pPr>
        <w:pStyle w:val="Bodytext20"/>
        <w:framePr w:w="1392" w:h="5045" w:wrap="none" w:hAnchor="page" w:x="6125" w:y="141"/>
        <w:spacing w:line="194" w:lineRule="auto"/>
        <w:ind w:firstLine="0"/>
        <w:jc w:val="left"/>
      </w:pPr>
      <w:r>
        <w:t>005.52</w:t>
      </w:r>
    </w:p>
    <w:p w:rsidR="008E476A" w:rsidRDefault="00F546F8">
      <w:pPr>
        <w:pStyle w:val="Bodytext20"/>
        <w:framePr w:w="1392" w:h="5045" w:wrap="none" w:hAnchor="page" w:x="6125" w:y="141"/>
        <w:spacing w:line="194" w:lineRule="auto"/>
        <w:ind w:firstLine="0"/>
        <w:jc w:val="left"/>
      </w:pPr>
      <w:r>
        <w:t>324.7</w:t>
      </w:r>
    </w:p>
    <w:p w:rsidR="008E476A" w:rsidRDefault="00F546F8">
      <w:pPr>
        <w:pStyle w:val="Bodytext20"/>
        <w:framePr w:w="1392" w:h="5045" w:wrap="none" w:hAnchor="page" w:x="6125" w:y="141"/>
        <w:spacing w:line="194" w:lineRule="auto"/>
        <w:ind w:firstLine="0"/>
        <w:jc w:val="left"/>
      </w:pPr>
      <w:r>
        <w:t>659.19</w:t>
      </w:r>
    </w:p>
    <w:p w:rsidR="008E476A" w:rsidRDefault="00F546F8">
      <w:pPr>
        <w:pStyle w:val="Bodytext20"/>
        <w:framePr w:w="1392" w:h="5045" w:wrap="none" w:hAnchor="page" w:x="6125" w:y="141"/>
        <w:spacing w:line="194" w:lineRule="auto"/>
        <w:ind w:firstLine="0"/>
        <w:jc w:val="left"/>
      </w:pPr>
      <w:r>
        <w:t>659.19</w:t>
      </w:r>
    </w:p>
    <w:p w:rsidR="008E476A" w:rsidRDefault="00F546F8">
      <w:pPr>
        <w:pStyle w:val="Bodytext20"/>
        <w:framePr w:w="1392" w:h="5045" w:wrap="none" w:hAnchor="page" w:x="6125" w:y="141"/>
        <w:spacing w:line="194" w:lineRule="auto"/>
        <w:ind w:firstLine="0"/>
        <w:jc w:val="left"/>
      </w:pPr>
      <w:r>
        <w:t>324.7</w:t>
      </w:r>
    </w:p>
    <w:p w:rsidR="008E476A" w:rsidRDefault="00F546F8">
      <w:pPr>
        <w:pStyle w:val="Bodytext20"/>
        <w:framePr w:w="1392" w:h="5045" w:wrap="none" w:hAnchor="page" w:x="6125" w:y="141"/>
        <w:spacing w:line="194" w:lineRule="auto"/>
        <w:ind w:firstLine="0"/>
        <w:jc w:val="left"/>
      </w:pPr>
      <w:r>
        <w:t>743.4 747.09 748.209 748.509 749.09</w:t>
      </w:r>
    </w:p>
    <w:p w:rsidR="008E476A" w:rsidRDefault="00F546F8">
      <w:pPr>
        <w:pStyle w:val="Bodytext20"/>
        <w:framePr w:w="1392" w:h="5045" w:wrap="none" w:hAnchor="page" w:x="6125" w:y="141"/>
        <w:spacing w:line="194" w:lineRule="auto"/>
        <w:ind w:firstLine="0"/>
        <w:jc w:val="left"/>
      </w:pPr>
      <w:bookmarkStart w:id="717" w:name="bookmark1079"/>
      <w:r>
        <w:t>7</w:t>
      </w:r>
      <w:bookmarkEnd w:id="717"/>
      <w:r>
        <w:t>90.1</w:t>
      </w:r>
    </w:p>
    <w:p w:rsidR="008E476A" w:rsidRDefault="00F546F8">
      <w:pPr>
        <w:pStyle w:val="Bodytext20"/>
        <w:framePr w:w="1392" w:h="5045" w:wrap="none" w:hAnchor="page" w:x="6125" w:y="141"/>
        <w:spacing w:line="194" w:lineRule="auto"/>
        <w:ind w:firstLine="0"/>
        <w:jc w:val="left"/>
      </w:pPr>
      <w:r>
        <w:t>650.14</w:t>
      </w:r>
    </w:p>
    <w:p w:rsidR="008E476A" w:rsidRDefault="00F546F8">
      <w:pPr>
        <w:pStyle w:val="Bodytext20"/>
        <w:framePr w:w="1392" w:h="5045" w:wrap="none" w:hAnchor="page" w:x="6125" w:y="141"/>
        <w:spacing w:line="194" w:lineRule="auto"/>
        <w:ind w:firstLine="0"/>
        <w:jc w:val="left"/>
      </w:pPr>
      <w:r>
        <w:t xml:space="preserve">943.6 943.088 948.06 948.07 949.1206 949702 967.5001-.5009 </w:t>
      </w:r>
      <w:r>
        <w:t>989.001-.009</w:t>
      </w: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after="383" w:line="1" w:lineRule="exact"/>
      </w:pPr>
    </w:p>
    <w:p w:rsidR="008E476A" w:rsidRDefault="008E476A">
      <w:pPr>
        <w:spacing w:line="1" w:lineRule="exact"/>
        <w:sectPr w:rsidR="008E476A">
          <w:headerReference w:type="even" r:id="rId235"/>
          <w:headerReference w:type="default" r:id="rId236"/>
          <w:footerReference w:type="even" r:id="rId237"/>
          <w:footerReference w:type="default" r:id="rId238"/>
          <w:footnotePr>
            <w:numFmt w:val="chicago"/>
          </w:footnotePr>
          <w:pgSz w:w="8400" w:h="11900"/>
          <w:pgMar w:top="671" w:right="884" w:bottom="596" w:left="656" w:header="0" w:footer="3" w:gutter="0"/>
          <w:cols w:space="720"/>
          <w:noEndnote/>
          <w:docGrid w:linePitch="360"/>
          <w15:footnoteColumns w:val="1"/>
        </w:sectPr>
      </w:pPr>
    </w:p>
    <w:p w:rsidR="008E476A" w:rsidRDefault="00F546F8">
      <w:pPr>
        <w:pStyle w:val="Heading30"/>
        <w:keepNext/>
        <w:keepLines/>
        <w:spacing w:after="100" w:line="240" w:lineRule="auto"/>
      </w:pPr>
      <w:bookmarkStart w:id="718" w:name="bookmark1080"/>
      <w:bookmarkStart w:id="719" w:name="bookmark1081"/>
      <w:bookmarkStart w:id="720" w:name="bookmark1082"/>
      <w:r>
        <w:lastRenderedPageBreak/>
        <w:t>Các mục không dùng nữa</w:t>
      </w:r>
      <w:bookmarkEnd w:id="718"/>
      <w:bookmarkEnd w:id="719"/>
      <w:bookmarkEnd w:id="720"/>
    </w:p>
    <w:p w:rsidR="008E476A" w:rsidRDefault="00F546F8">
      <w:pPr>
        <w:pStyle w:val="BodyText"/>
        <w:ind w:firstLine="340"/>
        <w:jc w:val="both"/>
      </w:pPr>
      <w:r>
        <w:t xml:space="preserve">Một mục không </w:t>
      </w:r>
      <w:r>
        <w:t>dùng nữa là kết quả của việc chuyển một hay nhiều đề tài tới một chì số ngắn hơn chỉ số trước nhưng lại không khác với chỉ số trước. Nếu tất cả những đề tài trong một chỉ số được cho đều được chuyển như vậy, chi số cũ không còn giá trị nữa. Những mục không</w:t>
      </w:r>
      <w:r>
        <w:t xml:space="preserve"> dùng nữa được mô tả và giải thích trong Phần Mở đầu.</w:t>
      </w:r>
    </w:p>
    <w:p w:rsidR="008E476A" w:rsidRDefault="00F546F8">
      <w:pPr>
        <w:pStyle w:val="BodyText"/>
        <w:ind w:firstLine="340"/>
        <w:jc w:val="both"/>
      </w:pPr>
      <w:r>
        <w:t>Chẳng hạn, 005.369 đã không còn được dùng nữa và tất cả nội dưng của nó được chuyển tới một chi số rộng hơn 005.36, trong khi chì một vài đề tài trong 526.022 đã được chuyển tới 526.</w:t>
      </w:r>
    </w:p>
    <w:p w:rsidR="008E476A" w:rsidRDefault="00F546F8">
      <w:pPr>
        <w:pStyle w:val="BodyText"/>
        <w:spacing w:after="300"/>
        <w:ind w:firstLine="340"/>
        <w:jc w:val="both"/>
      </w:pPr>
      <w:r>
        <w:t>Để có chi tiết về n</w:t>
      </w:r>
      <w:r>
        <w:t>hững đề tài được chuyển vị trí cụ thể, người phân loại phải tham khảo những mục thích hợp trong các bảng phụ và bảng chính.</w:t>
      </w:r>
    </w:p>
    <w:tbl>
      <w:tblPr>
        <w:tblOverlap w:val="never"/>
        <w:tblW w:w="0" w:type="auto"/>
        <w:tblLayout w:type="fixed"/>
        <w:tblCellMar>
          <w:left w:w="10" w:type="dxa"/>
          <w:right w:w="10" w:type="dxa"/>
        </w:tblCellMar>
        <w:tblLook w:val="0000" w:firstRow="0" w:lastRow="0" w:firstColumn="0" w:lastColumn="0" w:noHBand="0" w:noVBand="0"/>
      </w:tblPr>
      <w:tblGrid>
        <w:gridCol w:w="1344"/>
        <w:gridCol w:w="1138"/>
      </w:tblGrid>
      <w:tr w:rsidR="008E476A">
        <w:tblPrEx>
          <w:tblCellMar>
            <w:top w:w="0" w:type="dxa"/>
            <w:bottom w:w="0" w:type="dxa"/>
          </w:tblCellMar>
        </w:tblPrEx>
        <w:trPr>
          <w:trHeight w:hRule="exact" w:val="235"/>
        </w:trPr>
        <w:tc>
          <w:tcPr>
            <w:tcW w:w="1344" w:type="dxa"/>
            <w:shd w:val="clear" w:color="auto" w:fill="FFFFFF"/>
          </w:tcPr>
          <w:p w:rsidR="008E476A" w:rsidRDefault="00F546F8">
            <w:pPr>
              <w:pStyle w:val="Other0"/>
              <w:spacing w:after="0"/>
              <w:ind w:firstLine="0"/>
              <w:rPr>
                <w:sz w:val="18"/>
                <w:szCs w:val="18"/>
              </w:rPr>
            </w:pPr>
            <w:r>
              <w:rPr>
                <w:sz w:val="18"/>
                <w:szCs w:val="18"/>
              </w:rPr>
              <w:t>Ần bàn 13</w:t>
            </w:r>
          </w:p>
        </w:tc>
        <w:tc>
          <w:tcPr>
            <w:tcW w:w="1138" w:type="dxa"/>
            <w:shd w:val="clear" w:color="auto" w:fill="FFFFFF"/>
          </w:tcPr>
          <w:p w:rsidR="008E476A" w:rsidRDefault="00F546F8">
            <w:pPr>
              <w:pStyle w:val="Other0"/>
              <w:spacing w:after="0"/>
              <w:ind w:firstLine="320"/>
              <w:rPr>
                <w:sz w:val="18"/>
                <w:szCs w:val="18"/>
              </w:rPr>
            </w:pPr>
            <w:r>
              <w:rPr>
                <w:sz w:val="18"/>
                <w:szCs w:val="18"/>
              </w:rPr>
              <w:t>Ẩn bản 14</w:t>
            </w:r>
          </w:p>
        </w:tc>
      </w:tr>
      <w:tr w:rsidR="008E476A">
        <w:tblPrEx>
          <w:tblCellMar>
            <w:top w:w="0" w:type="dxa"/>
            <w:bottom w:w="0" w:type="dxa"/>
          </w:tblCellMar>
        </w:tblPrEx>
        <w:trPr>
          <w:trHeight w:hRule="exact" w:val="216"/>
        </w:trPr>
        <w:tc>
          <w:tcPr>
            <w:tcW w:w="1344" w:type="dxa"/>
            <w:shd w:val="clear" w:color="auto" w:fill="FFFFFF"/>
            <w:vAlign w:val="bottom"/>
          </w:tcPr>
          <w:p w:rsidR="008E476A" w:rsidRDefault="00F546F8">
            <w:pPr>
              <w:pStyle w:val="Other0"/>
              <w:spacing w:after="0"/>
              <w:ind w:firstLine="0"/>
              <w:rPr>
                <w:sz w:val="18"/>
                <w:szCs w:val="18"/>
              </w:rPr>
            </w:pPr>
            <w:r>
              <w:rPr>
                <w:sz w:val="18"/>
                <w:szCs w:val="18"/>
              </w:rPr>
              <w:t>B2-^t971</w:t>
            </w:r>
          </w:p>
        </w:tc>
        <w:tc>
          <w:tcPr>
            <w:tcW w:w="1138" w:type="dxa"/>
            <w:shd w:val="clear" w:color="auto" w:fill="FFFFFF"/>
            <w:vAlign w:val="bottom"/>
          </w:tcPr>
          <w:p w:rsidR="008E476A" w:rsidRDefault="00F546F8">
            <w:pPr>
              <w:pStyle w:val="Other0"/>
              <w:spacing w:after="0"/>
              <w:ind w:firstLine="320"/>
              <w:rPr>
                <w:sz w:val="18"/>
                <w:szCs w:val="18"/>
              </w:rPr>
            </w:pPr>
            <w:r>
              <w:rPr>
                <w:sz w:val="18"/>
                <w:szCs w:val="18"/>
              </w:rPr>
              <w:t>B2—497</w:t>
            </w:r>
          </w:p>
        </w:tc>
      </w:tr>
      <w:tr w:rsidR="008E476A">
        <w:tblPrEx>
          <w:tblCellMar>
            <w:top w:w="0" w:type="dxa"/>
            <w:bottom w:w="0" w:type="dxa"/>
          </w:tblCellMar>
        </w:tblPrEx>
        <w:trPr>
          <w:trHeight w:hRule="exact" w:val="221"/>
        </w:trPr>
        <w:tc>
          <w:tcPr>
            <w:tcW w:w="1344" w:type="dxa"/>
            <w:shd w:val="clear" w:color="auto" w:fill="FFFFFF"/>
            <w:vAlign w:val="bottom"/>
          </w:tcPr>
          <w:p w:rsidR="008E476A" w:rsidRDefault="00F546F8">
            <w:pPr>
              <w:pStyle w:val="Other0"/>
              <w:spacing w:after="0"/>
              <w:ind w:firstLine="0"/>
              <w:rPr>
                <w:sz w:val="18"/>
                <w:szCs w:val="18"/>
              </w:rPr>
            </w:pPr>
            <w:r>
              <w:rPr>
                <w:sz w:val="18"/>
                <w:szCs w:val="18"/>
              </w:rPr>
              <w:t>[005.369]</w:t>
            </w:r>
          </w:p>
        </w:tc>
        <w:tc>
          <w:tcPr>
            <w:tcW w:w="1138" w:type="dxa"/>
            <w:shd w:val="clear" w:color="auto" w:fill="FFFFFF"/>
            <w:vAlign w:val="bottom"/>
          </w:tcPr>
          <w:p w:rsidR="008E476A" w:rsidRDefault="00F546F8">
            <w:pPr>
              <w:pStyle w:val="Other0"/>
              <w:spacing w:after="0"/>
              <w:ind w:firstLine="320"/>
              <w:rPr>
                <w:sz w:val="18"/>
                <w:szCs w:val="18"/>
              </w:rPr>
            </w:pPr>
            <w:r>
              <w:rPr>
                <w:sz w:val="18"/>
                <w:szCs w:val="18"/>
              </w:rPr>
              <w:t>005.36</w:t>
            </w:r>
          </w:p>
        </w:tc>
      </w:tr>
      <w:tr w:rsidR="008E476A">
        <w:tblPrEx>
          <w:tblCellMar>
            <w:top w:w="0" w:type="dxa"/>
            <w:bottom w:w="0" w:type="dxa"/>
          </w:tblCellMar>
        </w:tblPrEx>
        <w:trPr>
          <w:trHeight w:hRule="exact" w:val="197"/>
        </w:trPr>
        <w:tc>
          <w:tcPr>
            <w:tcW w:w="1344" w:type="dxa"/>
            <w:shd w:val="clear" w:color="auto" w:fill="FFFFFF"/>
          </w:tcPr>
          <w:p w:rsidR="008E476A" w:rsidRDefault="00F546F8">
            <w:pPr>
              <w:pStyle w:val="Other0"/>
              <w:spacing w:after="0"/>
              <w:ind w:firstLine="0"/>
              <w:rPr>
                <w:sz w:val="18"/>
                <w:szCs w:val="18"/>
              </w:rPr>
            </w:pPr>
            <w:r>
              <w:rPr>
                <w:sz w:val="18"/>
                <w:szCs w:val="18"/>
              </w:rPr>
              <w:t>133</w:t>
            </w:r>
          </w:p>
        </w:tc>
        <w:tc>
          <w:tcPr>
            <w:tcW w:w="1138" w:type="dxa"/>
            <w:shd w:val="clear" w:color="auto" w:fill="FFFFFF"/>
          </w:tcPr>
          <w:p w:rsidR="008E476A" w:rsidRDefault="00F546F8">
            <w:pPr>
              <w:pStyle w:val="Other0"/>
              <w:spacing w:after="0"/>
              <w:ind w:firstLine="320"/>
              <w:rPr>
                <w:sz w:val="18"/>
                <w:szCs w:val="18"/>
              </w:rPr>
            </w:pPr>
            <w:r>
              <w:rPr>
                <w:sz w:val="18"/>
                <w:szCs w:val="18"/>
              </w:rPr>
              <w:t>130</w:t>
            </w:r>
          </w:p>
        </w:tc>
      </w:tr>
      <w:tr w:rsidR="008E476A">
        <w:tblPrEx>
          <w:tblCellMar>
            <w:top w:w="0" w:type="dxa"/>
            <w:bottom w:w="0" w:type="dxa"/>
          </w:tblCellMar>
        </w:tblPrEx>
        <w:trPr>
          <w:trHeight w:hRule="exact" w:val="211"/>
        </w:trPr>
        <w:tc>
          <w:tcPr>
            <w:tcW w:w="1344" w:type="dxa"/>
            <w:shd w:val="clear" w:color="auto" w:fill="FFFFFF"/>
            <w:vAlign w:val="bottom"/>
          </w:tcPr>
          <w:p w:rsidR="008E476A" w:rsidRDefault="00F546F8">
            <w:pPr>
              <w:pStyle w:val="Other0"/>
              <w:spacing w:after="0"/>
              <w:ind w:firstLine="0"/>
              <w:rPr>
                <w:sz w:val="18"/>
                <w:szCs w:val="18"/>
              </w:rPr>
            </w:pPr>
            <w:r>
              <w:rPr>
                <w:sz w:val="18"/>
                <w:szCs w:val="18"/>
              </w:rPr>
              <w:t>306.44089</w:t>
            </w:r>
          </w:p>
        </w:tc>
        <w:tc>
          <w:tcPr>
            <w:tcW w:w="1138" w:type="dxa"/>
            <w:shd w:val="clear" w:color="auto" w:fill="FFFFFF"/>
            <w:vAlign w:val="bottom"/>
          </w:tcPr>
          <w:p w:rsidR="008E476A" w:rsidRDefault="00F546F8">
            <w:pPr>
              <w:pStyle w:val="Other0"/>
              <w:spacing w:after="0"/>
              <w:ind w:firstLine="320"/>
              <w:rPr>
                <w:sz w:val="18"/>
                <w:szCs w:val="18"/>
              </w:rPr>
            </w:pPr>
            <w:r>
              <w:rPr>
                <w:sz w:val="18"/>
                <w:szCs w:val="18"/>
              </w:rPr>
              <w:t>306.44</w:t>
            </w:r>
          </w:p>
        </w:tc>
      </w:tr>
      <w:tr w:rsidR="008E476A">
        <w:tblPrEx>
          <w:tblCellMar>
            <w:top w:w="0" w:type="dxa"/>
            <w:bottom w:w="0" w:type="dxa"/>
          </w:tblCellMar>
        </w:tblPrEx>
        <w:trPr>
          <w:trHeight w:hRule="exact" w:val="226"/>
        </w:trPr>
        <w:tc>
          <w:tcPr>
            <w:tcW w:w="1344" w:type="dxa"/>
            <w:shd w:val="clear" w:color="auto" w:fill="FFFFFF"/>
            <w:vAlign w:val="bottom"/>
          </w:tcPr>
          <w:p w:rsidR="008E476A" w:rsidRDefault="00F546F8">
            <w:pPr>
              <w:pStyle w:val="Other0"/>
              <w:spacing w:after="0"/>
              <w:ind w:firstLine="0"/>
              <w:rPr>
                <w:sz w:val="18"/>
                <w:szCs w:val="18"/>
              </w:rPr>
            </w:pPr>
            <w:r>
              <w:rPr>
                <w:sz w:val="18"/>
                <w:szCs w:val="18"/>
              </w:rPr>
              <w:t>[321.5]</w:t>
            </w:r>
          </w:p>
        </w:tc>
        <w:tc>
          <w:tcPr>
            <w:tcW w:w="1138" w:type="dxa"/>
            <w:shd w:val="clear" w:color="auto" w:fill="FFFFFF"/>
            <w:vAlign w:val="bottom"/>
          </w:tcPr>
          <w:p w:rsidR="008E476A" w:rsidRDefault="00F546F8">
            <w:pPr>
              <w:pStyle w:val="Other0"/>
              <w:spacing w:after="0"/>
              <w:ind w:firstLine="320"/>
              <w:rPr>
                <w:sz w:val="18"/>
                <w:szCs w:val="18"/>
              </w:rPr>
            </w:pPr>
            <w:r>
              <w:rPr>
                <w:sz w:val="18"/>
                <w:szCs w:val="18"/>
              </w:rPr>
              <w:t>321</w:t>
            </w:r>
          </w:p>
        </w:tc>
      </w:tr>
      <w:tr w:rsidR="008E476A">
        <w:tblPrEx>
          <w:tblCellMar>
            <w:top w:w="0" w:type="dxa"/>
            <w:bottom w:w="0" w:type="dxa"/>
          </w:tblCellMar>
        </w:tblPrEx>
        <w:trPr>
          <w:trHeight w:hRule="exact" w:val="197"/>
        </w:trPr>
        <w:tc>
          <w:tcPr>
            <w:tcW w:w="1344" w:type="dxa"/>
            <w:shd w:val="clear" w:color="auto" w:fill="FFFFFF"/>
          </w:tcPr>
          <w:p w:rsidR="008E476A" w:rsidRDefault="00F546F8">
            <w:pPr>
              <w:pStyle w:val="Other0"/>
              <w:spacing w:after="0"/>
              <w:ind w:firstLine="0"/>
              <w:rPr>
                <w:sz w:val="18"/>
                <w:szCs w:val="18"/>
              </w:rPr>
            </w:pPr>
            <w:r>
              <w:rPr>
                <w:sz w:val="18"/>
                <w:szCs w:val="18"/>
              </w:rPr>
              <w:t>330.9009</w:t>
            </w:r>
          </w:p>
        </w:tc>
        <w:tc>
          <w:tcPr>
            <w:tcW w:w="1138" w:type="dxa"/>
            <w:shd w:val="clear" w:color="auto" w:fill="FFFFFF"/>
          </w:tcPr>
          <w:p w:rsidR="008E476A" w:rsidRDefault="00F546F8">
            <w:pPr>
              <w:pStyle w:val="Other0"/>
              <w:spacing w:after="0"/>
              <w:ind w:firstLine="320"/>
              <w:rPr>
                <w:sz w:val="18"/>
                <w:szCs w:val="18"/>
              </w:rPr>
            </w:pPr>
            <w:r>
              <w:rPr>
                <w:sz w:val="18"/>
                <w:szCs w:val="18"/>
              </w:rPr>
              <w:t>330.9</w:t>
            </w:r>
          </w:p>
        </w:tc>
      </w:tr>
      <w:tr w:rsidR="008E476A">
        <w:tblPrEx>
          <w:tblCellMar>
            <w:top w:w="0" w:type="dxa"/>
            <w:bottom w:w="0" w:type="dxa"/>
          </w:tblCellMar>
        </w:tblPrEx>
        <w:trPr>
          <w:trHeight w:hRule="exact" w:val="211"/>
        </w:trPr>
        <w:tc>
          <w:tcPr>
            <w:tcW w:w="1344" w:type="dxa"/>
            <w:shd w:val="clear" w:color="auto" w:fill="FFFFFF"/>
          </w:tcPr>
          <w:p w:rsidR="008E476A" w:rsidRDefault="00F546F8">
            <w:pPr>
              <w:pStyle w:val="Other0"/>
              <w:spacing w:after="0"/>
              <w:ind w:firstLine="0"/>
              <w:rPr>
                <w:sz w:val="18"/>
                <w:szCs w:val="18"/>
              </w:rPr>
            </w:pPr>
            <w:r>
              <w:rPr>
                <w:sz w:val="18"/>
                <w:szCs w:val="18"/>
              </w:rPr>
              <w:t>332.63</w:t>
            </w:r>
          </w:p>
        </w:tc>
        <w:tc>
          <w:tcPr>
            <w:tcW w:w="1138" w:type="dxa"/>
            <w:shd w:val="clear" w:color="auto" w:fill="FFFFFF"/>
          </w:tcPr>
          <w:p w:rsidR="008E476A" w:rsidRDefault="00F546F8">
            <w:pPr>
              <w:pStyle w:val="Other0"/>
              <w:spacing w:after="0"/>
              <w:ind w:firstLine="320"/>
              <w:rPr>
                <w:sz w:val="18"/>
                <w:szCs w:val="18"/>
              </w:rPr>
            </w:pPr>
            <w:r>
              <w:rPr>
                <w:sz w:val="18"/>
                <w:szCs w:val="18"/>
              </w:rPr>
              <w:t>332.6</w:t>
            </w:r>
          </w:p>
        </w:tc>
      </w:tr>
      <w:tr w:rsidR="008E476A">
        <w:tblPrEx>
          <w:tblCellMar>
            <w:top w:w="0" w:type="dxa"/>
            <w:bottom w:w="0" w:type="dxa"/>
          </w:tblCellMar>
        </w:tblPrEx>
        <w:trPr>
          <w:trHeight w:hRule="exact" w:val="211"/>
        </w:trPr>
        <w:tc>
          <w:tcPr>
            <w:tcW w:w="1344" w:type="dxa"/>
            <w:shd w:val="clear" w:color="auto" w:fill="FFFFFF"/>
            <w:vAlign w:val="bottom"/>
          </w:tcPr>
          <w:p w:rsidR="008E476A" w:rsidRDefault="00F546F8">
            <w:pPr>
              <w:pStyle w:val="Other0"/>
              <w:spacing w:after="0"/>
              <w:ind w:firstLine="0"/>
              <w:rPr>
                <w:sz w:val="18"/>
                <w:szCs w:val="18"/>
              </w:rPr>
            </w:pPr>
            <w:r>
              <w:rPr>
                <w:sz w:val="18"/>
                <w:szCs w:val="18"/>
              </w:rPr>
              <w:t>332.67</w:t>
            </w:r>
          </w:p>
        </w:tc>
        <w:tc>
          <w:tcPr>
            <w:tcW w:w="1138" w:type="dxa"/>
            <w:shd w:val="clear" w:color="auto" w:fill="FFFFFF"/>
            <w:vAlign w:val="bottom"/>
          </w:tcPr>
          <w:p w:rsidR="008E476A" w:rsidRDefault="00F546F8">
            <w:pPr>
              <w:pStyle w:val="Other0"/>
              <w:spacing w:after="0"/>
              <w:ind w:firstLine="320"/>
              <w:rPr>
                <w:sz w:val="18"/>
                <w:szCs w:val="18"/>
              </w:rPr>
            </w:pPr>
            <w:r>
              <w:rPr>
                <w:sz w:val="18"/>
                <w:szCs w:val="18"/>
              </w:rPr>
              <w:t>332.6</w:t>
            </w:r>
          </w:p>
        </w:tc>
      </w:tr>
      <w:tr w:rsidR="008E476A">
        <w:tblPrEx>
          <w:tblCellMar>
            <w:top w:w="0" w:type="dxa"/>
            <w:bottom w:w="0" w:type="dxa"/>
          </w:tblCellMar>
        </w:tblPrEx>
        <w:trPr>
          <w:trHeight w:hRule="exact" w:val="211"/>
        </w:trPr>
        <w:tc>
          <w:tcPr>
            <w:tcW w:w="1344" w:type="dxa"/>
            <w:shd w:val="clear" w:color="auto" w:fill="FFFFFF"/>
            <w:vAlign w:val="bottom"/>
          </w:tcPr>
          <w:p w:rsidR="008E476A" w:rsidRDefault="00F546F8">
            <w:pPr>
              <w:pStyle w:val="Other0"/>
              <w:spacing w:after="0"/>
              <w:ind w:firstLine="0"/>
              <w:rPr>
                <w:sz w:val="18"/>
                <w:szCs w:val="18"/>
              </w:rPr>
            </w:pPr>
            <w:r>
              <w:rPr>
                <w:sz w:val="18"/>
                <w:szCs w:val="18"/>
              </w:rPr>
              <w:t>363.2068</w:t>
            </w:r>
          </w:p>
        </w:tc>
        <w:tc>
          <w:tcPr>
            <w:tcW w:w="1138" w:type="dxa"/>
            <w:shd w:val="clear" w:color="auto" w:fill="FFFFFF"/>
            <w:vAlign w:val="bottom"/>
          </w:tcPr>
          <w:p w:rsidR="008E476A" w:rsidRDefault="00F546F8">
            <w:pPr>
              <w:pStyle w:val="Other0"/>
              <w:spacing w:after="0"/>
              <w:ind w:firstLine="320"/>
              <w:rPr>
                <w:sz w:val="18"/>
                <w:szCs w:val="18"/>
              </w:rPr>
            </w:pPr>
            <w:r>
              <w:rPr>
                <w:sz w:val="18"/>
                <w:szCs w:val="18"/>
              </w:rPr>
              <w:t>363.2</w:t>
            </w:r>
          </w:p>
        </w:tc>
      </w:tr>
      <w:tr w:rsidR="008E476A">
        <w:tblPrEx>
          <w:tblCellMar>
            <w:top w:w="0" w:type="dxa"/>
            <w:bottom w:w="0" w:type="dxa"/>
          </w:tblCellMar>
        </w:tblPrEx>
        <w:trPr>
          <w:trHeight w:hRule="exact" w:val="226"/>
        </w:trPr>
        <w:tc>
          <w:tcPr>
            <w:tcW w:w="1344" w:type="dxa"/>
            <w:shd w:val="clear" w:color="auto" w:fill="FFFFFF"/>
            <w:vAlign w:val="bottom"/>
          </w:tcPr>
          <w:p w:rsidR="008E476A" w:rsidRDefault="00F546F8">
            <w:pPr>
              <w:pStyle w:val="Other0"/>
              <w:spacing w:after="0"/>
              <w:ind w:firstLine="0"/>
              <w:rPr>
                <w:sz w:val="18"/>
                <w:szCs w:val="18"/>
              </w:rPr>
            </w:pPr>
            <w:r>
              <w:rPr>
                <w:sz w:val="18"/>
                <w:szCs w:val="18"/>
              </w:rPr>
              <w:t>[364.106092]</w:t>
            </w:r>
          </w:p>
        </w:tc>
        <w:tc>
          <w:tcPr>
            <w:tcW w:w="1138" w:type="dxa"/>
            <w:shd w:val="clear" w:color="auto" w:fill="FFFFFF"/>
            <w:vAlign w:val="bottom"/>
          </w:tcPr>
          <w:p w:rsidR="008E476A" w:rsidRDefault="00F546F8">
            <w:pPr>
              <w:pStyle w:val="Other0"/>
              <w:spacing w:after="0"/>
              <w:ind w:firstLine="320"/>
              <w:rPr>
                <w:sz w:val="18"/>
                <w:szCs w:val="18"/>
              </w:rPr>
            </w:pPr>
            <w:r>
              <w:rPr>
                <w:sz w:val="18"/>
                <w:szCs w:val="18"/>
              </w:rPr>
              <w:t>364.1</w:t>
            </w:r>
          </w:p>
        </w:tc>
      </w:tr>
      <w:tr w:rsidR="008E476A">
        <w:tblPrEx>
          <w:tblCellMar>
            <w:top w:w="0" w:type="dxa"/>
            <w:bottom w:w="0" w:type="dxa"/>
          </w:tblCellMar>
        </w:tblPrEx>
        <w:trPr>
          <w:trHeight w:hRule="exact" w:val="197"/>
        </w:trPr>
        <w:tc>
          <w:tcPr>
            <w:tcW w:w="1344" w:type="dxa"/>
            <w:shd w:val="clear" w:color="auto" w:fill="FFFFFF"/>
          </w:tcPr>
          <w:p w:rsidR="008E476A" w:rsidRDefault="00F546F8">
            <w:pPr>
              <w:pStyle w:val="Other0"/>
              <w:spacing w:after="0"/>
              <w:ind w:firstLine="0"/>
              <w:rPr>
                <w:sz w:val="18"/>
                <w:szCs w:val="18"/>
              </w:rPr>
            </w:pPr>
            <w:r>
              <w:rPr>
                <w:sz w:val="18"/>
                <w:szCs w:val="18"/>
              </w:rPr>
              <w:t>526.022</w:t>
            </w:r>
          </w:p>
        </w:tc>
        <w:tc>
          <w:tcPr>
            <w:tcW w:w="1138" w:type="dxa"/>
            <w:shd w:val="clear" w:color="auto" w:fill="FFFFFF"/>
          </w:tcPr>
          <w:p w:rsidR="008E476A" w:rsidRDefault="00F546F8">
            <w:pPr>
              <w:pStyle w:val="Other0"/>
              <w:spacing w:after="0"/>
              <w:ind w:firstLine="320"/>
              <w:rPr>
                <w:sz w:val="18"/>
                <w:szCs w:val="18"/>
              </w:rPr>
            </w:pPr>
            <w:r>
              <w:rPr>
                <w:sz w:val="18"/>
                <w:szCs w:val="18"/>
              </w:rPr>
              <w:t>526</w:t>
            </w:r>
          </w:p>
        </w:tc>
      </w:tr>
      <w:tr w:rsidR="008E476A">
        <w:tblPrEx>
          <w:tblCellMar>
            <w:top w:w="0" w:type="dxa"/>
            <w:bottom w:w="0" w:type="dxa"/>
          </w:tblCellMar>
        </w:tblPrEx>
        <w:trPr>
          <w:trHeight w:hRule="exact" w:val="221"/>
        </w:trPr>
        <w:tc>
          <w:tcPr>
            <w:tcW w:w="1344" w:type="dxa"/>
            <w:shd w:val="clear" w:color="auto" w:fill="FFFFFF"/>
            <w:vAlign w:val="bottom"/>
          </w:tcPr>
          <w:p w:rsidR="008E476A" w:rsidRDefault="00F546F8">
            <w:pPr>
              <w:pStyle w:val="Other0"/>
              <w:spacing w:after="0"/>
              <w:ind w:firstLine="0"/>
              <w:rPr>
                <w:sz w:val="18"/>
                <w:szCs w:val="18"/>
              </w:rPr>
            </w:pPr>
            <w:r>
              <w:rPr>
                <w:sz w:val="18"/>
                <w:szCs w:val="18"/>
              </w:rPr>
              <w:t>[541.2]</w:t>
            </w:r>
          </w:p>
        </w:tc>
        <w:tc>
          <w:tcPr>
            <w:tcW w:w="1138" w:type="dxa"/>
            <w:shd w:val="clear" w:color="auto" w:fill="FFFFFF"/>
            <w:vAlign w:val="bottom"/>
          </w:tcPr>
          <w:p w:rsidR="008E476A" w:rsidRDefault="00F546F8">
            <w:pPr>
              <w:pStyle w:val="Other0"/>
              <w:spacing w:after="0"/>
              <w:ind w:firstLine="320"/>
              <w:rPr>
                <w:sz w:val="18"/>
                <w:szCs w:val="18"/>
              </w:rPr>
            </w:pPr>
            <w:r>
              <w:rPr>
                <w:sz w:val="18"/>
                <w:szCs w:val="18"/>
              </w:rPr>
              <w:t>541</w:t>
            </w:r>
          </w:p>
        </w:tc>
      </w:tr>
      <w:tr w:rsidR="008E476A">
        <w:tblPrEx>
          <w:tblCellMar>
            <w:top w:w="0" w:type="dxa"/>
            <w:bottom w:w="0" w:type="dxa"/>
          </w:tblCellMar>
        </w:tblPrEx>
        <w:trPr>
          <w:trHeight w:hRule="exact" w:val="211"/>
        </w:trPr>
        <w:tc>
          <w:tcPr>
            <w:tcW w:w="1344" w:type="dxa"/>
            <w:shd w:val="clear" w:color="auto" w:fill="FFFFFF"/>
          </w:tcPr>
          <w:p w:rsidR="008E476A" w:rsidRDefault="00F546F8">
            <w:pPr>
              <w:pStyle w:val="Other0"/>
              <w:spacing w:after="0"/>
              <w:ind w:firstLine="0"/>
              <w:rPr>
                <w:sz w:val="18"/>
                <w:szCs w:val="18"/>
              </w:rPr>
            </w:pPr>
            <w:r>
              <w:rPr>
                <w:sz w:val="18"/>
                <w:szCs w:val="18"/>
              </w:rPr>
              <w:t>[541.3]</w:t>
            </w:r>
          </w:p>
        </w:tc>
        <w:tc>
          <w:tcPr>
            <w:tcW w:w="1138" w:type="dxa"/>
            <w:shd w:val="clear" w:color="auto" w:fill="FFFFFF"/>
          </w:tcPr>
          <w:p w:rsidR="008E476A" w:rsidRDefault="00F546F8">
            <w:pPr>
              <w:pStyle w:val="Other0"/>
              <w:spacing w:after="0"/>
              <w:ind w:firstLine="320"/>
              <w:rPr>
                <w:sz w:val="18"/>
                <w:szCs w:val="18"/>
              </w:rPr>
            </w:pPr>
            <w:r>
              <w:rPr>
                <w:sz w:val="18"/>
                <w:szCs w:val="18"/>
              </w:rPr>
              <w:t>541</w:t>
            </w:r>
          </w:p>
        </w:tc>
      </w:tr>
      <w:tr w:rsidR="008E476A">
        <w:tblPrEx>
          <w:tblCellMar>
            <w:top w:w="0" w:type="dxa"/>
            <w:bottom w:w="0" w:type="dxa"/>
          </w:tblCellMar>
        </w:tblPrEx>
        <w:trPr>
          <w:trHeight w:hRule="exact" w:val="197"/>
        </w:trPr>
        <w:tc>
          <w:tcPr>
            <w:tcW w:w="1344" w:type="dxa"/>
            <w:shd w:val="clear" w:color="auto" w:fill="FFFFFF"/>
          </w:tcPr>
          <w:p w:rsidR="008E476A" w:rsidRDefault="00F546F8">
            <w:pPr>
              <w:pStyle w:val="Other0"/>
              <w:spacing w:after="0"/>
              <w:ind w:firstLine="0"/>
              <w:rPr>
                <w:sz w:val="18"/>
                <w:szCs w:val="18"/>
              </w:rPr>
            </w:pPr>
            <w:r>
              <w:rPr>
                <w:sz w:val="18"/>
                <w:szCs w:val="18"/>
              </w:rPr>
              <w:t>615.8</w:t>
            </w:r>
          </w:p>
        </w:tc>
        <w:tc>
          <w:tcPr>
            <w:tcW w:w="1138" w:type="dxa"/>
            <w:shd w:val="clear" w:color="auto" w:fill="FFFFFF"/>
          </w:tcPr>
          <w:p w:rsidR="008E476A" w:rsidRDefault="00F546F8">
            <w:pPr>
              <w:pStyle w:val="Other0"/>
              <w:spacing w:after="0"/>
              <w:ind w:firstLine="320"/>
              <w:rPr>
                <w:sz w:val="18"/>
                <w:szCs w:val="18"/>
              </w:rPr>
            </w:pPr>
            <w:r>
              <w:rPr>
                <w:sz w:val="18"/>
                <w:szCs w:val="18"/>
              </w:rPr>
              <w:t>615</w:t>
            </w:r>
          </w:p>
        </w:tc>
      </w:tr>
      <w:tr w:rsidR="008E476A">
        <w:tblPrEx>
          <w:tblCellMar>
            <w:top w:w="0" w:type="dxa"/>
            <w:bottom w:w="0" w:type="dxa"/>
          </w:tblCellMar>
        </w:tblPrEx>
        <w:trPr>
          <w:trHeight w:hRule="exact" w:val="206"/>
        </w:trPr>
        <w:tc>
          <w:tcPr>
            <w:tcW w:w="1344" w:type="dxa"/>
            <w:shd w:val="clear" w:color="auto" w:fill="FFFFFF"/>
            <w:vAlign w:val="bottom"/>
          </w:tcPr>
          <w:p w:rsidR="008E476A" w:rsidRDefault="00F546F8">
            <w:pPr>
              <w:pStyle w:val="Other0"/>
              <w:spacing w:after="0"/>
              <w:ind w:firstLine="0"/>
              <w:rPr>
                <w:sz w:val="18"/>
                <w:szCs w:val="18"/>
              </w:rPr>
            </w:pPr>
            <w:r>
              <w:rPr>
                <w:sz w:val="18"/>
                <w:szCs w:val="18"/>
              </w:rPr>
              <w:t>616.89</w:t>
            </w:r>
          </w:p>
        </w:tc>
        <w:tc>
          <w:tcPr>
            <w:tcW w:w="1138" w:type="dxa"/>
            <w:shd w:val="clear" w:color="auto" w:fill="FFFFFF"/>
            <w:vAlign w:val="bottom"/>
          </w:tcPr>
          <w:p w:rsidR="008E476A" w:rsidRDefault="00F546F8">
            <w:pPr>
              <w:pStyle w:val="Other0"/>
              <w:spacing w:after="0"/>
              <w:ind w:firstLine="320"/>
              <w:rPr>
                <w:sz w:val="18"/>
                <w:szCs w:val="18"/>
              </w:rPr>
            </w:pPr>
            <w:r>
              <w:rPr>
                <w:sz w:val="18"/>
                <w:szCs w:val="18"/>
              </w:rPr>
              <w:t>616.8</w:t>
            </w:r>
          </w:p>
        </w:tc>
      </w:tr>
    </w:tbl>
    <w:p w:rsidR="008E476A" w:rsidRDefault="008E476A">
      <w:pPr>
        <w:sectPr w:rsidR="008E476A">
          <w:headerReference w:type="even" r:id="rId239"/>
          <w:headerReference w:type="default" r:id="rId240"/>
          <w:footerReference w:type="even" r:id="rId241"/>
          <w:footerReference w:type="default" r:id="rId242"/>
          <w:footnotePr>
            <w:numFmt w:val="chicago"/>
          </w:footnotePr>
          <w:pgSz w:w="8400" w:h="11900"/>
          <w:pgMar w:top="702" w:right="473" w:bottom="702" w:left="501" w:header="274" w:footer="3" w:gutter="0"/>
          <w:cols w:space="720"/>
          <w:noEndnote/>
          <w:docGrid w:linePitch="360"/>
          <w15:footnoteColumns w:val="1"/>
        </w:sectPr>
      </w:pPr>
    </w:p>
    <w:p w:rsidR="008E476A" w:rsidRDefault="008E476A" w:rsidP="00E33CBF">
      <w:pPr>
        <w:pStyle w:val="Bodytext30"/>
        <w:spacing w:after="0"/>
      </w:pPr>
      <w:bookmarkStart w:id="721" w:name="_GoBack"/>
      <w:bookmarkEnd w:id="721"/>
    </w:p>
    <w:sectPr w:rsidR="008E476A" w:rsidSect="00E33CBF">
      <w:headerReference w:type="even" r:id="rId243"/>
      <w:headerReference w:type="default" r:id="rId244"/>
      <w:footerReference w:type="even" r:id="rId245"/>
      <w:footerReference w:type="default" r:id="rId246"/>
      <w:footnotePr>
        <w:numFmt w:val="chicago"/>
      </w:footnotePr>
      <w:pgSz w:w="8400" w:h="11900"/>
      <w:pgMar w:top="2753" w:right="473" w:bottom="2753" w:left="501" w:header="2325" w:footer="3"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6F8" w:rsidRDefault="00F546F8">
      <w:r>
        <w:separator/>
      </w:r>
    </w:p>
  </w:endnote>
  <w:endnote w:type="continuationSeparator" w:id="0">
    <w:p w:rsidR="00F546F8" w:rsidRDefault="00F5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65024" behindDoc="1" locked="0" layoutInCell="1" allowOverlap="1">
              <wp:simplePos x="0" y="0"/>
              <wp:positionH relativeFrom="page">
                <wp:posOffset>2609850</wp:posOffset>
              </wp:positionH>
              <wp:positionV relativeFrom="page">
                <wp:posOffset>7080250</wp:posOffset>
              </wp:positionV>
              <wp:extent cx="30480" cy="82550"/>
              <wp:effectExtent l="0" t="0" r="0" b="0"/>
              <wp:wrapNone/>
              <wp:docPr id="369" name="Shape 369"/>
              <wp:cNvGraphicFramePr/>
              <a:graphic xmlns:a="http://schemas.openxmlformats.org/drawingml/2006/main">
                <a:graphicData uri="http://schemas.microsoft.com/office/word/2010/wordprocessingShape">
                  <wps:wsp>
                    <wps:cNvSpPr txBox="1"/>
                    <wps:spPr>
                      <a:xfrm>
                        <a:off x="0" y="0"/>
                        <a:ext cx="3048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395" type="#_x0000_t202" style="position:absolute;margin-left:205.5pt;margin-top:557.5pt;width:2.3999999999999999pt;height:6.5pt;z-index:-1887437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81408" behindDoc="1" locked="0" layoutInCell="1" allowOverlap="1">
              <wp:simplePos x="0" y="0"/>
              <wp:positionH relativeFrom="page">
                <wp:posOffset>2662555</wp:posOffset>
              </wp:positionH>
              <wp:positionV relativeFrom="page">
                <wp:posOffset>7259955</wp:posOffset>
              </wp:positionV>
              <wp:extent cx="100330" cy="82550"/>
              <wp:effectExtent l="0" t="0" r="0" b="0"/>
              <wp:wrapNone/>
              <wp:docPr id="408" name="Shape 408"/>
              <wp:cNvGraphicFramePr/>
              <a:graphic xmlns:a="http://schemas.openxmlformats.org/drawingml/2006/main">
                <a:graphicData uri="http://schemas.microsoft.com/office/word/2010/wordprocessingShape">
                  <wps:wsp>
                    <wps:cNvSpPr txBox="1"/>
                    <wps:spPr>
                      <a:xfrm>
                        <a:off x="0" y="0"/>
                        <a:ext cx="1003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8" o:spid="_x0000_s1047" type="#_x0000_t202" style="position:absolute;margin-left:209.65pt;margin-top:571.65pt;width:7.9pt;height:6.5pt;z-index:-252035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16</w:t>
                    </w:r>
                    <w:r>
                      <w:rPr>
                        <w:i w:val="0"/>
                        <w:iCs w:val="0"/>
                        <w:sz w:val="18"/>
                        <w:szCs w:val="18"/>
                      </w:rPr>
                      <w:fldChar w:fldCharType="end"/>
                    </w:r>
                  </w:p>
                </w:txbxContent>
              </v:textbox>
              <w10:wrap anchorx="page" anchory="page"/>
            </v:shape>
          </w:pict>
        </mc:Fallback>
      </mc:AlternateContent>
    </w:r>
  </w:p>
</w:ftr>
</file>

<file path=word/footer10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58560" behindDoc="1" locked="0" layoutInCell="1" allowOverlap="1">
              <wp:simplePos x="0" y="0"/>
              <wp:positionH relativeFrom="page">
                <wp:posOffset>2444115</wp:posOffset>
              </wp:positionH>
              <wp:positionV relativeFrom="page">
                <wp:posOffset>7249795</wp:posOffset>
              </wp:positionV>
              <wp:extent cx="152400" cy="82550"/>
              <wp:effectExtent l="0" t="0" r="0" b="0"/>
              <wp:wrapNone/>
              <wp:docPr id="849" name="Shape 849"/>
              <wp:cNvGraphicFramePr/>
              <a:graphic xmlns:a="http://schemas.openxmlformats.org/drawingml/2006/main">
                <a:graphicData uri="http://schemas.microsoft.com/office/word/2010/wordprocessingShape">
                  <wps:wsp>
                    <wps:cNvSpPr txBox="1"/>
                    <wps:spPr>
                      <a:xfrm>
                        <a:off x="0" y="0"/>
                        <a:ext cx="15240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49" o:spid="_x0000_s1220" type="#_x0000_t202" style="position:absolute;margin-left:192.45pt;margin-top:570.85pt;width:12pt;height:6.5pt;z-index:-2518579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112</w:t>
                    </w:r>
                    <w:r>
                      <w:rPr>
                        <w:i w:val="0"/>
                        <w:iCs w:val="0"/>
                        <w:sz w:val="18"/>
                        <w:szCs w:val="18"/>
                      </w:rPr>
                      <w:fldChar w:fldCharType="end"/>
                    </w:r>
                  </w:p>
                </w:txbxContent>
              </v:textbox>
              <w10:wrap anchorx="page" anchory="page"/>
            </v:shape>
          </w:pict>
        </mc:Fallback>
      </mc:AlternateContent>
    </w:r>
  </w:p>
</w:ftr>
</file>

<file path=word/footer10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56512" behindDoc="1" locked="0" layoutInCell="1" allowOverlap="1">
              <wp:simplePos x="0" y="0"/>
              <wp:positionH relativeFrom="page">
                <wp:posOffset>2444115</wp:posOffset>
              </wp:positionH>
              <wp:positionV relativeFrom="page">
                <wp:posOffset>7249795</wp:posOffset>
              </wp:positionV>
              <wp:extent cx="152400" cy="82550"/>
              <wp:effectExtent l="0" t="0" r="0" b="0"/>
              <wp:wrapNone/>
              <wp:docPr id="844" name="Shape 844"/>
              <wp:cNvGraphicFramePr/>
              <a:graphic xmlns:a="http://schemas.openxmlformats.org/drawingml/2006/main">
                <a:graphicData uri="http://schemas.microsoft.com/office/word/2010/wordprocessingShape">
                  <wps:wsp>
                    <wps:cNvSpPr txBox="1"/>
                    <wps:spPr>
                      <a:xfrm>
                        <a:off x="0" y="0"/>
                        <a:ext cx="15240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870" type="#_x0000_t202" style="position:absolute;margin-left:192.45000000000002pt;margin-top:570.85000000000002pt;width:12.pt;height:6.5pt;z-index:-18874338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10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60608" behindDoc="1" locked="0" layoutInCell="1" allowOverlap="1">
              <wp:simplePos x="0" y="0"/>
              <wp:positionH relativeFrom="page">
                <wp:posOffset>2572385</wp:posOffset>
              </wp:positionH>
              <wp:positionV relativeFrom="page">
                <wp:posOffset>7259320</wp:posOffset>
              </wp:positionV>
              <wp:extent cx="146050" cy="79375"/>
              <wp:effectExtent l="0" t="0" r="0" b="0"/>
              <wp:wrapNone/>
              <wp:docPr id="854" name="Shape 854"/>
              <wp:cNvGraphicFramePr/>
              <a:graphic xmlns:a="http://schemas.openxmlformats.org/drawingml/2006/main">
                <a:graphicData uri="http://schemas.microsoft.com/office/word/2010/wordprocessingShape">
                  <wps:wsp>
                    <wps:cNvSpPr txBox="1"/>
                    <wps:spPr>
                      <a:xfrm>
                        <a:off x="0" y="0"/>
                        <a:ext cx="14605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54" o:spid="_x0000_s1223" type="#_x0000_t202" style="position:absolute;margin-left:202.55pt;margin-top:571.6pt;width:11.5pt;height:6.25pt;z-index:-2518558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111</w:t>
                    </w:r>
                    <w:r>
                      <w:rPr>
                        <w:i w:val="0"/>
                        <w:iCs w:val="0"/>
                        <w:sz w:val="18"/>
                        <w:szCs w:val="18"/>
                      </w:rPr>
                      <w:fldChar w:fldCharType="end"/>
                    </w:r>
                  </w:p>
                </w:txbxContent>
              </v:textbox>
              <w10:wrap anchorx="page" anchory="page"/>
            </v:shape>
          </w:pict>
        </mc:Fallback>
      </mc:AlternateContent>
    </w:r>
  </w:p>
</w:ftr>
</file>

<file path=word/footer10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64704" behindDoc="1" locked="0" layoutInCell="1" allowOverlap="1">
              <wp:simplePos x="0" y="0"/>
              <wp:positionH relativeFrom="page">
                <wp:posOffset>2401570</wp:posOffset>
              </wp:positionH>
              <wp:positionV relativeFrom="page">
                <wp:posOffset>7252970</wp:posOffset>
              </wp:positionV>
              <wp:extent cx="158750" cy="82550"/>
              <wp:effectExtent l="0" t="0" r="0" b="0"/>
              <wp:wrapNone/>
              <wp:docPr id="864" name="Shape 864"/>
              <wp:cNvGraphicFramePr/>
              <a:graphic xmlns:a="http://schemas.openxmlformats.org/drawingml/2006/main">
                <a:graphicData uri="http://schemas.microsoft.com/office/word/2010/wordprocessingShape">
                  <wps:wsp>
                    <wps:cNvSpPr txBox="1"/>
                    <wps:spPr>
                      <a:xfrm>
                        <a:off x="0" y="0"/>
                        <a:ext cx="15875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114</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64" o:spid="_x0000_s1226" type="#_x0000_t202" style="position:absolute;margin-left:189.1pt;margin-top:571.1pt;width:12.5pt;height:6.5pt;z-index:-251851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114</w:t>
                    </w:r>
                    <w:r>
                      <w:rPr>
                        <w:i w:val="0"/>
                        <w:iCs w:val="0"/>
                        <w:sz w:val="18"/>
                        <w:szCs w:val="18"/>
                      </w:rPr>
                      <w:fldChar w:fldCharType="end"/>
                    </w:r>
                  </w:p>
                </w:txbxContent>
              </v:textbox>
              <w10:wrap anchorx="page" anchory="page"/>
            </v:shape>
          </w:pict>
        </mc:Fallback>
      </mc:AlternateContent>
    </w:r>
  </w:p>
</w:ftr>
</file>

<file path=word/footer10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62656" behindDoc="1" locked="0" layoutInCell="1" allowOverlap="1">
              <wp:simplePos x="0" y="0"/>
              <wp:positionH relativeFrom="page">
                <wp:posOffset>2438400</wp:posOffset>
              </wp:positionH>
              <wp:positionV relativeFrom="page">
                <wp:posOffset>7255510</wp:posOffset>
              </wp:positionV>
              <wp:extent cx="149225" cy="82550"/>
              <wp:effectExtent l="0" t="0" r="0" b="0"/>
              <wp:wrapNone/>
              <wp:docPr id="859" name="Shape 859"/>
              <wp:cNvGraphicFramePr/>
              <a:graphic xmlns:a="http://schemas.openxmlformats.org/drawingml/2006/main">
                <a:graphicData uri="http://schemas.microsoft.com/office/word/2010/wordprocessingShape">
                  <wps:wsp>
                    <wps:cNvSpPr txBox="1"/>
                    <wps:spPr>
                      <a:xfrm>
                        <a:off x="0" y="0"/>
                        <a:ext cx="14922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59" o:spid="_x0000_s1227" type="#_x0000_t202" style="position:absolute;margin-left:192pt;margin-top:571.3pt;width:11.75pt;height:6.5pt;z-index:-2518538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115</w:t>
                    </w:r>
                    <w:r>
                      <w:rPr>
                        <w:i w:val="0"/>
                        <w:iCs w:val="0"/>
                        <w:sz w:val="18"/>
                        <w:szCs w:val="18"/>
                      </w:rPr>
                      <w:fldChar w:fldCharType="end"/>
                    </w:r>
                  </w:p>
                </w:txbxContent>
              </v:textbox>
              <w10:wrap anchorx="page" anchory="page"/>
            </v:shape>
          </w:pict>
        </mc:Fallback>
      </mc:AlternateContent>
    </w:r>
  </w:p>
</w:ftr>
</file>

<file path=word/footer10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68800"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874" name="Shape 874"/>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74" o:spid="_x0000_s1230" type="#_x0000_t202" style="position:absolute;margin-left:189.2pt;margin-top:573.5pt;width:8.4pt;height:6.25pt;z-index:-2518476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118</w:t>
                    </w:r>
                    <w:r>
                      <w:rPr>
                        <w:i w:val="0"/>
                        <w:iCs w:val="0"/>
                        <w:sz w:val="18"/>
                        <w:szCs w:val="18"/>
                      </w:rPr>
                      <w:fldChar w:fldCharType="end"/>
                    </w:r>
                  </w:p>
                </w:txbxContent>
              </v:textbox>
              <w10:wrap anchorx="page" anchory="page"/>
            </v:shape>
          </w:pict>
        </mc:Fallback>
      </mc:AlternateContent>
    </w:r>
  </w:p>
</w:ftr>
</file>

<file path=word/footer10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66752" behindDoc="1" locked="0" layoutInCell="1" allowOverlap="1">
              <wp:simplePos x="0" y="0"/>
              <wp:positionH relativeFrom="page">
                <wp:posOffset>2576830</wp:posOffset>
              </wp:positionH>
              <wp:positionV relativeFrom="page">
                <wp:posOffset>7240270</wp:posOffset>
              </wp:positionV>
              <wp:extent cx="155575" cy="82550"/>
              <wp:effectExtent l="0" t="0" r="0" b="0"/>
              <wp:wrapNone/>
              <wp:docPr id="869" name="Shape 869"/>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117</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69" o:spid="_x0000_s1231" type="#_x0000_t202" style="position:absolute;margin-left:202.9pt;margin-top:570.1pt;width:12.25pt;height:6.5pt;z-index:-251849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117</w:t>
                    </w:r>
                    <w:r>
                      <w:rPr>
                        <w:i w:val="0"/>
                        <w:iCs w:val="0"/>
                        <w:sz w:val="18"/>
                        <w:szCs w:val="18"/>
                      </w:rPr>
                      <w:fldChar w:fldCharType="end"/>
                    </w:r>
                  </w:p>
                </w:txbxContent>
              </v:textbox>
              <w10:wrap anchorx="page" anchory="page"/>
            </v:shape>
          </w:pict>
        </mc:Fallback>
      </mc:AlternateContent>
    </w:r>
  </w:p>
</w:ftr>
</file>

<file path=word/footer10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72896"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884" name="Shape 884"/>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84" o:spid="_x0000_s1234" type="#_x0000_t202" style="position:absolute;margin-left:189.2pt;margin-top:573.5pt;width:8.4pt;height:6.25pt;z-index:-2518435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122</w:t>
                    </w:r>
                    <w:r>
                      <w:rPr>
                        <w:i w:val="0"/>
                        <w:iCs w:val="0"/>
                        <w:sz w:val="18"/>
                        <w:szCs w:val="18"/>
                      </w:rPr>
                      <w:fldChar w:fldCharType="end"/>
                    </w:r>
                  </w:p>
                </w:txbxContent>
              </v:textbox>
              <w10:wrap anchorx="page" anchory="page"/>
            </v:shape>
          </w:pict>
        </mc:Fallback>
      </mc:AlternateContent>
    </w:r>
  </w:p>
</w:ftr>
</file>

<file path=word/footer10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70848" behindDoc="1" locked="0" layoutInCell="1" allowOverlap="1">
              <wp:simplePos x="0" y="0"/>
              <wp:positionH relativeFrom="page">
                <wp:posOffset>2570480</wp:posOffset>
              </wp:positionH>
              <wp:positionV relativeFrom="page">
                <wp:posOffset>7252970</wp:posOffset>
              </wp:positionV>
              <wp:extent cx="143510" cy="82550"/>
              <wp:effectExtent l="0" t="0" r="0" b="0"/>
              <wp:wrapNone/>
              <wp:docPr id="879" name="Shape 879"/>
              <wp:cNvGraphicFramePr/>
              <a:graphic xmlns:a="http://schemas.openxmlformats.org/drawingml/2006/main">
                <a:graphicData uri="http://schemas.microsoft.com/office/word/2010/wordprocessingShape">
                  <wps:wsp>
                    <wps:cNvSpPr txBox="1"/>
                    <wps:spPr>
                      <a:xfrm>
                        <a:off x="0" y="0"/>
                        <a:ext cx="14351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79" o:spid="_x0000_s1235" type="#_x0000_t202" style="position:absolute;margin-left:202.4pt;margin-top:571.1pt;width:11.3pt;height:6.5pt;z-index:-2518456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121</w:t>
                    </w:r>
                    <w:r>
                      <w:rPr>
                        <w:i w:val="0"/>
                        <w:iCs w:val="0"/>
                        <w:sz w:val="18"/>
                        <w:szCs w:val="18"/>
                      </w:rPr>
                      <w:fldChar w:fldCharType="end"/>
                    </w:r>
                  </w:p>
                </w:txbxContent>
              </v:textbox>
              <w10:wrap anchorx="page" anchory="page"/>
            </v:shape>
          </w:pict>
        </mc:Fallback>
      </mc:AlternateContent>
    </w:r>
  </w:p>
</w:ftr>
</file>

<file path=word/footer10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74944" behindDoc="1" locked="0" layoutInCell="1" allowOverlap="1">
              <wp:simplePos x="0" y="0"/>
              <wp:positionH relativeFrom="page">
                <wp:posOffset>2581275</wp:posOffset>
              </wp:positionH>
              <wp:positionV relativeFrom="page">
                <wp:posOffset>7259320</wp:posOffset>
              </wp:positionV>
              <wp:extent cx="158750" cy="85090"/>
              <wp:effectExtent l="0" t="0" r="0" b="0"/>
              <wp:wrapNone/>
              <wp:docPr id="889" name="Shape 889"/>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119</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89" o:spid="_x0000_s1237" type="#_x0000_t202" style="position:absolute;margin-left:203.25pt;margin-top:571.6pt;width:12.5pt;height:6.7pt;z-index:-2518415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119</w:t>
                    </w:r>
                    <w:r>
                      <w:rPr>
                        <w:i w:val="0"/>
                        <w:iCs w:val="0"/>
                        <w:sz w:val="18"/>
                        <w:szCs w:val="18"/>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79360" behindDoc="1" locked="0" layoutInCell="1" allowOverlap="1">
              <wp:simplePos x="0" y="0"/>
              <wp:positionH relativeFrom="page">
                <wp:posOffset>2659380</wp:posOffset>
              </wp:positionH>
              <wp:positionV relativeFrom="page">
                <wp:posOffset>7247890</wp:posOffset>
              </wp:positionV>
              <wp:extent cx="94615" cy="82550"/>
              <wp:effectExtent l="0" t="0" r="0" b="0"/>
              <wp:wrapNone/>
              <wp:docPr id="403" name="Shape 403"/>
              <wp:cNvGraphicFramePr/>
              <a:graphic xmlns:a="http://schemas.openxmlformats.org/drawingml/2006/main">
                <a:graphicData uri="http://schemas.microsoft.com/office/word/2010/wordprocessingShape">
                  <wps:wsp>
                    <wps:cNvSpPr txBox="1"/>
                    <wps:spPr>
                      <a:xfrm>
                        <a:off x="0" y="0"/>
                        <a:ext cx="9461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3" o:spid="_x0000_s1048" type="#_x0000_t202" style="position:absolute;margin-left:209.4pt;margin-top:570.7pt;width:7.45pt;height:6.5pt;z-index:-252037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15</w:t>
                    </w:r>
                    <w:r>
                      <w:rPr>
                        <w:i w:val="0"/>
                        <w:iCs w:val="0"/>
                        <w:sz w:val="18"/>
                        <w:szCs w:val="18"/>
                      </w:rPr>
                      <w:fldChar w:fldCharType="end"/>
                    </w:r>
                  </w:p>
                </w:txbxContent>
              </v:textbox>
              <w10:wrap anchorx="page" anchory="page"/>
            </v:shape>
          </w:pict>
        </mc:Fallback>
      </mc:AlternateContent>
    </w:r>
  </w:p>
</w:ftr>
</file>

<file path=word/footer1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79040"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899" name="Shape 899"/>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99" o:spid="_x0000_s1240" type="#_x0000_t202" style="position:absolute;margin-left:189.2pt;margin-top:573.5pt;width:8.4pt;height:6.25pt;z-index:-2518374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126</w:t>
                    </w:r>
                    <w:r>
                      <w:rPr>
                        <w:i w:val="0"/>
                        <w:iCs w:val="0"/>
                        <w:sz w:val="18"/>
                        <w:szCs w:val="18"/>
                      </w:rPr>
                      <w:fldChar w:fldCharType="end"/>
                    </w:r>
                  </w:p>
                </w:txbxContent>
              </v:textbox>
              <w10:wrap anchorx="page" anchory="page"/>
            </v:shape>
          </w:pict>
        </mc:Fallback>
      </mc:AlternateContent>
    </w:r>
  </w:p>
</w:ftr>
</file>

<file path=word/footer1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76992" behindDoc="1" locked="0" layoutInCell="1" allowOverlap="1">
              <wp:simplePos x="0" y="0"/>
              <wp:positionH relativeFrom="page">
                <wp:posOffset>2570480</wp:posOffset>
              </wp:positionH>
              <wp:positionV relativeFrom="page">
                <wp:posOffset>7249795</wp:posOffset>
              </wp:positionV>
              <wp:extent cx="152400" cy="85090"/>
              <wp:effectExtent l="0" t="0" r="0" b="0"/>
              <wp:wrapNone/>
              <wp:docPr id="894" name="Shape 894"/>
              <wp:cNvGraphicFramePr/>
              <a:graphic xmlns:a="http://schemas.openxmlformats.org/drawingml/2006/main">
                <a:graphicData uri="http://schemas.microsoft.com/office/word/2010/wordprocessingShape">
                  <wps:wsp>
                    <wps:cNvSpPr txBox="1"/>
                    <wps:spPr>
                      <a:xfrm>
                        <a:off x="0" y="0"/>
                        <a:ext cx="152400" cy="8509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94" o:spid="_x0000_s1241" type="#_x0000_t202" style="position:absolute;margin-left:202.4pt;margin-top:570.85pt;width:12pt;height:6.7pt;z-index:-2518394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125</w:t>
                    </w:r>
                    <w:r>
                      <w:rPr>
                        <w:i w:val="0"/>
                        <w:iCs w:val="0"/>
                        <w:sz w:val="18"/>
                        <w:szCs w:val="18"/>
                      </w:rPr>
                      <w:fldChar w:fldCharType="end"/>
                    </w:r>
                  </w:p>
                </w:txbxContent>
              </v:textbox>
              <w10:wrap anchorx="page" anchory="page"/>
            </v:shape>
          </w:pict>
        </mc:Fallback>
      </mc:AlternateContent>
    </w:r>
  </w:p>
</w:ftr>
</file>

<file path=word/footer1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83136" behindDoc="1" locked="0" layoutInCell="1" allowOverlap="1">
              <wp:simplePos x="0" y="0"/>
              <wp:positionH relativeFrom="page">
                <wp:posOffset>2724785</wp:posOffset>
              </wp:positionH>
              <wp:positionV relativeFrom="page">
                <wp:posOffset>7237730</wp:posOffset>
              </wp:positionV>
              <wp:extent cx="155575" cy="82550"/>
              <wp:effectExtent l="0" t="0" r="0" b="0"/>
              <wp:wrapNone/>
              <wp:docPr id="909" name="Shape 909"/>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09" o:spid="_x0000_s1244" type="#_x0000_t202" style="position:absolute;margin-left:214.55pt;margin-top:569.9pt;width:12.25pt;height:6.5pt;z-index:-2518333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128</w:t>
                    </w:r>
                    <w:r>
                      <w:rPr>
                        <w:i w:val="0"/>
                        <w:iCs w:val="0"/>
                        <w:sz w:val="18"/>
                        <w:szCs w:val="18"/>
                      </w:rPr>
                      <w:fldChar w:fldCharType="end"/>
                    </w:r>
                  </w:p>
                </w:txbxContent>
              </v:textbox>
              <w10:wrap anchorx="page" anchory="page"/>
            </v:shape>
          </w:pict>
        </mc:Fallback>
      </mc:AlternateContent>
    </w:r>
  </w:p>
</w:ftr>
</file>

<file path=word/footer1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81088" behindDoc="1" locked="0" layoutInCell="1" allowOverlap="1">
              <wp:simplePos x="0" y="0"/>
              <wp:positionH relativeFrom="page">
                <wp:posOffset>2724785</wp:posOffset>
              </wp:positionH>
              <wp:positionV relativeFrom="page">
                <wp:posOffset>7237730</wp:posOffset>
              </wp:positionV>
              <wp:extent cx="155575" cy="82550"/>
              <wp:effectExtent l="0" t="0" r="0" b="0"/>
              <wp:wrapNone/>
              <wp:docPr id="904" name="Shape 904"/>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930" type="#_x0000_t202" style="position:absolute;margin-left:214.55000000000001pt;margin-top:569.89999999999998pt;width:12.25pt;height:6.5pt;z-index:-18874334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1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84160" behindDoc="1" locked="0" layoutInCell="1" allowOverlap="1">
              <wp:simplePos x="0" y="0"/>
              <wp:positionH relativeFrom="page">
                <wp:posOffset>2496820</wp:posOffset>
              </wp:positionH>
              <wp:positionV relativeFrom="page">
                <wp:posOffset>7408545</wp:posOffset>
              </wp:positionV>
              <wp:extent cx="88265" cy="73025"/>
              <wp:effectExtent l="0" t="0" r="0" b="0"/>
              <wp:wrapNone/>
              <wp:docPr id="911" name="Shape 911"/>
              <wp:cNvGraphicFramePr/>
              <a:graphic xmlns:a="http://schemas.openxmlformats.org/drawingml/2006/main">
                <a:graphicData uri="http://schemas.microsoft.com/office/word/2010/wordprocessingShape">
                  <wps:wsp>
                    <wps:cNvSpPr txBox="1"/>
                    <wps:spPr>
                      <a:xfrm>
                        <a:off x="0" y="0"/>
                        <a:ext cx="88265" cy="73025"/>
                      </a:xfrm>
                      <a:prstGeom prst="rect">
                        <a:avLst/>
                      </a:prstGeom>
                      <a:noFill/>
                    </wps:spPr>
                    <wps:txbx>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127</w:t>
                          </w:r>
                          <w:r>
                            <w:rPr>
                              <w:i w:val="0"/>
                              <w:iCs w:val="0"/>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11" o:spid="_x0000_s1246" type="#_x0000_t202" style="position:absolute;margin-left:196.6pt;margin-top:583.35pt;width:6.95pt;height:5.75pt;z-index:-2518323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" filled="f" stroked="f">
              <v:textbox style="mso-fit-shape-to-text:t" inset="0,0,0,0">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127</w:t>
                    </w:r>
                    <w:r>
                      <w:rPr>
                        <w:i w:val="0"/>
                        <w:iCs w:val="0"/>
                        <w:sz w:val="16"/>
                        <w:szCs w:val="16"/>
                      </w:rPr>
                      <w:fldChar w:fldCharType="end"/>
                    </w:r>
                  </w:p>
                </w:txbxContent>
              </v:textbox>
              <w10:wrap anchorx="page" anchory="page"/>
            </v:shape>
          </w:pict>
        </mc:Fallback>
      </mc:AlternateContent>
    </w:r>
  </w:p>
</w:ftr>
</file>

<file path=word/footer1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88256" behindDoc="1" locked="0" layoutInCell="1" allowOverlap="1">
              <wp:simplePos x="0" y="0"/>
              <wp:positionH relativeFrom="page">
                <wp:posOffset>2513965</wp:posOffset>
              </wp:positionH>
              <wp:positionV relativeFrom="page">
                <wp:posOffset>7241540</wp:posOffset>
              </wp:positionV>
              <wp:extent cx="158750" cy="85090"/>
              <wp:effectExtent l="0" t="0" r="0" b="0"/>
              <wp:wrapNone/>
              <wp:docPr id="921" name="Shape 921"/>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947" type="#_x0000_t202" style="position:absolute;margin-left:197.95000000000002pt;margin-top:570.20000000000005pt;width:12.5pt;height:6.7000000000000002pt;z-index:-1887433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1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86208" behindDoc="1" locked="0" layoutInCell="1" allowOverlap="1">
              <wp:simplePos x="0" y="0"/>
              <wp:positionH relativeFrom="page">
                <wp:posOffset>2513965</wp:posOffset>
              </wp:positionH>
              <wp:positionV relativeFrom="page">
                <wp:posOffset>7241540</wp:posOffset>
              </wp:positionV>
              <wp:extent cx="158750" cy="85090"/>
              <wp:effectExtent l="0" t="0" r="0" b="0"/>
              <wp:wrapNone/>
              <wp:docPr id="916" name="Shape 916"/>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129</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16" o:spid="_x0000_s1250" type="#_x0000_t202" style="position:absolute;margin-left:197.95pt;margin-top:570.2pt;width:12.5pt;height:6.7pt;z-index:-2518302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129</w:t>
                    </w:r>
                    <w:r>
                      <w:rPr>
                        <w:i w:val="0"/>
                        <w:iCs w:val="0"/>
                        <w:sz w:val="18"/>
                        <w:szCs w:val="18"/>
                      </w:rPr>
                      <w:fldChar w:fldCharType="end"/>
                    </w:r>
                  </w:p>
                </w:txbxContent>
              </v:textbox>
              <w10:wrap anchorx="page" anchory="page"/>
            </v:shape>
          </w:pict>
        </mc:Fallback>
      </mc:AlternateContent>
    </w:r>
  </w:p>
</w:ftr>
</file>

<file path=word/footer1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90304" behindDoc="1" locked="0" layoutInCell="1" allowOverlap="1">
              <wp:simplePos x="0" y="0"/>
              <wp:positionH relativeFrom="page">
                <wp:posOffset>2496820</wp:posOffset>
              </wp:positionH>
              <wp:positionV relativeFrom="page">
                <wp:posOffset>7408545</wp:posOffset>
              </wp:positionV>
              <wp:extent cx="88265" cy="73025"/>
              <wp:effectExtent l="0" t="0" r="0" b="0"/>
              <wp:wrapNone/>
              <wp:docPr id="925" name="Shape 925"/>
              <wp:cNvGraphicFramePr/>
              <a:graphic xmlns:a="http://schemas.openxmlformats.org/drawingml/2006/main">
                <a:graphicData uri="http://schemas.microsoft.com/office/word/2010/wordprocessingShape">
                  <wps:wsp>
                    <wps:cNvSpPr txBox="1"/>
                    <wps:spPr>
                      <a:xfrm>
                        <a:off x="0" y="0"/>
                        <a:ext cx="88265" cy="73025"/>
                      </a:xfrm>
                      <a:prstGeom prst="rect">
                        <a:avLst/>
                      </a:prstGeom>
                      <a:noFill/>
                    </wps:spPr>
                    <wps:txbx>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130</w:t>
                          </w:r>
                          <w:r>
                            <w:rPr>
                              <w:i w:val="0"/>
                              <w:iCs w:val="0"/>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25" o:spid="_x0000_s1251" type="#_x0000_t202" style="position:absolute;margin-left:196.6pt;margin-top:583.35pt;width:6.95pt;height:5.75pt;z-index:-2518261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" filled="f" stroked="f">
              <v:textbox style="mso-fit-shape-to-text:t" inset="0,0,0,0">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130</w:t>
                    </w:r>
                    <w:r>
                      <w:rPr>
                        <w:i w:val="0"/>
                        <w:iCs w:val="0"/>
                        <w:sz w:val="16"/>
                        <w:szCs w:val="16"/>
                      </w:rPr>
                      <w:fldChar w:fldCharType="end"/>
                    </w:r>
                  </w:p>
                </w:txbxContent>
              </v:textbox>
              <w10:wrap anchorx="page" anchory="page"/>
            </v:shape>
          </w:pict>
        </mc:Fallback>
      </mc:AlternateContent>
    </w:r>
  </w:p>
</w:ftr>
</file>

<file path=word/footer1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89280" behindDoc="1" locked="0" layoutInCell="1" allowOverlap="1">
              <wp:simplePos x="0" y="0"/>
              <wp:positionH relativeFrom="page">
                <wp:posOffset>2496820</wp:posOffset>
              </wp:positionH>
              <wp:positionV relativeFrom="page">
                <wp:posOffset>7408545</wp:posOffset>
              </wp:positionV>
              <wp:extent cx="88265" cy="73025"/>
              <wp:effectExtent l="0" t="0" r="0" b="0"/>
              <wp:wrapNone/>
              <wp:docPr id="923" name="Shape 923"/>
              <wp:cNvGraphicFramePr/>
              <a:graphic xmlns:a="http://schemas.openxmlformats.org/drawingml/2006/main">
                <a:graphicData uri="http://schemas.microsoft.com/office/word/2010/wordprocessingShape">
                  <wps:wsp>
                    <wps:cNvSpPr txBox="1"/>
                    <wps:spPr>
                      <a:xfrm>
                        <a:off x="0" y="0"/>
                        <a:ext cx="88265" cy="73025"/>
                      </a:xfrm>
                      <a:prstGeom prst="rect">
                        <a:avLst/>
                      </a:prstGeom>
                      <a:noFill/>
                    </wps:spPr>
                    <wps:txbx>
                      <w:txbxContent>
                        <w:p w:rsidR="008E476A" w:rsidRDefault="00F546F8">
                          <w:pPr>
                            <w:pStyle w:val="Headerorfooter0"/>
                            <w:rPr>
                              <w:sz w:val="16"/>
                              <w:szCs w:val="16"/>
                            </w:rPr>
                          </w:pPr>
                          <w:r>
                            <w:fldChar w:fldCharType="begin"/>
                          </w:r>
                          <w:r>
                            <w:instrText xml:space="preserve"> PAGE \* MERGEFORMAT </w:instrText>
                          </w:r>
                          <w:r>
                            <w:fldChar w:fldCharType="separate"/>
                          </w:r>
                          <w:r>
                            <w:rPr>
                              <w:i w:val="0"/>
                              <w:iCs w:val="0"/>
                              <w:sz w:val="16"/>
                              <w:szCs w:val="16"/>
                            </w:rPr>
                            <w:t>#</w:t>
                          </w:r>
                          <w:r>
                            <w:rPr>
                              <w:i w:val="0"/>
                              <w:iCs w:val="0"/>
                              <w:sz w:val="16"/>
                              <w:szCs w:val="16"/>
                            </w:rPr>
                            <w:fldChar w:fldCharType="end"/>
                          </w:r>
                        </w:p>
                      </w:txbxContent>
                    </wps:txbx>
                    <wps:bodyPr wrap="none" lIns="0" tIns="0" rIns="0" bIns="0">
                      <a:spAutoFit/>
                    </wps:bodyPr>
                  </wps:wsp>
                </a:graphicData>
              </a:graphic>
            </wp:anchor>
          </w:drawing>
        </mc:Choice>
        <mc:Fallback>
          <w:pict>
            <v:shape id="_x0000_s1949" type="#_x0000_t202" style="position:absolute;margin-left:196.59999999999999pt;margin-top:583.35000000000002pt;width:6.9500000000000002pt;height:5.75pt;z-index:-1887433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i w:val="0"/>
                          <w:iCs w:val="0"/>
                          <w:color w:val="000000"/>
                          <w:spacing w:val="0"/>
                          <w:w w:val="100"/>
                          <w:position w:val="0"/>
                          <w:sz w:val="16"/>
                          <w:szCs w:val="16"/>
                        </w:rPr>
                        <w:t>#</w:t>
                      </w:r>
                    </w:fldSimple>
                  </w:p>
                </w:txbxContent>
              </v:textbox>
              <w10:wrap anchorx="page" anchory="page"/>
            </v:shape>
          </w:pict>
        </mc:Fallback>
      </mc:AlternateContent>
    </w:r>
  </w:p>
</w:ftr>
</file>

<file path=word/footer1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noProof/>
                              <w:sz w:val="18"/>
                              <w:szCs w:val="18"/>
                            </w:rPr>
                            <w:t>1068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255"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noProof/>
                        <w:sz w:val="18"/>
                        <w:szCs w:val="18"/>
                      </w:rPr>
                      <w:t>1068</w:t>
                    </w:r>
                    <w:r>
                      <w:rPr>
                        <w:sz w:val="18"/>
                        <w:szCs w:val="18"/>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83456" behindDoc="1" locked="0" layoutInCell="1" allowOverlap="1">
              <wp:simplePos x="0" y="0"/>
              <wp:positionH relativeFrom="page">
                <wp:posOffset>2437130</wp:posOffset>
              </wp:positionH>
              <wp:positionV relativeFrom="page">
                <wp:posOffset>7275195</wp:posOffset>
              </wp:positionV>
              <wp:extent cx="97790" cy="82550"/>
              <wp:effectExtent l="0" t="0" r="0" b="0"/>
              <wp:wrapNone/>
              <wp:docPr id="413" name="Shape 413"/>
              <wp:cNvGraphicFramePr/>
              <a:graphic xmlns:a="http://schemas.openxmlformats.org/drawingml/2006/main">
                <a:graphicData uri="http://schemas.microsoft.com/office/word/2010/wordprocessingShape">
                  <wps:wsp>
                    <wps:cNvSpPr txBox="1"/>
                    <wps:spPr>
                      <a:xfrm>
                        <a:off x="0" y="0"/>
                        <a:ext cx="9779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13</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3" o:spid="_x0000_s1050" type="#_x0000_t202" style="position:absolute;margin-left:191.9pt;margin-top:572.85pt;width:7.7pt;height:6.5pt;z-index:-252033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13</w:t>
                    </w:r>
                    <w:r>
                      <w:rPr>
                        <w:i w:val="0"/>
                        <w:iCs w:val="0"/>
                        <w:sz w:val="18"/>
                        <w:szCs w:val="18"/>
                      </w:rPr>
                      <w:fldChar w:fldCharType="end"/>
                    </w:r>
                  </w:p>
                </w:txbxContent>
              </v:textbox>
              <w10:wrap anchorx="page" anchory="page"/>
            </v:shape>
          </w:pict>
        </mc:Fallback>
      </mc:AlternateContent>
    </w:r>
  </w:p>
</w:ftr>
</file>

<file path=word/footer1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noProof/>
                              <w:sz w:val="18"/>
                              <w:szCs w:val="18"/>
                            </w:rPr>
                            <w:t>131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256"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noProof/>
                        <w:sz w:val="18"/>
                        <w:szCs w:val="18"/>
                      </w:rPr>
                      <w:t>131</w:t>
                    </w:r>
                    <w:r>
                      <w:rPr>
                        <w:sz w:val="18"/>
                        <w:szCs w:val="18"/>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87552" behindDoc="1" locked="0" layoutInCell="1" allowOverlap="1">
              <wp:simplePos x="0" y="0"/>
              <wp:positionH relativeFrom="page">
                <wp:posOffset>2662555</wp:posOffset>
              </wp:positionH>
              <wp:positionV relativeFrom="page">
                <wp:posOffset>7259955</wp:posOffset>
              </wp:positionV>
              <wp:extent cx="100330" cy="82550"/>
              <wp:effectExtent l="0" t="0" r="0" b="0"/>
              <wp:wrapNone/>
              <wp:docPr id="423" name="Shape 423"/>
              <wp:cNvGraphicFramePr/>
              <a:graphic xmlns:a="http://schemas.openxmlformats.org/drawingml/2006/main">
                <a:graphicData uri="http://schemas.microsoft.com/office/word/2010/wordprocessingShape">
                  <wps:wsp>
                    <wps:cNvSpPr txBox="1"/>
                    <wps:spPr>
                      <a:xfrm>
                        <a:off x="0" y="0"/>
                        <a:ext cx="1003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3" o:spid="_x0000_s1053" type="#_x0000_t202" style="position:absolute;margin-left:209.65pt;margin-top:571.65pt;width:7.9pt;height:6.5pt;z-index:-252028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18</w:t>
                    </w:r>
                    <w:r>
                      <w:rPr>
                        <w:i w:val="0"/>
                        <w:iCs w:val="0"/>
                        <w:sz w:val="18"/>
                        <w:szCs w:val="18"/>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85504" behindDoc="1" locked="0" layoutInCell="1" allowOverlap="1">
              <wp:simplePos x="0" y="0"/>
              <wp:positionH relativeFrom="page">
                <wp:posOffset>2533015</wp:posOffset>
              </wp:positionH>
              <wp:positionV relativeFrom="page">
                <wp:posOffset>7247890</wp:posOffset>
              </wp:positionV>
              <wp:extent cx="97790" cy="79375"/>
              <wp:effectExtent l="0" t="0" r="0" b="0"/>
              <wp:wrapNone/>
              <wp:docPr id="418" name="Shape 418"/>
              <wp:cNvGraphicFramePr/>
              <a:graphic xmlns:a="http://schemas.openxmlformats.org/drawingml/2006/main">
                <a:graphicData uri="http://schemas.microsoft.com/office/word/2010/wordprocessingShape">
                  <wps:wsp>
                    <wps:cNvSpPr txBox="1"/>
                    <wps:spPr>
                      <a:xfrm>
                        <a:off x="0" y="0"/>
                        <a:ext cx="9779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19</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8" o:spid="_x0000_s1054" type="#_x0000_t202" style="position:absolute;margin-left:199.45pt;margin-top:570.7pt;width:7.7pt;height:6.25pt;z-index:-252030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19</w:t>
                    </w:r>
                    <w:r>
                      <w:rPr>
                        <w:i w:val="0"/>
                        <w:iCs w:val="0"/>
                        <w:sz w:val="18"/>
                        <w:szCs w:val="18"/>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89600" behindDoc="1" locked="0" layoutInCell="1" allowOverlap="1">
              <wp:simplePos x="0" y="0"/>
              <wp:positionH relativeFrom="page">
                <wp:posOffset>2496820</wp:posOffset>
              </wp:positionH>
              <wp:positionV relativeFrom="page">
                <wp:posOffset>7408545</wp:posOffset>
              </wp:positionV>
              <wp:extent cx="88265" cy="73025"/>
              <wp:effectExtent l="0" t="0" r="0" b="0"/>
              <wp:wrapNone/>
              <wp:docPr id="427" name="Shape 427"/>
              <wp:cNvGraphicFramePr/>
              <a:graphic xmlns:a="http://schemas.openxmlformats.org/drawingml/2006/main">
                <a:graphicData uri="http://schemas.microsoft.com/office/word/2010/wordprocessingShape">
                  <wps:wsp>
                    <wps:cNvSpPr txBox="1"/>
                    <wps:spPr>
                      <a:xfrm>
                        <a:off x="0" y="0"/>
                        <a:ext cx="88265" cy="73025"/>
                      </a:xfrm>
                      <a:prstGeom prst="rect">
                        <a:avLst/>
                      </a:prstGeom>
                      <a:noFill/>
                    </wps:spPr>
                    <wps:txbx>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20</w:t>
                          </w:r>
                          <w:r>
                            <w:rPr>
                              <w:i w:val="0"/>
                              <w:iCs w:val="0"/>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7" o:spid="_x0000_s1055" type="#_x0000_t202" style="position:absolute;margin-left:196.6pt;margin-top:583.35pt;width:6.95pt;height:5.75pt;z-index:-2520268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" filled="f" stroked="f">
              <v:textbox style="mso-fit-shape-to-text:t" inset="0,0,0,0">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20</w:t>
                    </w:r>
                    <w:r>
                      <w:rPr>
                        <w:i w:val="0"/>
                        <w:iCs w:val="0"/>
                        <w:sz w:val="16"/>
                        <w:szCs w:val="16"/>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88576" behindDoc="1" locked="0" layoutInCell="1" allowOverlap="1">
              <wp:simplePos x="0" y="0"/>
              <wp:positionH relativeFrom="page">
                <wp:posOffset>2496820</wp:posOffset>
              </wp:positionH>
              <wp:positionV relativeFrom="page">
                <wp:posOffset>7408545</wp:posOffset>
              </wp:positionV>
              <wp:extent cx="88265" cy="73025"/>
              <wp:effectExtent l="0" t="0" r="0" b="0"/>
              <wp:wrapNone/>
              <wp:docPr id="425" name="Shape 425"/>
              <wp:cNvGraphicFramePr/>
              <a:graphic xmlns:a="http://schemas.openxmlformats.org/drawingml/2006/main">
                <a:graphicData uri="http://schemas.microsoft.com/office/word/2010/wordprocessingShape">
                  <wps:wsp>
                    <wps:cNvSpPr txBox="1"/>
                    <wps:spPr>
                      <a:xfrm>
                        <a:off x="0" y="0"/>
                        <a:ext cx="88265" cy="73025"/>
                      </a:xfrm>
                      <a:prstGeom prst="rect">
                        <a:avLst/>
                      </a:prstGeom>
                      <a:noFill/>
                    </wps:spPr>
                    <wps:txbx>
                      <w:txbxContent>
                        <w:p w:rsidR="008E476A" w:rsidRDefault="00F546F8">
                          <w:pPr>
                            <w:pStyle w:val="Headerorfooter0"/>
                            <w:rPr>
                              <w:sz w:val="16"/>
                              <w:szCs w:val="16"/>
                            </w:rPr>
                          </w:pPr>
                          <w:r>
                            <w:fldChar w:fldCharType="begin"/>
                          </w:r>
                          <w:r>
                            <w:instrText xml:space="preserve"> PAGE \* MERGEFORMAT </w:instrText>
                          </w:r>
                          <w:r>
                            <w:fldChar w:fldCharType="separate"/>
                          </w:r>
                          <w:r>
                            <w:rPr>
                              <w:i w:val="0"/>
                              <w:iCs w:val="0"/>
                              <w:sz w:val="16"/>
                              <w:szCs w:val="16"/>
                            </w:rPr>
                            <w:t>#</w:t>
                          </w:r>
                          <w:r>
                            <w:rPr>
                              <w:i w:val="0"/>
                              <w:iCs w:val="0"/>
                              <w:sz w:val="16"/>
                              <w:szCs w:val="16"/>
                            </w:rPr>
                            <w:fldChar w:fldCharType="end"/>
                          </w:r>
                        </w:p>
                      </w:txbxContent>
                    </wps:txbx>
                    <wps:bodyPr wrap="none" lIns="0" tIns="0" rIns="0" bIns="0">
                      <a:spAutoFit/>
                    </wps:bodyPr>
                  </wps:wsp>
                </a:graphicData>
              </a:graphic>
            </wp:anchor>
          </w:drawing>
        </mc:Choice>
        <mc:Fallback>
          <w:pict>
            <v:shape id="_x0000_s1451" type="#_x0000_t202" style="position:absolute;margin-left:196.59999999999999pt;margin-top:583.35000000000002pt;width:6.9500000000000002pt;height:5.75pt;z-index:-1887437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i w:val="0"/>
                          <w:iCs w:val="0"/>
                          <w:color w:val="000000"/>
                          <w:spacing w:val="0"/>
                          <w:w w:val="100"/>
                          <w:position w:val="0"/>
                          <w:sz w:val="16"/>
                          <w:szCs w:val="16"/>
                        </w:rPr>
                        <w:t>#</w:t>
                      </w:r>
                    </w:fldSimple>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93696" behindDoc="1" locked="0" layoutInCell="1" allowOverlap="1">
              <wp:simplePos x="0" y="0"/>
              <wp:positionH relativeFrom="page">
                <wp:posOffset>2600325</wp:posOffset>
              </wp:positionH>
              <wp:positionV relativeFrom="page">
                <wp:posOffset>7281545</wp:posOffset>
              </wp:positionV>
              <wp:extent cx="106680" cy="82550"/>
              <wp:effectExtent l="0" t="0" r="0" b="0"/>
              <wp:wrapNone/>
              <wp:docPr id="437" name="Shape 437"/>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rPr>
                              <w:i w:val="0"/>
                              <w:iCs w:val="0"/>
                              <w:sz w:val="18"/>
                              <w:szCs w:val="18"/>
                            </w:rPr>
                            <w:t>23</w:t>
                          </w:r>
                        </w:p>
                      </w:txbxContent>
                    </wps:txbx>
                    <wps:bodyPr wrap="none" lIns="0" tIns="0" rIns="0" bIns="0">
                      <a:spAutoFit/>
                    </wps:bodyPr>
                  </wps:wsp>
                </a:graphicData>
              </a:graphic>
            </wp:anchor>
          </w:drawing>
        </mc:Choice>
        <mc:Fallback>
          <w:pict>
            <v:shape id="_x0000_s1463" type="#_x0000_t202" style="position:absolute;margin-left:204.75pt;margin-top:573.35000000000002pt;width:8.4000000000000004pt;height:6.5pt;z-index:-18874370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23</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91648" behindDoc="1" locked="0" layoutInCell="1" allowOverlap="1">
              <wp:simplePos x="0" y="0"/>
              <wp:positionH relativeFrom="page">
                <wp:posOffset>2600325</wp:posOffset>
              </wp:positionH>
              <wp:positionV relativeFrom="page">
                <wp:posOffset>7281545</wp:posOffset>
              </wp:positionV>
              <wp:extent cx="106680" cy="82550"/>
              <wp:effectExtent l="0" t="0" r="0" b="0"/>
              <wp:wrapNone/>
              <wp:docPr id="432" name="Shape 432"/>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rPr>
                              <w:i w:val="0"/>
                              <w:iCs w:val="0"/>
                              <w:sz w:val="18"/>
                              <w:szCs w:val="18"/>
                            </w:rPr>
                            <w:t>23</w:t>
                          </w:r>
                        </w:p>
                      </w:txbxContent>
                    </wps:txbx>
                    <wps:bodyPr wrap="none" lIns="0" tIns="0" rIns="0" bIns="0">
                      <a:spAutoFit/>
                    </wps:bodyPr>
                  </wps:wsp>
                </a:graphicData>
              </a:graphic>
            </wp:anchor>
          </w:drawing>
        </mc:Choice>
        <mc:Fallback>
          <w:pict>
            <v:shape id="_x0000_s1458" type="#_x0000_t202" style="position:absolute;margin-left:204.75pt;margin-top:573.35000000000002pt;width:8.4000000000000004pt;height:6.5pt;z-index:-18874371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23</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97792" behindDoc="1" locked="0" layoutInCell="1" allowOverlap="1">
              <wp:simplePos x="0" y="0"/>
              <wp:positionH relativeFrom="page">
                <wp:posOffset>2603500</wp:posOffset>
              </wp:positionH>
              <wp:positionV relativeFrom="page">
                <wp:posOffset>7262495</wp:posOffset>
              </wp:positionV>
              <wp:extent cx="113030" cy="82550"/>
              <wp:effectExtent l="0" t="0" r="0" b="0"/>
              <wp:wrapNone/>
              <wp:docPr id="447" name="Shape 447"/>
              <wp:cNvGraphicFramePr/>
              <a:graphic xmlns:a="http://schemas.openxmlformats.org/drawingml/2006/main">
                <a:graphicData uri="http://schemas.microsoft.com/office/word/2010/wordprocessingShape">
                  <wps:wsp>
                    <wps:cNvSpPr txBox="1"/>
                    <wps:spPr>
                      <a:xfrm>
                        <a:off x="0" y="0"/>
                        <a:ext cx="113030" cy="82550"/>
                      </a:xfrm>
                      <a:prstGeom prst="rect">
                        <a:avLst/>
                      </a:prstGeom>
                      <a:noFill/>
                    </wps:spPr>
                    <wps:txbx>
                      <w:txbxContent>
                        <w:p w:rsidR="008E476A" w:rsidRDefault="00F546F8">
                          <w:pPr>
                            <w:pStyle w:val="Headerorfooter0"/>
                            <w:rPr>
                              <w:sz w:val="18"/>
                              <w:szCs w:val="18"/>
                            </w:rPr>
                          </w:pPr>
                          <w:r>
                            <w:rPr>
                              <w:i w:val="0"/>
                              <w:iCs w:val="0"/>
                              <w:sz w:val="18"/>
                              <w:szCs w:val="18"/>
                            </w:rPr>
                            <w:t>27</w:t>
                          </w:r>
                        </w:p>
                      </w:txbxContent>
                    </wps:txbx>
                    <wps:bodyPr wrap="none" lIns="0" tIns="0" rIns="0" bIns="0">
                      <a:spAutoFit/>
                    </wps:bodyPr>
                  </wps:wsp>
                </a:graphicData>
              </a:graphic>
            </wp:anchor>
          </w:drawing>
        </mc:Choice>
        <mc:Fallback>
          <w:pict>
            <v:shape id="_x0000_s1473" type="#_x0000_t202" style="position:absolute;margin-left:205.pt;margin-top:571.85000000000002pt;width:8.9000000000000004pt;height:6.5pt;z-index:-1887436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27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64000" behindDoc="1" locked="0" layoutInCell="1" allowOverlap="1">
              <wp:simplePos x="0" y="0"/>
              <wp:positionH relativeFrom="page">
                <wp:posOffset>2609850</wp:posOffset>
              </wp:positionH>
              <wp:positionV relativeFrom="page">
                <wp:posOffset>7080250</wp:posOffset>
              </wp:positionV>
              <wp:extent cx="30480" cy="82550"/>
              <wp:effectExtent l="0" t="0" r="0" b="0"/>
              <wp:wrapNone/>
              <wp:docPr id="367" name="Shape 367"/>
              <wp:cNvGraphicFramePr/>
              <a:graphic xmlns:a="http://schemas.openxmlformats.org/drawingml/2006/main">
                <a:graphicData uri="http://schemas.microsoft.com/office/word/2010/wordprocessingShape">
                  <wps:wsp>
                    <wps:cNvSpPr txBox="1"/>
                    <wps:spPr>
                      <a:xfrm>
                        <a:off x="0" y="0"/>
                        <a:ext cx="3048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7" o:spid="_x0000_s1032" type="#_x0000_t202" style="position:absolute;margin-left:205.5pt;margin-top:557.5pt;width:2.4pt;height:6.5pt;z-index:-2520524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w:t>
                    </w:r>
                    <w:r>
                      <w:rPr>
                        <w:i w:val="0"/>
                        <w:iCs w:val="0"/>
                        <w:sz w:val="18"/>
                        <w:szCs w:val="18"/>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95744" behindDoc="1" locked="0" layoutInCell="1" allowOverlap="1">
              <wp:simplePos x="0" y="0"/>
              <wp:positionH relativeFrom="page">
                <wp:posOffset>2600325</wp:posOffset>
              </wp:positionH>
              <wp:positionV relativeFrom="page">
                <wp:posOffset>7281545</wp:posOffset>
              </wp:positionV>
              <wp:extent cx="106680" cy="82550"/>
              <wp:effectExtent l="0" t="0" r="0" b="0"/>
              <wp:wrapNone/>
              <wp:docPr id="442" name="Shape 442"/>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rPr>
                              <w:i w:val="0"/>
                              <w:iCs w:val="0"/>
                              <w:sz w:val="18"/>
                              <w:szCs w:val="18"/>
                            </w:rPr>
                            <w:t>23</w:t>
                          </w:r>
                        </w:p>
                      </w:txbxContent>
                    </wps:txbx>
                    <wps:bodyPr wrap="none" lIns="0" tIns="0" rIns="0" bIns="0">
                      <a:spAutoFit/>
                    </wps:bodyPr>
                  </wps:wsp>
                </a:graphicData>
              </a:graphic>
            </wp:anchor>
          </w:drawing>
        </mc:Choice>
        <mc:Fallback>
          <w:pict>
            <v:shape id="_x0000_s1468" type="#_x0000_t202" style="position:absolute;margin-left:204.75pt;margin-top:573.35000000000002pt;width:8.4000000000000004pt;height:6.5pt;z-index:-18874370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23</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99840" behindDoc="1" locked="0" layoutInCell="1" allowOverlap="1">
              <wp:simplePos x="0" y="0"/>
              <wp:positionH relativeFrom="page">
                <wp:posOffset>2539365</wp:posOffset>
              </wp:positionH>
              <wp:positionV relativeFrom="page">
                <wp:posOffset>7256145</wp:posOffset>
              </wp:positionV>
              <wp:extent cx="106680" cy="79375"/>
              <wp:effectExtent l="0" t="0" r="0" b="0"/>
              <wp:wrapNone/>
              <wp:docPr id="452" name="Shape 452"/>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rPr>
                              <w:i w:val="0"/>
                              <w:iCs w:val="0"/>
                              <w:sz w:val="18"/>
                              <w:szCs w:val="18"/>
                            </w:rPr>
                            <w:t>25</w:t>
                          </w:r>
                        </w:p>
                      </w:txbxContent>
                    </wps:txbx>
                    <wps:bodyPr wrap="none" lIns="0" tIns="0" rIns="0" bIns="0">
                      <a:spAutoFit/>
                    </wps:bodyPr>
                  </wps:wsp>
                </a:graphicData>
              </a:graphic>
            </wp:anchor>
          </w:drawing>
        </mc:Choice>
        <mc:Fallback>
          <w:pict>
            <v:shape id="_x0000_s1478" type="#_x0000_t202" style="position:absolute;margin-left:199.95000000000002pt;margin-top:571.35000000000002pt;width:8.4000000000000004pt;height:6.25pt;z-index:-18874369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25</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03936" behindDoc="1" locked="0" layoutInCell="1" allowOverlap="1">
              <wp:simplePos x="0" y="0"/>
              <wp:positionH relativeFrom="page">
                <wp:posOffset>2439035</wp:posOffset>
              </wp:positionH>
              <wp:positionV relativeFrom="page">
                <wp:posOffset>7278370</wp:posOffset>
              </wp:positionV>
              <wp:extent cx="113030" cy="85090"/>
              <wp:effectExtent l="0" t="0" r="0" b="0"/>
              <wp:wrapNone/>
              <wp:docPr id="462" name="Shape 462"/>
              <wp:cNvGraphicFramePr/>
              <a:graphic xmlns:a="http://schemas.openxmlformats.org/drawingml/2006/main">
                <a:graphicData uri="http://schemas.microsoft.com/office/word/2010/wordprocessingShape">
                  <wps:wsp>
                    <wps:cNvSpPr txBox="1"/>
                    <wps:spPr>
                      <a:xfrm>
                        <a:off x="0" y="0"/>
                        <a:ext cx="113030" cy="85090"/>
                      </a:xfrm>
                      <a:prstGeom prst="rect">
                        <a:avLst/>
                      </a:prstGeom>
                      <a:noFill/>
                    </wps:spPr>
                    <wps:txbx>
                      <w:txbxContent>
                        <w:p w:rsidR="008E476A" w:rsidRDefault="00F546F8">
                          <w:pPr>
                            <w:pStyle w:val="Headerorfooter0"/>
                            <w:rPr>
                              <w:sz w:val="18"/>
                              <w:szCs w:val="18"/>
                            </w:rPr>
                          </w:pPr>
                          <w:r>
                            <w:rPr>
                              <w:i w:val="0"/>
                              <w:iCs w:val="0"/>
                              <w:sz w:val="18"/>
                              <w:szCs w:val="18"/>
                            </w:rPr>
                            <w:t>30</w:t>
                          </w:r>
                        </w:p>
                      </w:txbxContent>
                    </wps:txbx>
                    <wps:bodyPr wrap="none" lIns="0" tIns="0" rIns="0" bIns="0">
                      <a:spAutoFit/>
                    </wps:bodyPr>
                  </wps:wsp>
                </a:graphicData>
              </a:graphic>
            </wp:anchor>
          </w:drawing>
        </mc:Choice>
        <mc:Fallback>
          <w:pict>
            <v:shape id="_x0000_s1488" type="#_x0000_t202" style="position:absolute;margin-left:192.05000000000001pt;margin-top:573.10000000000002pt;width:8.9000000000000004pt;height:6.7000000000000002pt;z-index:-18874368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30</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01888" behindDoc="1" locked="0" layoutInCell="1" allowOverlap="1">
              <wp:simplePos x="0" y="0"/>
              <wp:positionH relativeFrom="page">
                <wp:posOffset>2439035</wp:posOffset>
              </wp:positionH>
              <wp:positionV relativeFrom="page">
                <wp:posOffset>7278370</wp:posOffset>
              </wp:positionV>
              <wp:extent cx="113030" cy="85090"/>
              <wp:effectExtent l="0" t="0" r="0" b="0"/>
              <wp:wrapNone/>
              <wp:docPr id="457" name="Shape 457"/>
              <wp:cNvGraphicFramePr/>
              <a:graphic xmlns:a="http://schemas.openxmlformats.org/drawingml/2006/main">
                <a:graphicData uri="http://schemas.microsoft.com/office/word/2010/wordprocessingShape">
                  <wps:wsp>
                    <wps:cNvSpPr txBox="1"/>
                    <wps:spPr>
                      <a:xfrm>
                        <a:off x="0" y="0"/>
                        <a:ext cx="113030" cy="85090"/>
                      </a:xfrm>
                      <a:prstGeom prst="rect">
                        <a:avLst/>
                      </a:prstGeom>
                      <a:noFill/>
                    </wps:spPr>
                    <wps:txbx>
                      <w:txbxContent>
                        <w:p w:rsidR="008E476A" w:rsidRDefault="00F546F8">
                          <w:pPr>
                            <w:pStyle w:val="Headerorfooter0"/>
                            <w:rPr>
                              <w:sz w:val="18"/>
                              <w:szCs w:val="18"/>
                            </w:rPr>
                          </w:pPr>
                          <w:r>
                            <w:rPr>
                              <w:i w:val="0"/>
                              <w:iCs w:val="0"/>
                              <w:sz w:val="18"/>
                              <w:szCs w:val="18"/>
                            </w:rPr>
                            <w:t>30</w:t>
                          </w:r>
                        </w:p>
                      </w:txbxContent>
                    </wps:txbx>
                    <wps:bodyPr wrap="none" lIns="0" tIns="0" rIns="0" bIns="0">
                      <a:spAutoFit/>
                    </wps:bodyPr>
                  </wps:wsp>
                </a:graphicData>
              </a:graphic>
            </wp:anchor>
          </w:drawing>
        </mc:Choice>
        <mc:Fallback>
          <w:pict>
            <v:shape id="_x0000_s1483" type="#_x0000_t202" style="position:absolute;margin-left:192.05000000000001pt;margin-top:573.10000000000002pt;width:8.9000000000000004pt;height:6.7000000000000002pt;z-index:-18874369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30</w:t>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05984" behindDoc="1" locked="0" layoutInCell="1" allowOverlap="1">
              <wp:simplePos x="0" y="0"/>
              <wp:positionH relativeFrom="page">
                <wp:posOffset>2539365</wp:posOffset>
              </wp:positionH>
              <wp:positionV relativeFrom="page">
                <wp:posOffset>7256145</wp:posOffset>
              </wp:positionV>
              <wp:extent cx="106680" cy="79375"/>
              <wp:effectExtent l="0" t="0" r="0" b="0"/>
              <wp:wrapNone/>
              <wp:docPr id="467" name="Shape 467"/>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rPr>
                              <w:i w:val="0"/>
                              <w:iCs w:val="0"/>
                              <w:sz w:val="18"/>
                              <w:szCs w:val="18"/>
                            </w:rPr>
                            <w:t>25</w:t>
                          </w:r>
                        </w:p>
                      </w:txbxContent>
                    </wps:txbx>
                    <wps:bodyPr wrap="none" lIns="0" tIns="0" rIns="0" bIns="0">
                      <a:spAutoFit/>
                    </wps:bodyPr>
                  </wps:wsp>
                </a:graphicData>
              </a:graphic>
            </wp:anchor>
          </w:drawing>
        </mc:Choice>
        <mc:Fallback>
          <w:pict>
            <v:shape id="_x0000_s1493" type="#_x0000_t202" style="position:absolute;margin-left:199.95000000000002pt;margin-top:571.35000000000002pt;width:8.4000000000000004pt;height:6.25pt;z-index:-18874368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25</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10080" behindDoc="1" locked="0" layoutInCell="1" allowOverlap="1">
              <wp:simplePos x="0" y="0"/>
              <wp:positionH relativeFrom="page">
                <wp:posOffset>2603500</wp:posOffset>
              </wp:positionH>
              <wp:positionV relativeFrom="page">
                <wp:posOffset>7262495</wp:posOffset>
              </wp:positionV>
              <wp:extent cx="113030" cy="82550"/>
              <wp:effectExtent l="0" t="0" r="0" b="0"/>
              <wp:wrapNone/>
              <wp:docPr id="477" name="Shape 477"/>
              <wp:cNvGraphicFramePr/>
              <a:graphic xmlns:a="http://schemas.openxmlformats.org/drawingml/2006/main">
                <a:graphicData uri="http://schemas.microsoft.com/office/word/2010/wordprocessingShape">
                  <wps:wsp>
                    <wps:cNvSpPr txBox="1"/>
                    <wps:spPr>
                      <a:xfrm>
                        <a:off x="0" y="0"/>
                        <a:ext cx="113030" cy="82550"/>
                      </a:xfrm>
                      <a:prstGeom prst="rect">
                        <a:avLst/>
                      </a:prstGeom>
                      <a:noFill/>
                    </wps:spPr>
                    <wps:txbx>
                      <w:txbxContent>
                        <w:p w:rsidR="008E476A" w:rsidRDefault="00F546F8">
                          <w:pPr>
                            <w:pStyle w:val="Headerorfooter0"/>
                            <w:rPr>
                              <w:sz w:val="18"/>
                              <w:szCs w:val="18"/>
                            </w:rPr>
                          </w:pPr>
                          <w:r>
                            <w:rPr>
                              <w:i w:val="0"/>
                              <w:iCs w:val="0"/>
                              <w:sz w:val="18"/>
                              <w:szCs w:val="18"/>
                            </w:rPr>
                            <w:t>27</w:t>
                          </w:r>
                        </w:p>
                      </w:txbxContent>
                    </wps:txbx>
                    <wps:bodyPr wrap="none" lIns="0" tIns="0" rIns="0" bIns="0">
                      <a:spAutoFit/>
                    </wps:bodyPr>
                  </wps:wsp>
                </a:graphicData>
              </a:graphic>
            </wp:anchor>
          </w:drawing>
        </mc:Choice>
        <mc:Fallback>
          <w:pict>
            <v:shape id="_x0000_s1503" type="#_x0000_t202" style="position:absolute;margin-left:205.pt;margin-top:571.85000000000002pt;width:8.9000000000000004pt;height:6.5pt;z-index:-1887436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27</w:t>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08032" behindDoc="1" locked="0" layoutInCell="1" allowOverlap="1">
              <wp:simplePos x="0" y="0"/>
              <wp:positionH relativeFrom="page">
                <wp:posOffset>2600325</wp:posOffset>
              </wp:positionH>
              <wp:positionV relativeFrom="page">
                <wp:posOffset>7281545</wp:posOffset>
              </wp:positionV>
              <wp:extent cx="106680" cy="82550"/>
              <wp:effectExtent l="0" t="0" r="0" b="0"/>
              <wp:wrapNone/>
              <wp:docPr id="472" name="Shape 472"/>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rPr>
                              <w:i w:val="0"/>
                              <w:iCs w:val="0"/>
                              <w:sz w:val="18"/>
                              <w:szCs w:val="18"/>
                            </w:rPr>
                            <w:t>23</w:t>
                          </w:r>
                        </w:p>
                      </w:txbxContent>
                    </wps:txbx>
                    <wps:bodyPr wrap="none" lIns="0" tIns="0" rIns="0" bIns="0">
                      <a:spAutoFit/>
                    </wps:bodyPr>
                  </wps:wsp>
                </a:graphicData>
              </a:graphic>
            </wp:anchor>
          </w:drawing>
        </mc:Choice>
        <mc:Fallback>
          <w:pict>
            <v:shape id="_x0000_s1498" type="#_x0000_t202" style="position:absolute;margin-left:204.75pt;margin-top:573.35000000000002pt;width:8.4000000000000004pt;height:6.5pt;z-index:-1887436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23</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14176" behindDoc="1" locked="0" layoutInCell="1" allowOverlap="1">
              <wp:simplePos x="0" y="0"/>
              <wp:positionH relativeFrom="page">
                <wp:posOffset>2603500</wp:posOffset>
              </wp:positionH>
              <wp:positionV relativeFrom="page">
                <wp:posOffset>7256145</wp:posOffset>
              </wp:positionV>
              <wp:extent cx="103505" cy="82550"/>
              <wp:effectExtent l="0" t="0" r="0" b="0"/>
              <wp:wrapNone/>
              <wp:docPr id="487" name="Shape 487"/>
              <wp:cNvGraphicFramePr/>
              <a:graphic xmlns:a="http://schemas.openxmlformats.org/drawingml/2006/main">
                <a:graphicData uri="http://schemas.microsoft.com/office/word/2010/wordprocessingShape">
                  <wps:wsp>
                    <wps:cNvSpPr txBox="1"/>
                    <wps:spPr>
                      <a:xfrm>
                        <a:off x="0" y="0"/>
                        <a:ext cx="103505" cy="82550"/>
                      </a:xfrm>
                      <a:prstGeom prst="rect">
                        <a:avLst/>
                      </a:prstGeom>
                      <a:noFill/>
                    </wps:spPr>
                    <wps:txbx>
                      <w:txbxContent>
                        <w:p w:rsidR="008E476A" w:rsidRDefault="00F546F8">
                          <w:pPr>
                            <w:pStyle w:val="Headerorfooter0"/>
                            <w:rPr>
                              <w:sz w:val="18"/>
                              <w:szCs w:val="18"/>
                            </w:rPr>
                          </w:pPr>
                          <w:r>
                            <w:rPr>
                              <w:i w:val="0"/>
                              <w:iCs w:val="0"/>
                              <w:sz w:val="18"/>
                              <w:szCs w:val="18"/>
                            </w:rPr>
                            <w:t>35</w:t>
                          </w:r>
                        </w:p>
                      </w:txbxContent>
                    </wps:txbx>
                    <wps:bodyPr wrap="none" lIns="0" tIns="0" rIns="0" bIns="0">
                      <a:spAutoFit/>
                    </wps:bodyPr>
                  </wps:wsp>
                </a:graphicData>
              </a:graphic>
            </wp:anchor>
          </w:drawing>
        </mc:Choice>
        <mc:Fallback>
          <w:pict>
            <v:shape id="_x0000_s1513" type="#_x0000_t202" style="position:absolute;margin-left:205.pt;margin-top:571.35000000000002pt;width:8.1500000000000004pt;height:6.5pt;z-index:-18874366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35</w:t>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12128" behindDoc="1" locked="0" layoutInCell="1" allowOverlap="1">
              <wp:simplePos x="0" y="0"/>
              <wp:positionH relativeFrom="page">
                <wp:posOffset>2603500</wp:posOffset>
              </wp:positionH>
              <wp:positionV relativeFrom="page">
                <wp:posOffset>7256145</wp:posOffset>
              </wp:positionV>
              <wp:extent cx="103505" cy="82550"/>
              <wp:effectExtent l="0" t="0" r="0" b="0"/>
              <wp:wrapNone/>
              <wp:docPr id="482" name="Shape 482"/>
              <wp:cNvGraphicFramePr/>
              <a:graphic xmlns:a="http://schemas.openxmlformats.org/drawingml/2006/main">
                <a:graphicData uri="http://schemas.microsoft.com/office/word/2010/wordprocessingShape">
                  <wps:wsp>
                    <wps:cNvSpPr txBox="1"/>
                    <wps:spPr>
                      <a:xfrm>
                        <a:off x="0" y="0"/>
                        <a:ext cx="103505" cy="82550"/>
                      </a:xfrm>
                      <a:prstGeom prst="rect">
                        <a:avLst/>
                      </a:prstGeom>
                      <a:noFill/>
                    </wps:spPr>
                    <wps:txbx>
                      <w:txbxContent>
                        <w:p w:rsidR="008E476A" w:rsidRDefault="00F546F8">
                          <w:pPr>
                            <w:pStyle w:val="Headerorfooter0"/>
                            <w:rPr>
                              <w:sz w:val="18"/>
                              <w:szCs w:val="18"/>
                            </w:rPr>
                          </w:pPr>
                          <w:r>
                            <w:rPr>
                              <w:i w:val="0"/>
                              <w:iCs w:val="0"/>
                              <w:sz w:val="18"/>
                              <w:szCs w:val="18"/>
                            </w:rPr>
                            <w:t>35</w:t>
                          </w:r>
                        </w:p>
                      </w:txbxContent>
                    </wps:txbx>
                    <wps:bodyPr wrap="none" lIns="0" tIns="0" rIns="0" bIns="0">
                      <a:spAutoFit/>
                    </wps:bodyPr>
                  </wps:wsp>
                </a:graphicData>
              </a:graphic>
            </wp:anchor>
          </w:drawing>
        </mc:Choice>
        <mc:Fallback>
          <w:pict>
            <v:shape id="_x0000_s1508" type="#_x0000_t202" style="position:absolute;margin-left:205.pt;margin-top:571.35000000000002pt;width:8.1500000000000004pt;height:6.5pt;z-index:-1887436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35</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18272" behindDoc="1" locked="0" layoutInCell="1" allowOverlap="1">
              <wp:simplePos x="0" y="0"/>
              <wp:positionH relativeFrom="page">
                <wp:posOffset>2439035</wp:posOffset>
              </wp:positionH>
              <wp:positionV relativeFrom="page">
                <wp:posOffset>7275195</wp:posOffset>
              </wp:positionV>
              <wp:extent cx="113030" cy="82550"/>
              <wp:effectExtent l="0" t="0" r="0" b="0"/>
              <wp:wrapNone/>
              <wp:docPr id="497" name="Shape 497"/>
              <wp:cNvGraphicFramePr/>
              <a:graphic xmlns:a="http://schemas.openxmlformats.org/drawingml/2006/main">
                <a:graphicData uri="http://schemas.microsoft.com/office/word/2010/wordprocessingShape">
                  <wps:wsp>
                    <wps:cNvSpPr txBox="1"/>
                    <wps:spPr>
                      <a:xfrm>
                        <a:off x="0" y="0"/>
                        <a:ext cx="1130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38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97" o:spid="_x0000_s1083" type="#_x0000_t202" style="position:absolute;margin-left:192.05pt;margin-top:572.85pt;width:8.9pt;height:6.5pt;z-index:-2519982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38</w:t>
                    </w:r>
                    <w:r>
                      <w:rPr>
                        <w:i w:val="0"/>
                        <w:iCs w:val="0"/>
                        <w:sz w:val="18"/>
                        <w:szCs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67072" behindDoc="1" locked="0" layoutInCell="1" allowOverlap="1">
              <wp:simplePos x="0" y="0"/>
              <wp:positionH relativeFrom="page">
                <wp:posOffset>2731770</wp:posOffset>
              </wp:positionH>
              <wp:positionV relativeFrom="page">
                <wp:posOffset>7038340</wp:posOffset>
              </wp:positionV>
              <wp:extent cx="45720" cy="82550"/>
              <wp:effectExtent l="0" t="0" r="0" b="0"/>
              <wp:wrapNone/>
              <wp:docPr id="373" name="Shape 373"/>
              <wp:cNvGraphicFramePr/>
              <a:graphic xmlns:a="http://schemas.openxmlformats.org/drawingml/2006/main">
                <a:graphicData uri="http://schemas.microsoft.com/office/word/2010/wordprocessingShape">
                  <wps:wsp>
                    <wps:cNvSpPr txBox="1"/>
                    <wps:spPr>
                      <a:xfrm>
                        <a:off x="0" y="0"/>
                        <a:ext cx="45720" cy="82550"/>
                      </a:xfrm>
                      <a:prstGeom prst="rect">
                        <a:avLst/>
                      </a:prstGeom>
                      <a:noFill/>
                    </wps:spPr>
                    <wps:txbx>
                      <w:txbxContent>
                        <w:p w:rsidR="008E476A" w:rsidRDefault="00F546F8">
                          <w:pPr>
                            <w:pStyle w:val="Headerorfooter0"/>
                            <w:rPr>
                              <w:sz w:val="16"/>
                              <w:szCs w:val="16"/>
                            </w:rPr>
                          </w:pPr>
                          <w:r>
                            <w:rPr>
                              <w:i w:val="0"/>
                              <w:iCs w:val="0"/>
                              <w:sz w:val="16"/>
                              <w:szCs w:val="16"/>
                            </w:rPr>
                            <w:t>3</w:t>
                          </w:r>
                        </w:p>
                      </w:txbxContent>
                    </wps:txbx>
                    <wps:bodyPr wrap="none" lIns="0" tIns="0" rIns="0" bIns="0">
                      <a:spAutoFit/>
                    </wps:bodyPr>
                  </wps:wsp>
                </a:graphicData>
              </a:graphic>
            </wp:anchor>
          </w:drawing>
        </mc:Choice>
        <mc:Fallback>
          <w:pict>
            <v:shape id="_x0000_s1399" type="#_x0000_t202" style="position:absolute;margin-left:215.09999999999999pt;margin-top:554.20000000000005pt;width:3.6000000000000001pt;height:6.5pt;z-index:-18874375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3</w:t>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16224" behindDoc="1" locked="0" layoutInCell="1" allowOverlap="1">
              <wp:simplePos x="0" y="0"/>
              <wp:positionH relativeFrom="page">
                <wp:posOffset>2439035</wp:posOffset>
              </wp:positionH>
              <wp:positionV relativeFrom="page">
                <wp:posOffset>7275195</wp:posOffset>
              </wp:positionV>
              <wp:extent cx="113030" cy="82550"/>
              <wp:effectExtent l="0" t="0" r="0" b="0"/>
              <wp:wrapNone/>
              <wp:docPr id="492" name="Shape 492"/>
              <wp:cNvGraphicFramePr/>
              <a:graphic xmlns:a="http://schemas.openxmlformats.org/drawingml/2006/main">
                <a:graphicData uri="http://schemas.microsoft.com/office/word/2010/wordprocessingShape">
                  <wps:wsp>
                    <wps:cNvSpPr txBox="1"/>
                    <wps:spPr>
                      <a:xfrm>
                        <a:off x="0" y="0"/>
                        <a:ext cx="1130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37</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92" o:spid="_x0000_s1084" type="#_x0000_t202" style="position:absolute;margin-left:192.05pt;margin-top:572.85pt;width:8.9pt;height:6.5pt;z-index:-2520002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37</w:t>
                    </w:r>
                    <w:r>
                      <w:rPr>
                        <w:i w:val="0"/>
                        <w:iCs w:val="0"/>
                        <w:sz w:val="18"/>
                        <w:szCs w:val="18"/>
                      </w:rP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20320" behindDoc="1" locked="0" layoutInCell="1" allowOverlap="1">
              <wp:simplePos x="0" y="0"/>
              <wp:positionH relativeFrom="page">
                <wp:posOffset>2606675</wp:posOffset>
              </wp:positionH>
              <wp:positionV relativeFrom="page">
                <wp:posOffset>7262495</wp:posOffset>
              </wp:positionV>
              <wp:extent cx="103505" cy="82550"/>
              <wp:effectExtent l="0" t="0" r="0" b="0"/>
              <wp:wrapNone/>
              <wp:docPr id="502" name="Shape 502"/>
              <wp:cNvGraphicFramePr/>
              <a:graphic xmlns:a="http://schemas.openxmlformats.org/drawingml/2006/main">
                <a:graphicData uri="http://schemas.microsoft.com/office/word/2010/wordprocessingShape">
                  <wps:wsp>
                    <wps:cNvSpPr txBox="1"/>
                    <wps:spPr>
                      <a:xfrm>
                        <a:off x="0" y="0"/>
                        <a:ext cx="10350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35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02" o:spid="_x0000_s1086" type="#_x0000_t202" style="position:absolute;margin-left:205.25pt;margin-top:571.85pt;width:8.15pt;height:6.5pt;z-index:-2519961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35</w:t>
                    </w:r>
                    <w:r>
                      <w:rPr>
                        <w:i w:val="0"/>
                        <w:iCs w:val="0"/>
                        <w:sz w:val="18"/>
                        <w:szCs w:val="18"/>
                      </w:rP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24416" behindDoc="1" locked="0" layoutInCell="1" allowOverlap="1">
              <wp:simplePos x="0" y="0"/>
              <wp:positionH relativeFrom="page">
                <wp:posOffset>2439035</wp:posOffset>
              </wp:positionH>
              <wp:positionV relativeFrom="page">
                <wp:posOffset>7275195</wp:posOffset>
              </wp:positionV>
              <wp:extent cx="113030" cy="82550"/>
              <wp:effectExtent l="0" t="0" r="0" b="0"/>
              <wp:wrapNone/>
              <wp:docPr id="512" name="Shape 512"/>
              <wp:cNvGraphicFramePr/>
              <a:graphic xmlns:a="http://schemas.openxmlformats.org/drawingml/2006/main">
                <a:graphicData uri="http://schemas.microsoft.com/office/word/2010/wordprocessingShape">
                  <wps:wsp>
                    <wps:cNvSpPr txBox="1"/>
                    <wps:spPr>
                      <a:xfrm>
                        <a:off x="0" y="0"/>
                        <a:ext cx="1130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40</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12" o:spid="_x0000_s1089" type="#_x0000_t202" style="position:absolute;margin-left:192.05pt;margin-top:572.85pt;width:8.9pt;height:6.5pt;z-index:-2519920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40</w:t>
                    </w:r>
                    <w:r>
                      <w:rPr>
                        <w:i w:val="0"/>
                        <w:iCs w:val="0"/>
                        <w:sz w:val="18"/>
                        <w:szCs w:val="18"/>
                      </w:rPr>
                      <w:fldChar w:fldCharType="end"/>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22368" behindDoc="1" locked="0" layoutInCell="1" allowOverlap="1">
              <wp:simplePos x="0" y="0"/>
              <wp:positionH relativeFrom="page">
                <wp:posOffset>2439035</wp:posOffset>
              </wp:positionH>
              <wp:positionV relativeFrom="page">
                <wp:posOffset>7275195</wp:posOffset>
              </wp:positionV>
              <wp:extent cx="113030" cy="82550"/>
              <wp:effectExtent l="0" t="0" r="0" b="0"/>
              <wp:wrapNone/>
              <wp:docPr id="507" name="Shape 507"/>
              <wp:cNvGraphicFramePr/>
              <a:graphic xmlns:a="http://schemas.openxmlformats.org/drawingml/2006/main">
                <a:graphicData uri="http://schemas.microsoft.com/office/word/2010/wordprocessingShape">
                  <wps:wsp>
                    <wps:cNvSpPr txBox="1"/>
                    <wps:spPr>
                      <a:xfrm>
                        <a:off x="0" y="0"/>
                        <a:ext cx="1130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533" type="#_x0000_t202" style="position:absolute;margin-left:192.05000000000001pt;margin-top:572.85000000000002pt;width:8.9000000000000004pt;height:6.5pt;z-index:-1887436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26464" behindDoc="1" locked="0" layoutInCell="1" allowOverlap="1">
              <wp:simplePos x="0" y="0"/>
              <wp:positionH relativeFrom="page">
                <wp:posOffset>2605405</wp:posOffset>
              </wp:positionH>
              <wp:positionV relativeFrom="page">
                <wp:posOffset>7259955</wp:posOffset>
              </wp:positionV>
              <wp:extent cx="106680" cy="82550"/>
              <wp:effectExtent l="0" t="0" r="0" b="0"/>
              <wp:wrapNone/>
              <wp:docPr id="517" name="Shape 517"/>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39</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17" o:spid="_x0000_s1092" type="#_x0000_t202" style="position:absolute;margin-left:205.15pt;margin-top:571.65pt;width:8.4pt;height:6.5pt;z-index:-2519900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39</w:t>
                    </w:r>
                    <w:r>
                      <w:rPr>
                        <w:i w:val="0"/>
                        <w:iCs w:val="0"/>
                        <w:sz w:val="18"/>
                        <w:szCs w:val="18"/>
                      </w:rPr>
                      <w:fldChar w:fldCharType="end"/>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30560" behindDoc="1" locked="0" layoutInCell="1" allowOverlap="1">
              <wp:simplePos x="0" y="0"/>
              <wp:positionH relativeFrom="page">
                <wp:posOffset>2442210</wp:posOffset>
              </wp:positionH>
              <wp:positionV relativeFrom="page">
                <wp:posOffset>7275195</wp:posOffset>
              </wp:positionV>
              <wp:extent cx="109855" cy="79375"/>
              <wp:effectExtent l="0" t="0" r="0" b="0"/>
              <wp:wrapNone/>
              <wp:docPr id="527" name="Shape 527"/>
              <wp:cNvGraphicFramePr/>
              <a:graphic xmlns:a="http://schemas.openxmlformats.org/drawingml/2006/main">
                <a:graphicData uri="http://schemas.microsoft.com/office/word/2010/wordprocessingShape">
                  <wps:wsp>
                    <wps:cNvSpPr txBox="1"/>
                    <wps:spPr>
                      <a:xfrm>
                        <a:off x="0" y="0"/>
                        <a:ext cx="10985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27" o:spid="_x0000_s1095" type="#_x0000_t202" style="position:absolute;margin-left:192.3pt;margin-top:572.85pt;width:8.65pt;height:6.25pt;z-index:-2519859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42</w:t>
                    </w:r>
                    <w:r>
                      <w:rPr>
                        <w:i w:val="0"/>
                        <w:iCs w:val="0"/>
                        <w:sz w:val="18"/>
                        <w:szCs w:val="18"/>
                      </w:rPr>
                      <w:fldChar w:fldCharType="end"/>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28512" behindDoc="1" locked="0" layoutInCell="1" allowOverlap="1">
              <wp:simplePos x="0" y="0"/>
              <wp:positionH relativeFrom="page">
                <wp:posOffset>2442210</wp:posOffset>
              </wp:positionH>
              <wp:positionV relativeFrom="page">
                <wp:posOffset>7275195</wp:posOffset>
              </wp:positionV>
              <wp:extent cx="109855" cy="79375"/>
              <wp:effectExtent l="0" t="0" r="0" b="0"/>
              <wp:wrapNone/>
              <wp:docPr id="522" name="Shape 522"/>
              <wp:cNvGraphicFramePr/>
              <a:graphic xmlns:a="http://schemas.openxmlformats.org/drawingml/2006/main">
                <a:graphicData uri="http://schemas.microsoft.com/office/word/2010/wordprocessingShape">
                  <wps:wsp>
                    <wps:cNvSpPr txBox="1"/>
                    <wps:spPr>
                      <a:xfrm>
                        <a:off x="0" y="0"/>
                        <a:ext cx="10985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548" type="#_x0000_t202" style="position:absolute;margin-left:192.30000000000001pt;margin-top:572.85000000000002pt;width:8.6500000000000004pt;height:6.25pt;z-index:-1887436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32608" behindDoc="1" locked="0" layoutInCell="1" allowOverlap="1">
              <wp:simplePos x="0" y="0"/>
              <wp:positionH relativeFrom="page">
                <wp:posOffset>2602230</wp:posOffset>
              </wp:positionH>
              <wp:positionV relativeFrom="page">
                <wp:posOffset>7275195</wp:posOffset>
              </wp:positionV>
              <wp:extent cx="100330" cy="82550"/>
              <wp:effectExtent l="0" t="0" r="0" b="0"/>
              <wp:wrapNone/>
              <wp:docPr id="532" name="Shape 532"/>
              <wp:cNvGraphicFramePr/>
              <a:graphic xmlns:a="http://schemas.openxmlformats.org/drawingml/2006/main">
                <a:graphicData uri="http://schemas.microsoft.com/office/word/2010/wordprocessingShape">
                  <wps:wsp>
                    <wps:cNvSpPr txBox="1"/>
                    <wps:spPr>
                      <a:xfrm>
                        <a:off x="0" y="0"/>
                        <a:ext cx="1003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 o:spid="_x0000_s1098" type="#_x0000_t202" style="position:absolute;margin-left:204.9pt;margin-top:572.85pt;width:7.9pt;height:6.5pt;z-index:-2519838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41</w:t>
                    </w:r>
                    <w:r>
                      <w:rPr>
                        <w:i w:val="0"/>
                        <w:iCs w:val="0"/>
                        <w:sz w:val="18"/>
                        <w:szCs w:val="18"/>
                      </w:rPr>
                      <w:fldChar w:fldCharType="end"/>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36704" behindDoc="1" locked="0" layoutInCell="1" allowOverlap="1">
              <wp:simplePos x="0" y="0"/>
              <wp:positionH relativeFrom="page">
                <wp:posOffset>2602230</wp:posOffset>
              </wp:positionH>
              <wp:positionV relativeFrom="page">
                <wp:posOffset>7259955</wp:posOffset>
              </wp:positionV>
              <wp:extent cx="109855" cy="85090"/>
              <wp:effectExtent l="0" t="0" r="0" b="0"/>
              <wp:wrapNone/>
              <wp:docPr id="542" name="Shape 542"/>
              <wp:cNvGraphicFramePr/>
              <a:graphic xmlns:a="http://schemas.openxmlformats.org/drawingml/2006/main">
                <a:graphicData uri="http://schemas.microsoft.com/office/word/2010/wordprocessingShape">
                  <wps:wsp>
                    <wps:cNvSpPr txBox="1"/>
                    <wps:spPr>
                      <a:xfrm>
                        <a:off x="0" y="0"/>
                        <a:ext cx="109855" cy="8509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568" type="#_x0000_t202" style="position:absolute;margin-left:204.90000000000001pt;margin-top:571.64999999999998pt;width:8.6500000000000004pt;height:6.7000000000000002pt;z-index:-18874362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34656" behindDoc="1" locked="0" layoutInCell="1" allowOverlap="1">
              <wp:simplePos x="0" y="0"/>
              <wp:positionH relativeFrom="page">
                <wp:posOffset>2602230</wp:posOffset>
              </wp:positionH>
              <wp:positionV relativeFrom="page">
                <wp:posOffset>7259955</wp:posOffset>
              </wp:positionV>
              <wp:extent cx="109855" cy="85090"/>
              <wp:effectExtent l="0" t="0" r="0" b="0"/>
              <wp:wrapNone/>
              <wp:docPr id="537" name="Shape 537"/>
              <wp:cNvGraphicFramePr/>
              <a:graphic xmlns:a="http://schemas.openxmlformats.org/drawingml/2006/main">
                <a:graphicData uri="http://schemas.microsoft.com/office/word/2010/wordprocessingShape">
                  <wps:wsp>
                    <wps:cNvSpPr txBox="1"/>
                    <wps:spPr>
                      <a:xfrm>
                        <a:off x="0" y="0"/>
                        <a:ext cx="109855" cy="8509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43</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7" o:spid="_x0000_s1102" type="#_x0000_t202" style="position:absolute;margin-left:204.9pt;margin-top:571.65pt;width:8.65pt;height:6.7pt;z-index:-2519818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43</w:t>
                    </w:r>
                    <w:r>
                      <w:rPr>
                        <w:i w:val="0"/>
                        <w:iCs w:val="0"/>
                        <w:sz w:val="18"/>
                        <w:szCs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66048" behindDoc="1" locked="0" layoutInCell="1" allowOverlap="1">
              <wp:simplePos x="0" y="0"/>
              <wp:positionH relativeFrom="page">
                <wp:posOffset>2731770</wp:posOffset>
              </wp:positionH>
              <wp:positionV relativeFrom="page">
                <wp:posOffset>7038340</wp:posOffset>
              </wp:positionV>
              <wp:extent cx="45720" cy="82550"/>
              <wp:effectExtent l="0" t="0" r="0" b="0"/>
              <wp:wrapNone/>
              <wp:docPr id="371" name="Shape 371"/>
              <wp:cNvGraphicFramePr/>
              <a:graphic xmlns:a="http://schemas.openxmlformats.org/drawingml/2006/main">
                <a:graphicData uri="http://schemas.microsoft.com/office/word/2010/wordprocessingShape">
                  <wps:wsp>
                    <wps:cNvSpPr txBox="1"/>
                    <wps:spPr>
                      <a:xfrm>
                        <a:off x="0" y="0"/>
                        <a:ext cx="45720" cy="82550"/>
                      </a:xfrm>
                      <a:prstGeom prst="rect">
                        <a:avLst/>
                      </a:prstGeom>
                      <a:noFill/>
                    </wps:spPr>
                    <wps:txbx>
                      <w:txbxContent>
                        <w:p w:rsidR="008E476A" w:rsidRDefault="00F546F8">
                          <w:pPr>
                            <w:pStyle w:val="Headerorfooter0"/>
                            <w:rPr>
                              <w:sz w:val="16"/>
                              <w:szCs w:val="16"/>
                            </w:rPr>
                          </w:pPr>
                          <w:r>
                            <w:rPr>
                              <w:i w:val="0"/>
                              <w:iCs w:val="0"/>
                              <w:sz w:val="16"/>
                              <w:szCs w:val="16"/>
                            </w:rPr>
                            <w:t>3</w:t>
                          </w:r>
                        </w:p>
                      </w:txbxContent>
                    </wps:txbx>
                    <wps:bodyPr wrap="none" lIns="0" tIns="0" rIns="0" bIns="0">
                      <a:spAutoFit/>
                    </wps:bodyPr>
                  </wps:wsp>
                </a:graphicData>
              </a:graphic>
            </wp:anchor>
          </w:drawing>
        </mc:Choice>
        <mc:Fallback>
          <w:pict>
            <v:shape id="_x0000_s1397" type="#_x0000_t202" style="position:absolute;margin-left:215.09999999999999pt;margin-top:554.20000000000005pt;width:3.6000000000000001pt;height:6.5pt;z-index:-18874376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3</w:t>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38752" behindDoc="1" locked="0" layoutInCell="1" allowOverlap="1">
              <wp:simplePos x="0" y="0"/>
              <wp:positionH relativeFrom="page">
                <wp:posOffset>2496820</wp:posOffset>
              </wp:positionH>
              <wp:positionV relativeFrom="page">
                <wp:posOffset>7408545</wp:posOffset>
              </wp:positionV>
              <wp:extent cx="88265" cy="73025"/>
              <wp:effectExtent l="0" t="0" r="0" b="0"/>
              <wp:wrapNone/>
              <wp:docPr id="546" name="Shape 546"/>
              <wp:cNvGraphicFramePr/>
              <a:graphic xmlns:a="http://schemas.openxmlformats.org/drawingml/2006/main">
                <a:graphicData uri="http://schemas.microsoft.com/office/word/2010/wordprocessingShape">
                  <wps:wsp>
                    <wps:cNvSpPr txBox="1"/>
                    <wps:spPr>
                      <a:xfrm>
                        <a:off x="0" y="0"/>
                        <a:ext cx="88265" cy="73025"/>
                      </a:xfrm>
                      <a:prstGeom prst="rect">
                        <a:avLst/>
                      </a:prstGeom>
                      <a:noFill/>
                    </wps:spPr>
                    <wps:txbx>
                      <w:txbxContent>
                        <w:p w:rsidR="008E476A" w:rsidRDefault="00F546F8">
                          <w:pPr>
                            <w:pStyle w:val="Headerorfooter0"/>
                            <w:rPr>
                              <w:sz w:val="16"/>
                              <w:szCs w:val="16"/>
                            </w:rPr>
                          </w:pPr>
                          <w:r>
                            <w:fldChar w:fldCharType="begin"/>
                          </w:r>
                          <w:r>
                            <w:instrText xml:space="preserve"> PAGE \* MERGEFORMAT </w:instrText>
                          </w:r>
                          <w:r>
                            <w:fldChar w:fldCharType="separate"/>
                          </w:r>
                          <w:r>
                            <w:rPr>
                              <w:i w:val="0"/>
                              <w:iCs w:val="0"/>
                              <w:sz w:val="16"/>
                              <w:szCs w:val="16"/>
                            </w:rPr>
                            <w:t>#</w:t>
                          </w:r>
                          <w:r>
                            <w:rPr>
                              <w:i w:val="0"/>
                              <w:iCs w:val="0"/>
                              <w:sz w:val="16"/>
                              <w:szCs w:val="16"/>
                            </w:rPr>
                            <w:fldChar w:fldCharType="end"/>
                          </w:r>
                        </w:p>
                      </w:txbxContent>
                    </wps:txbx>
                    <wps:bodyPr wrap="none" lIns="0" tIns="0" rIns="0" bIns="0">
                      <a:spAutoFit/>
                    </wps:bodyPr>
                  </wps:wsp>
                </a:graphicData>
              </a:graphic>
            </wp:anchor>
          </w:drawing>
        </mc:Choice>
        <mc:Fallback>
          <w:pict>
            <v:shape id="_x0000_s1572" type="#_x0000_t202" style="position:absolute;margin-left:196.59999999999999pt;margin-top:583.35000000000002pt;width:6.9500000000000002pt;height:5.75pt;z-index:-18874361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fldSimple w:instr=" PAGE \* MERGEFORMAT ">
                      <w:r>
                        <w:rPr>
                          <w:i w:val="0"/>
                          <w:iCs w:val="0"/>
                          <w:color w:val="000000"/>
                          <w:spacing w:val="0"/>
                          <w:w w:val="100"/>
                          <w:position w:val="0"/>
                          <w:sz w:val="16"/>
                          <w:szCs w:val="16"/>
                        </w:rPr>
                        <w:t>#</w:t>
                      </w:r>
                    </w:fldSimple>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37728" behindDoc="1" locked="0" layoutInCell="1" allowOverlap="1">
              <wp:simplePos x="0" y="0"/>
              <wp:positionH relativeFrom="page">
                <wp:posOffset>2496820</wp:posOffset>
              </wp:positionH>
              <wp:positionV relativeFrom="page">
                <wp:posOffset>7408545</wp:posOffset>
              </wp:positionV>
              <wp:extent cx="88265" cy="73025"/>
              <wp:effectExtent l="0" t="0" r="0" b="0"/>
              <wp:wrapNone/>
              <wp:docPr id="544" name="Shape 544"/>
              <wp:cNvGraphicFramePr/>
              <a:graphic xmlns:a="http://schemas.openxmlformats.org/drawingml/2006/main">
                <a:graphicData uri="http://schemas.microsoft.com/office/word/2010/wordprocessingShape">
                  <wps:wsp>
                    <wps:cNvSpPr txBox="1"/>
                    <wps:spPr>
                      <a:xfrm>
                        <a:off x="0" y="0"/>
                        <a:ext cx="88265" cy="73025"/>
                      </a:xfrm>
                      <a:prstGeom prst="rect">
                        <a:avLst/>
                      </a:prstGeom>
                      <a:noFill/>
                    </wps:spPr>
                    <wps:txbx>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45</w:t>
                          </w:r>
                          <w:r>
                            <w:rPr>
                              <w:i w:val="0"/>
                              <w:iCs w:val="0"/>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44" o:spid="_x0000_s1104" type="#_x0000_t202" style="position:absolute;margin-left:196.6pt;margin-top:583.35pt;width:6.95pt;height:5.75pt;z-index:-25197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" filled="f" stroked="f">
              <v:textbox style="mso-fit-shape-to-text:t" inset="0,0,0,0">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45</w:t>
                    </w:r>
                    <w:r>
                      <w:rPr>
                        <w:i w:val="0"/>
                        <w:iCs w:val="0"/>
                        <w:sz w:val="16"/>
                        <w:szCs w:val="16"/>
                      </w:rPr>
                      <w:fldChar w:fldCharType="end"/>
                    </w:r>
                  </w:p>
                </w:txbxContent>
              </v:textbox>
              <w10:wrap anchorx="page" anchory="page"/>
            </v:shape>
          </w:pict>
        </mc:Fallback>
      </mc:AlternateConten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40800" behindDoc="1" locked="0" layoutInCell="1" allowOverlap="1">
              <wp:simplePos x="0" y="0"/>
              <wp:positionH relativeFrom="page">
                <wp:posOffset>2578100</wp:posOffset>
              </wp:positionH>
              <wp:positionV relativeFrom="page">
                <wp:posOffset>7158355</wp:posOffset>
              </wp:positionV>
              <wp:extent cx="109855" cy="82550"/>
              <wp:effectExtent l="0" t="0" r="0" b="0"/>
              <wp:wrapNone/>
              <wp:docPr id="551" name="Shape 551"/>
              <wp:cNvGraphicFramePr/>
              <a:graphic xmlns:a="http://schemas.openxmlformats.org/drawingml/2006/main">
                <a:graphicData uri="http://schemas.microsoft.com/office/word/2010/wordprocessingShape">
                  <wps:wsp>
                    <wps:cNvSpPr txBox="1"/>
                    <wps:spPr>
                      <a:xfrm>
                        <a:off x="0" y="0"/>
                        <a:ext cx="10985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44</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51" o:spid="_x0000_s1106" type="#_x0000_t202" style="position:absolute;margin-left:203pt;margin-top:563.65pt;width:8.65pt;height:6.5pt;z-index:-2519756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44</w:t>
                    </w:r>
                    <w:r>
                      <w:rPr>
                        <w:i w:val="0"/>
                        <w:iCs w:val="0"/>
                        <w:sz w:val="18"/>
                        <w:szCs w:val="18"/>
                      </w:rPr>
                      <w:fldChar w:fldCharType="end"/>
                    </w:r>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44896" behindDoc="1" locked="0" layoutInCell="1" allowOverlap="1">
              <wp:simplePos x="0" y="0"/>
              <wp:positionH relativeFrom="page">
                <wp:posOffset>2576195</wp:posOffset>
              </wp:positionH>
              <wp:positionV relativeFrom="page">
                <wp:posOffset>7198360</wp:posOffset>
              </wp:positionV>
              <wp:extent cx="115570" cy="85090"/>
              <wp:effectExtent l="0" t="0" r="0" b="0"/>
              <wp:wrapNone/>
              <wp:docPr id="561" name="Shape 561"/>
              <wp:cNvGraphicFramePr/>
              <a:graphic xmlns:a="http://schemas.openxmlformats.org/drawingml/2006/main">
                <a:graphicData uri="http://schemas.microsoft.com/office/word/2010/wordprocessingShape">
                  <wps:wsp>
                    <wps:cNvSpPr txBox="1"/>
                    <wps:spPr>
                      <a:xfrm>
                        <a:off x="0" y="0"/>
                        <a:ext cx="115570" cy="8509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61" o:spid="_x0000_s1109" type="#_x0000_t202" style="position:absolute;margin-left:202.85pt;margin-top:566.8pt;width:9.1pt;height:6.7pt;z-index:-2519715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46</w:t>
                    </w:r>
                    <w:r>
                      <w:rPr>
                        <w:i w:val="0"/>
                        <w:iCs w:val="0"/>
                        <w:sz w:val="18"/>
                        <w:szCs w:val="18"/>
                      </w:rPr>
                      <w:fldChar w:fldCharType="end"/>
                    </w:r>
                  </w:p>
                </w:txbxContent>
              </v:textbox>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42848" behindDoc="1" locked="0" layoutInCell="1" allowOverlap="1">
              <wp:simplePos x="0" y="0"/>
              <wp:positionH relativeFrom="page">
                <wp:posOffset>2576195</wp:posOffset>
              </wp:positionH>
              <wp:positionV relativeFrom="page">
                <wp:posOffset>7198360</wp:posOffset>
              </wp:positionV>
              <wp:extent cx="115570" cy="85090"/>
              <wp:effectExtent l="0" t="0" r="0" b="0"/>
              <wp:wrapNone/>
              <wp:docPr id="556" name="Shape 556"/>
              <wp:cNvGraphicFramePr/>
              <a:graphic xmlns:a="http://schemas.openxmlformats.org/drawingml/2006/main">
                <a:graphicData uri="http://schemas.microsoft.com/office/word/2010/wordprocessingShape">
                  <wps:wsp>
                    <wps:cNvSpPr txBox="1"/>
                    <wps:spPr>
                      <a:xfrm>
                        <a:off x="0" y="0"/>
                        <a:ext cx="115570" cy="8509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47</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56" o:spid="_x0000_s1110" type="#_x0000_t202" style="position:absolute;margin-left:202.85pt;margin-top:566.8pt;width:9.1pt;height:6.7pt;z-index:-2519736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47</w:t>
                    </w:r>
                    <w:r>
                      <w:rPr>
                        <w:i w:val="0"/>
                        <w:iCs w:val="0"/>
                        <w:sz w:val="18"/>
                        <w:szCs w:val="18"/>
                      </w:rPr>
                      <w:fldChar w:fldCharType="end"/>
                    </w:r>
                  </w:p>
                </w:txbxContent>
              </v:textbox>
              <w10:wrap anchorx="page" anchory="page"/>
            </v:shape>
          </w:pict>
        </mc:Fallback>
      </mc:AlternateConten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48992" behindDoc="1" locked="0" layoutInCell="1" allowOverlap="1">
              <wp:simplePos x="0" y="0"/>
              <wp:positionH relativeFrom="page">
                <wp:posOffset>2576195</wp:posOffset>
              </wp:positionH>
              <wp:positionV relativeFrom="page">
                <wp:posOffset>7198360</wp:posOffset>
              </wp:positionV>
              <wp:extent cx="115570" cy="85090"/>
              <wp:effectExtent l="0" t="0" r="0" b="0"/>
              <wp:wrapNone/>
              <wp:docPr id="571" name="Shape 571"/>
              <wp:cNvGraphicFramePr/>
              <a:graphic xmlns:a="http://schemas.openxmlformats.org/drawingml/2006/main">
                <a:graphicData uri="http://schemas.microsoft.com/office/word/2010/wordprocessingShape">
                  <wps:wsp>
                    <wps:cNvSpPr txBox="1"/>
                    <wps:spPr>
                      <a:xfrm>
                        <a:off x="0" y="0"/>
                        <a:ext cx="115570" cy="8509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50</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71" o:spid="_x0000_s1113" type="#_x0000_t202" style="position:absolute;margin-left:202.85pt;margin-top:566.8pt;width:9.1pt;height:6.7pt;z-index:-2519674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50</w:t>
                    </w:r>
                    <w:r>
                      <w:rPr>
                        <w:i w:val="0"/>
                        <w:iCs w:val="0"/>
                        <w:sz w:val="18"/>
                        <w:szCs w:val="18"/>
                      </w:rPr>
                      <w:fldChar w:fldCharType="end"/>
                    </w:r>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46944" behindDoc="1" locked="0" layoutInCell="1" allowOverlap="1">
              <wp:simplePos x="0" y="0"/>
              <wp:positionH relativeFrom="page">
                <wp:posOffset>2576195</wp:posOffset>
              </wp:positionH>
              <wp:positionV relativeFrom="page">
                <wp:posOffset>7198360</wp:posOffset>
              </wp:positionV>
              <wp:extent cx="115570" cy="85090"/>
              <wp:effectExtent l="0" t="0" r="0" b="0"/>
              <wp:wrapNone/>
              <wp:docPr id="566" name="Shape 566"/>
              <wp:cNvGraphicFramePr/>
              <a:graphic xmlns:a="http://schemas.openxmlformats.org/drawingml/2006/main">
                <a:graphicData uri="http://schemas.microsoft.com/office/word/2010/wordprocessingShape">
                  <wps:wsp>
                    <wps:cNvSpPr txBox="1"/>
                    <wps:spPr>
                      <a:xfrm>
                        <a:off x="0" y="0"/>
                        <a:ext cx="115570" cy="8509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66" o:spid="_x0000_s1114" type="#_x0000_t202" style="position:absolute;margin-left:202.85pt;margin-top:566.8pt;width:9.1pt;height:6.7pt;z-index:-2519695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51</w:t>
                    </w:r>
                    <w:r>
                      <w:rPr>
                        <w:i w:val="0"/>
                        <w:iCs w:val="0"/>
                        <w:sz w:val="18"/>
                        <w:szCs w:val="18"/>
                      </w:rPr>
                      <w:fldChar w:fldCharType="end"/>
                    </w:r>
                  </w:p>
                </w:txbxContent>
              </v:textbox>
              <w10:wrap anchorx="page" anchory="page"/>
            </v:shape>
          </w:pict>
        </mc:Fallback>
      </mc:AlternateConten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51040"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576" name="Shape 576"/>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76" o:spid="_x0000_s1116" type="#_x0000_t202" style="position:absolute;margin-left:189.2pt;margin-top:573.5pt;width:8.4pt;height:6.25pt;z-index:-2519654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48</w:t>
                    </w:r>
                    <w:r>
                      <w:rPr>
                        <w:i w:val="0"/>
                        <w:iCs w:val="0"/>
                        <w:sz w:val="18"/>
                        <w:szCs w:val="18"/>
                      </w:rPr>
                      <w:fldChar w:fldCharType="end"/>
                    </w:r>
                  </w:p>
                </w:txbxContent>
              </v:textbox>
              <w10:wrap anchorx="page" anchory="page"/>
            </v:shape>
          </w:pict>
        </mc:Fallback>
      </mc:AlternateConten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55136"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586" name="Shape 586"/>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54</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86" o:spid="_x0000_s1119" type="#_x0000_t202" style="position:absolute;margin-left:189.2pt;margin-top:573.5pt;width:8.4pt;height:6.25pt;z-index:-2519613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54</w:t>
                    </w:r>
                    <w:r>
                      <w:rPr>
                        <w:i w:val="0"/>
                        <w:iCs w:val="0"/>
                        <w:sz w:val="18"/>
                        <w:szCs w:val="18"/>
                      </w:rPr>
                      <w:fldChar w:fldCharType="end"/>
                    </w:r>
                  </w:p>
                </w:txbxContent>
              </v:textbox>
              <w10:wrap anchorx="page" anchory="page"/>
            </v:shape>
          </w:pict>
        </mc:Fallback>
      </mc:AlternateConten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53088" behindDoc="1" locked="0" layoutInCell="1" allowOverlap="1">
              <wp:simplePos x="0" y="0"/>
              <wp:positionH relativeFrom="page">
                <wp:posOffset>2582545</wp:posOffset>
              </wp:positionH>
              <wp:positionV relativeFrom="page">
                <wp:posOffset>7170420</wp:posOffset>
              </wp:positionV>
              <wp:extent cx="100330" cy="82550"/>
              <wp:effectExtent l="0" t="0" r="0" b="0"/>
              <wp:wrapNone/>
              <wp:docPr id="581" name="Shape 581"/>
              <wp:cNvGraphicFramePr/>
              <a:graphic xmlns:a="http://schemas.openxmlformats.org/drawingml/2006/main">
                <a:graphicData uri="http://schemas.microsoft.com/office/word/2010/wordprocessingShape">
                  <wps:wsp>
                    <wps:cNvSpPr txBox="1"/>
                    <wps:spPr>
                      <a:xfrm>
                        <a:off x="0" y="0"/>
                        <a:ext cx="1003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53</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81" o:spid="_x0000_s1120" type="#_x0000_t202" style="position:absolute;margin-left:203.35pt;margin-top:564.6pt;width:7.9pt;height:6.5pt;z-index:-2519633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53</w:t>
                    </w:r>
                    <w:r>
                      <w:rPr>
                        <w:i w:val="0"/>
                        <w:iCs w:val="0"/>
                        <w:sz w:val="18"/>
                        <w:szCs w:val="1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71168" behindDoc="1" locked="0" layoutInCell="1" allowOverlap="1">
              <wp:simplePos x="0" y="0"/>
              <wp:positionH relativeFrom="page">
                <wp:posOffset>2662555</wp:posOffset>
              </wp:positionH>
              <wp:positionV relativeFrom="page">
                <wp:posOffset>7259955</wp:posOffset>
              </wp:positionV>
              <wp:extent cx="100330" cy="82550"/>
              <wp:effectExtent l="0" t="0" r="0" b="0"/>
              <wp:wrapNone/>
              <wp:docPr id="383" name="Shape 383"/>
              <wp:cNvGraphicFramePr/>
              <a:graphic xmlns:a="http://schemas.openxmlformats.org/drawingml/2006/main">
                <a:graphicData uri="http://schemas.microsoft.com/office/word/2010/wordprocessingShape">
                  <wps:wsp>
                    <wps:cNvSpPr txBox="1"/>
                    <wps:spPr>
                      <a:xfrm>
                        <a:off x="0" y="0"/>
                        <a:ext cx="1003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3" o:spid="_x0000_s1037" type="#_x0000_t202" style="position:absolute;margin-left:209.65pt;margin-top:571.65pt;width:7.9pt;height:6.5pt;z-index:-2520453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w:t>
                    </w:r>
                    <w:r>
                      <w:rPr>
                        <w:i w:val="0"/>
                        <w:iCs w:val="0"/>
                        <w:sz w:val="18"/>
                        <w:szCs w:val="18"/>
                      </w:rPr>
                      <w:fldChar w:fldCharType="end"/>
                    </w:r>
                  </w:p>
                </w:txbxContent>
              </v:textbox>
              <w10:wrap anchorx="page" anchory="page"/>
            </v:shape>
          </w:pict>
        </mc:Fallback>
      </mc:AlternateContent>
    </w: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59232" behindDoc="1" locked="0" layoutInCell="1" allowOverlap="1">
              <wp:simplePos x="0" y="0"/>
              <wp:positionH relativeFrom="page">
                <wp:posOffset>2413635</wp:posOffset>
              </wp:positionH>
              <wp:positionV relativeFrom="page">
                <wp:posOffset>7201535</wp:posOffset>
              </wp:positionV>
              <wp:extent cx="109855" cy="82550"/>
              <wp:effectExtent l="0" t="0" r="0" b="0"/>
              <wp:wrapNone/>
              <wp:docPr id="596" name="Shape 596"/>
              <wp:cNvGraphicFramePr/>
              <a:graphic xmlns:a="http://schemas.openxmlformats.org/drawingml/2006/main">
                <a:graphicData uri="http://schemas.microsoft.com/office/word/2010/wordprocessingShape">
                  <wps:wsp>
                    <wps:cNvSpPr txBox="1"/>
                    <wps:spPr>
                      <a:xfrm>
                        <a:off x="0" y="0"/>
                        <a:ext cx="10985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96" o:spid="_x0000_s1123" type="#_x0000_t202" style="position:absolute;margin-left:190.05pt;margin-top:567.05pt;width:8.65pt;height:6.5pt;z-index:-2519572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56</w:t>
                    </w:r>
                    <w:r>
                      <w:rPr>
                        <w:i w:val="0"/>
                        <w:iCs w:val="0"/>
                        <w:sz w:val="18"/>
                        <w:szCs w:val="18"/>
                      </w:rPr>
                      <w:fldChar w:fldCharType="end"/>
                    </w:r>
                  </w:p>
                </w:txbxContent>
              </v:textbox>
              <w10:wrap anchorx="page" anchory="page"/>
            </v:shape>
          </w:pict>
        </mc:Fallback>
      </mc:AlternateContent>
    </w: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57184" behindDoc="1" locked="0" layoutInCell="1" allowOverlap="1">
              <wp:simplePos x="0" y="0"/>
              <wp:positionH relativeFrom="page">
                <wp:posOffset>2576195</wp:posOffset>
              </wp:positionH>
              <wp:positionV relativeFrom="page">
                <wp:posOffset>7176770</wp:posOffset>
              </wp:positionV>
              <wp:extent cx="103505" cy="79375"/>
              <wp:effectExtent l="0" t="0" r="0" b="0"/>
              <wp:wrapNone/>
              <wp:docPr id="591" name="Shape 591"/>
              <wp:cNvGraphicFramePr/>
              <a:graphic xmlns:a="http://schemas.openxmlformats.org/drawingml/2006/main">
                <a:graphicData uri="http://schemas.microsoft.com/office/word/2010/wordprocessingShape">
                  <wps:wsp>
                    <wps:cNvSpPr txBox="1"/>
                    <wps:spPr>
                      <a:xfrm>
                        <a:off x="0" y="0"/>
                        <a:ext cx="10350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91" o:spid="_x0000_s1124" type="#_x0000_t202" style="position:absolute;margin-left:202.85pt;margin-top:565.1pt;width:8.15pt;height:6.25pt;z-index:-2519592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55</w:t>
                    </w:r>
                    <w:r>
                      <w:rPr>
                        <w:i w:val="0"/>
                        <w:iCs w:val="0"/>
                        <w:sz w:val="18"/>
                        <w:szCs w:val="18"/>
                      </w:rPr>
                      <w:fldChar w:fldCharType="end"/>
                    </w:r>
                  </w:p>
                </w:txbxContent>
              </v:textbox>
              <w10:wrap anchorx="page" anchory="page"/>
            </v:shape>
          </w:pict>
        </mc:Fallback>
      </mc:AlternateContent>
    </w:r>
  </w:p>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63328" behindDoc="1" locked="0" layoutInCell="1" allowOverlap="1">
              <wp:simplePos x="0" y="0"/>
              <wp:positionH relativeFrom="page">
                <wp:posOffset>2576195</wp:posOffset>
              </wp:positionH>
              <wp:positionV relativeFrom="page">
                <wp:posOffset>7176770</wp:posOffset>
              </wp:positionV>
              <wp:extent cx="103505" cy="79375"/>
              <wp:effectExtent l="0" t="0" r="0" b="0"/>
              <wp:wrapNone/>
              <wp:docPr id="606" name="Shape 606"/>
              <wp:cNvGraphicFramePr/>
              <a:graphic xmlns:a="http://schemas.openxmlformats.org/drawingml/2006/main">
                <a:graphicData uri="http://schemas.microsoft.com/office/word/2010/wordprocessingShape">
                  <wps:wsp>
                    <wps:cNvSpPr txBox="1"/>
                    <wps:spPr>
                      <a:xfrm>
                        <a:off x="0" y="0"/>
                        <a:ext cx="10350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06" o:spid="_x0000_s1127" type="#_x0000_t202" style="position:absolute;margin-left:202.85pt;margin-top:565.1pt;width:8.15pt;height:6.25pt;z-index:-2519531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58</w:t>
                    </w:r>
                    <w:r>
                      <w:rPr>
                        <w:i w:val="0"/>
                        <w:iCs w:val="0"/>
                        <w:sz w:val="18"/>
                        <w:szCs w:val="18"/>
                      </w:rPr>
                      <w:fldChar w:fldCharType="end"/>
                    </w:r>
                  </w:p>
                </w:txbxContent>
              </v:textbox>
              <w10:wrap anchorx="page" anchory="page"/>
            </v:shape>
          </w:pict>
        </mc:Fallback>
      </mc:AlternateContent>
    </w: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61280" behindDoc="1" locked="0" layoutInCell="1" allowOverlap="1">
              <wp:simplePos x="0" y="0"/>
              <wp:positionH relativeFrom="page">
                <wp:posOffset>2576195</wp:posOffset>
              </wp:positionH>
              <wp:positionV relativeFrom="page">
                <wp:posOffset>7176770</wp:posOffset>
              </wp:positionV>
              <wp:extent cx="103505" cy="79375"/>
              <wp:effectExtent l="0" t="0" r="0" b="0"/>
              <wp:wrapNone/>
              <wp:docPr id="601" name="Shape 601"/>
              <wp:cNvGraphicFramePr/>
              <a:graphic xmlns:a="http://schemas.openxmlformats.org/drawingml/2006/main">
                <a:graphicData uri="http://schemas.microsoft.com/office/word/2010/wordprocessingShape">
                  <wps:wsp>
                    <wps:cNvSpPr txBox="1"/>
                    <wps:spPr>
                      <a:xfrm>
                        <a:off x="0" y="0"/>
                        <a:ext cx="10350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627" type="#_x0000_t202" style="position:absolute;margin-left:202.84999999999999pt;margin-top:565.10000000000002pt;width:8.1500000000000004pt;height:6.25pt;z-index:-1887435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65376"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611" name="Shape 611"/>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57</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11" o:spid="_x0000_s1130" type="#_x0000_t202" style="position:absolute;margin-left:189.2pt;margin-top:573.5pt;width:8.4pt;height:6.25pt;z-index:-2519511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57</w:t>
                    </w:r>
                    <w:r>
                      <w:rPr>
                        <w:i w:val="0"/>
                        <w:iCs w:val="0"/>
                        <w:sz w:val="18"/>
                        <w:szCs w:val="18"/>
                      </w:rPr>
                      <w:fldChar w:fldCharType="end"/>
                    </w:r>
                  </w:p>
                </w:txbxContent>
              </v:textbox>
              <w10:wrap anchorx="page" anchory="page"/>
            </v:shape>
          </w:pict>
        </mc:Fallback>
      </mc:AlternateContent>
    </w: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69472"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621" name="Shape 621"/>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62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21" o:spid="_x0000_s1133" type="#_x0000_t202" style="position:absolute;margin-left:189.2pt;margin-top:573.5pt;width:8.4pt;height:6.25pt;z-index:-2519470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62</w:t>
                    </w:r>
                    <w:r>
                      <w:rPr>
                        <w:i w:val="0"/>
                        <w:iCs w:val="0"/>
                        <w:sz w:val="18"/>
                        <w:szCs w:val="18"/>
                      </w:rPr>
                      <w:fldChar w:fldCharType="end"/>
                    </w:r>
                  </w:p>
                </w:txbxContent>
              </v:textbox>
              <w10:wrap anchorx="page" anchory="page"/>
            </v:shape>
          </w:pict>
        </mc:Fallback>
      </mc:AlternateContent>
    </w: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67424" behindDoc="1" locked="0" layoutInCell="1" allowOverlap="1">
              <wp:simplePos x="0" y="0"/>
              <wp:positionH relativeFrom="page">
                <wp:posOffset>2573655</wp:posOffset>
              </wp:positionH>
              <wp:positionV relativeFrom="page">
                <wp:posOffset>7189470</wp:posOffset>
              </wp:positionV>
              <wp:extent cx="100330" cy="82550"/>
              <wp:effectExtent l="0" t="0" r="0" b="0"/>
              <wp:wrapNone/>
              <wp:docPr id="616" name="Shape 616"/>
              <wp:cNvGraphicFramePr/>
              <a:graphic xmlns:a="http://schemas.openxmlformats.org/drawingml/2006/main">
                <a:graphicData uri="http://schemas.microsoft.com/office/word/2010/wordprocessingShape">
                  <wps:wsp>
                    <wps:cNvSpPr txBox="1"/>
                    <wps:spPr>
                      <a:xfrm>
                        <a:off x="0" y="0"/>
                        <a:ext cx="1003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63</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16" o:spid="_x0000_s1134" type="#_x0000_t202" style="position:absolute;margin-left:202.65pt;margin-top:566.1pt;width:7.9pt;height:6.5pt;z-index:-2519490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63</w:t>
                    </w:r>
                    <w:r>
                      <w:rPr>
                        <w:i w:val="0"/>
                        <w:iCs w:val="0"/>
                        <w:sz w:val="18"/>
                        <w:szCs w:val="18"/>
                      </w:rPr>
                      <w:fldChar w:fldCharType="end"/>
                    </w:r>
                  </w:p>
                </w:txbxContent>
              </v:textbox>
              <w10:wrap anchorx="page" anchory="page"/>
            </v:shape>
          </w:pict>
        </mc:Fallback>
      </mc:AlternateContent>
    </w: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71520" behindDoc="1" locked="0" layoutInCell="1" allowOverlap="1">
              <wp:simplePos x="0" y="0"/>
              <wp:positionH relativeFrom="page">
                <wp:posOffset>2419350</wp:posOffset>
              </wp:positionH>
              <wp:positionV relativeFrom="page">
                <wp:posOffset>7179945</wp:posOffset>
              </wp:positionV>
              <wp:extent cx="109855" cy="82550"/>
              <wp:effectExtent l="0" t="0" r="0" b="0"/>
              <wp:wrapNone/>
              <wp:docPr id="626" name="Shape 626"/>
              <wp:cNvGraphicFramePr/>
              <a:graphic xmlns:a="http://schemas.openxmlformats.org/drawingml/2006/main">
                <a:graphicData uri="http://schemas.microsoft.com/office/word/2010/wordprocessingShape">
                  <wps:wsp>
                    <wps:cNvSpPr txBox="1"/>
                    <wps:spPr>
                      <a:xfrm>
                        <a:off x="0" y="0"/>
                        <a:ext cx="10985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59</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26" o:spid="_x0000_s1136" type="#_x0000_t202" style="position:absolute;margin-left:190.5pt;margin-top:565.35pt;width:8.65pt;height:6.5pt;z-index:-2519449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59</w:t>
                    </w:r>
                    <w:r>
                      <w:rPr>
                        <w:i w:val="0"/>
                        <w:iCs w:val="0"/>
                        <w:sz w:val="18"/>
                        <w:szCs w:val="18"/>
                      </w:rPr>
                      <w:fldChar w:fldCharType="end"/>
                    </w:r>
                  </w:p>
                </w:txbxContent>
              </v:textbox>
              <w10:wrap anchorx="page" anchory="page"/>
            </v:shape>
          </w:pict>
        </mc:Fallback>
      </mc:AlternateContent>
    </w: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75616" behindDoc="1" locked="0" layoutInCell="1" allowOverlap="1">
              <wp:simplePos x="0" y="0"/>
              <wp:positionH relativeFrom="page">
                <wp:posOffset>2419350</wp:posOffset>
              </wp:positionH>
              <wp:positionV relativeFrom="page">
                <wp:posOffset>7182485</wp:posOffset>
              </wp:positionV>
              <wp:extent cx="106680" cy="82550"/>
              <wp:effectExtent l="0" t="0" r="0" b="0"/>
              <wp:wrapNone/>
              <wp:docPr id="636" name="Shape 636"/>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66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36" o:spid="_x0000_s1139" type="#_x0000_t202" style="position:absolute;margin-left:190.5pt;margin-top:565.55pt;width:8.4pt;height:6.5pt;z-index:-2519408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66</w:t>
                    </w:r>
                    <w:r>
                      <w:rPr>
                        <w:i w:val="0"/>
                        <w:iCs w:val="0"/>
                        <w:sz w:val="18"/>
                        <w:szCs w:val="18"/>
                      </w:rPr>
                      <w:fldChar w:fldCharType="end"/>
                    </w:r>
                  </w:p>
                </w:txbxContent>
              </v:textbox>
              <w10:wrap anchorx="page" anchory="page"/>
            </v:shape>
          </w:pict>
        </mc:Fallback>
      </mc:AlternateContent>
    </w: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73568" behindDoc="1" locked="0" layoutInCell="1" allowOverlap="1">
              <wp:simplePos x="0" y="0"/>
              <wp:positionH relativeFrom="page">
                <wp:posOffset>2581275</wp:posOffset>
              </wp:positionH>
              <wp:positionV relativeFrom="page">
                <wp:posOffset>7179945</wp:posOffset>
              </wp:positionV>
              <wp:extent cx="103505" cy="79375"/>
              <wp:effectExtent l="0" t="0" r="0" b="0"/>
              <wp:wrapNone/>
              <wp:docPr id="631" name="Shape 631"/>
              <wp:cNvGraphicFramePr/>
              <a:graphic xmlns:a="http://schemas.openxmlformats.org/drawingml/2006/main">
                <a:graphicData uri="http://schemas.microsoft.com/office/word/2010/wordprocessingShape">
                  <wps:wsp>
                    <wps:cNvSpPr txBox="1"/>
                    <wps:spPr>
                      <a:xfrm>
                        <a:off x="0" y="0"/>
                        <a:ext cx="10350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65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31" o:spid="_x0000_s1140" type="#_x0000_t202" style="position:absolute;margin-left:203.25pt;margin-top:565.35pt;width:8.15pt;height:6.25pt;z-index:-2519429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65</w:t>
                    </w:r>
                    <w:r>
                      <w:rPr>
                        <w:i w:val="0"/>
                        <w:iCs w:val="0"/>
                        <w:sz w:val="18"/>
                        <w:szCs w:val="18"/>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69120" behindDoc="1" locked="0" layoutInCell="1" allowOverlap="1">
              <wp:simplePos x="0" y="0"/>
              <wp:positionH relativeFrom="page">
                <wp:posOffset>2537460</wp:posOffset>
              </wp:positionH>
              <wp:positionV relativeFrom="page">
                <wp:posOffset>7293610</wp:posOffset>
              </wp:positionV>
              <wp:extent cx="88265" cy="79375"/>
              <wp:effectExtent l="0" t="0" r="0" b="0"/>
              <wp:wrapNone/>
              <wp:docPr id="378" name="Shape 378"/>
              <wp:cNvGraphicFramePr/>
              <a:graphic xmlns:a="http://schemas.openxmlformats.org/drawingml/2006/main">
                <a:graphicData uri="http://schemas.microsoft.com/office/word/2010/wordprocessingShape">
                  <wps:wsp>
                    <wps:cNvSpPr txBox="1"/>
                    <wps:spPr>
                      <a:xfrm>
                        <a:off x="0" y="0"/>
                        <a:ext cx="8826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8" o:spid="_x0000_s1038" type="#_x0000_t202" style="position:absolute;margin-left:199.8pt;margin-top:574.3pt;width:6.95pt;height:6.25pt;z-index:-2520473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w:t>
                    </w:r>
                    <w:r>
                      <w:rPr>
                        <w:i w:val="0"/>
                        <w:iCs w:val="0"/>
                        <w:sz w:val="18"/>
                        <w:szCs w:val="18"/>
                      </w:rPr>
                      <w:fldChar w:fldCharType="end"/>
                    </w:r>
                  </w:p>
                </w:txbxContent>
              </v:textbox>
              <w10:wrap anchorx="page" anchory="page"/>
            </v:shape>
          </w:pict>
        </mc:Fallback>
      </mc:AlternateContent>
    </w: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79712"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646" name="Shape 646"/>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46" o:spid="_x0000_s1143" type="#_x0000_t202" style="position:absolute;margin-left:189.2pt;margin-top:573.5pt;width:8.4pt;height:6.25pt;z-index:-2519367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72</w:t>
                    </w:r>
                    <w:r>
                      <w:rPr>
                        <w:i w:val="0"/>
                        <w:iCs w:val="0"/>
                        <w:sz w:val="18"/>
                        <w:szCs w:val="18"/>
                      </w:rPr>
                      <w:fldChar w:fldCharType="end"/>
                    </w:r>
                  </w:p>
                </w:txbxContent>
              </v:textbox>
              <w10:wrap anchorx="page" anchory="page"/>
            </v:shape>
          </w:pict>
        </mc:Fallback>
      </mc:AlternateContent>
    </w: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77664" behindDoc="1" locked="0" layoutInCell="1" allowOverlap="1">
              <wp:simplePos x="0" y="0"/>
              <wp:positionH relativeFrom="page">
                <wp:posOffset>2573655</wp:posOffset>
              </wp:positionH>
              <wp:positionV relativeFrom="page">
                <wp:posOffset>7207885</wp:posOffset>
              </wp:positionV>
              <wp:extent cx="106680" cy="79375"/>
              <wp:effectExtent l="0" t="0" r="0" b="0"/>
              <wp:wrapNone/>
              <wp:docPr id="641" name="Shape 641"/>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73</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41" o:spid="_x0000_s1144" type="#_x0000_t202" style="position:absolute;margin-left:202.65pt;margin-top:567.55pt;width:8.4pt;height:6.25pt;z-index:-2519388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73</w:t>
                    </w:r>
                    <w:r>
                      <w:rPr>
                        <w:i w:val="0"/>
                        <w:iCs w:val="0"/>
                        <w:sz w:val="18"/>
                        <w:szCs w:val="18"/>
                      </w:rPr>
                      <w:fldChar w:fldCharType="end"/>
                    </w:r>
                  </w:p>
                </w:txbxContent>
              </v:textbox>
              <w10:wrap anchorx="page" anchory="page"/>
            </v:shape>
          </w:pict>
        </mc:Fallback>
      </mc:AlternateContent>
    </w: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81760" behindDoc="1" locked="0" layoutInCell="1" allowOverlap="1">
              <wp:simplePos x="0" y="0"/>
              <wp:positionH relativeFrom="page">
                <wp:posOffset>2419350</wp:posOffset>
              </wp:positionH>
              <wp:positionV relativeFrom="page">
                <wp:posOffset>7185660</wp:posOffset>
              </wp:positionV>
              <wp:extent cx="106680" cy="79375"/>
              <wp:effectExtent l="0" t="0" r="0" b="0"/>
              <wp:wrapNone/>
              <wp:docPr id="651" name="Shape 651"/>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67</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51" o:spid="_x0000_s1146" type="#_x0000_t202" style="position:absolute;margin-left:190.5pt;margin-top:565.8pt;width:8.4pt;height:6.25pt;z-index:-2519347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67</w:t>
                    </w:r>
                    <w:r>
                      <w:rPr>
                        <w:i w:val="0"/>
                        <w:iCs w:val="0"/>
                        <w:sz w:val="18"/>
                        <w:szCs w:val="18"/>
                      </w:rPr>
                      <w:fldChar w:fldCharType="end"/>
                    </w:r>
                  </w:p>
                </w:txbxContent>
              </v:textbox>
              <w10:wrap anchorx="page" anchory="page"/>
            </v:shape>
          </w:pict>
        </mc:Fallback>
      </mc:AlternateContent>
    </w:r>
  </w:p>
</w:ftr>
</file>

<file path=word/footer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84832"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658" name="Shape 658"/>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58" o:spid="_x0000_s1148" type="#_x0000_t202" style="position:absolute;margin-left:189.2pt;margin-top:573.5pt;width:8.4pt;height:6.25pt;z-index:-2519316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76</w:t>
                    </w:r>
                    <w:r>
                      <w:rPr>
                        <w:i w:val="0"/>
                        <w:iCs w:val="0"/>
                        <w:sz w:val="18"/>
                        <w:szCs w:val="18"/>
                      </w:rPr>
                      <w:fldChar w:fldCharType="end"/>
                    </w:r>
                  </w:p>
                </w:txbxContent>
              </v:textbox>
              <w10:wrap anchorx="page" anchory="page"/>
            </v:shape>
          </w:pict>
        </mc:Fallback>
      </mc:AlternateContent>
    </w:r>
  </w:p>
</w:ftr>
</file>

<file path=word/footer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82784" behindDoc="1" locked="0" layoutInCell="1" allowOverlap="1">
              <wp:simplePos x="0" y="0"/>
              <wp:positionH relativeFrom="page">
                <wp:posOffset>2496820</wp:posOffset>
              </wp:positionH>
              <wp:positionV relativeFrom="page">
                <wp:posOffset>7408545</wp:posOffset>
              </wp:positionV>
              <wp:extent cx="88265" cy="73025"/>
              <wp:effectExtent l="0" t="0" r="0" b="0"/>
              <wp:wrapNone/>
              <wp:docPr id="653" name="Shape 653"/>
              <wp:cNvGraphicFramePr/>
              <a:graphic xmlns:a="http://schemas.openxmlformats.org/drawingml/2006/main">
                <a:graphicData uri="http://schemas.microsoft.com/office/word/2010/wordprocessingShape">
                  <wps:wsp>
                    <wps:cNvSpPr txBox="1"/>
                    <wps:spPr>
                      <a:xfrm>
                        <a:off x="0" y="0"/>
                        <a:ext cx="88265" cy="73025"/>
                      </a:xfrm>
                      <a:prstGeom prst="rect">
                        <a:avLst/>
                      </a:prstGeom>
                      <a:noFill/>
                    </wps:spPr>
                    <wps:txbx>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77</w:t>
                          </w:r>
                          <w:r>
                            <w:rPr>
                              <w:i w:val="0"/>
                              <w:iCs w:val="0"/>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53" o:spid="_x0000_s1149" type="#_x0000_t202" style="position:absolute;margin-left:196.6pt;margin-top:583.35pt;width:6.95pt;height:5.75pt;z-index:-2519336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" filled="f" stroked="f">
              <v:textbox style="mso-fit-shape-to-text:t" inset="0,0,0,0">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77</w:t>
                    </w:r>
                    <w:r>
                      <w:rPr>
                        <w:i w:val="0"/>
                        <w:iCs w:val="0"/>
                        <w:sz w:val="16"/>
                        <w:szCs w:val="16"/>
                      </w:rPr>
                      <w:fldChar w:fldCharType="end"/>
                    </w:r>
                  </w:p>
                </w:txbxContent>
              </v:textbox>
              <w10:wrap anchorx="page" anchory="page"/>
            </v:shape>
          </w:pict>
        </mc:Fallback>
      </mc:AlternateContent>
    </w:r>
  </w:p>
</w:ftr>
</file>

<file path=word/footer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86880" behindDoc="1" locked="0" layoutInCell="1" allowOverlap="1">
              <wp:simplePos x="0" y="0"/>
              <wp:positionH relativeFrom="page">
                <wp:posOffset>2576195</wp:posOffset>
              </wp:positionH>
              <wp:positionV relativeFrom="page">
                <wp:posOffset>7170420</wp:posOffset>
              </wp:positionV>
              <wp:extent cx="103505" cy="82550"/>
              <wp:effectExtent l="0" t="0" r="0" b="0"/>
              <wp:wrapNone/>
              <wp:docPr id="663" name="Shape 663"/>
              <wp:cNvGraphicFramePr/>
              <a:graphic xmlns:a="http://schemas.openxmlformats.org/drawingml/2006/main">
                <a:graphicData uri="http://schemas.microsoft.com/office/word/2010/wordprocessingShape">
                  <wps:wsp>
                    <wps:cNvSpPr txBox="1"/>
                    <wps:spPr>
                      <a:xfrm>
                        <a:off x="0" y="0"/>
                        <a:ext cx="10350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74</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63" o:spid="_x0000_s1151" type="#_x0000_t202" style="position:absolute;margin-left:202.85pt;margin-top:564.6pt;width:8.15pt;height:6.5pt;z-index:-2519296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74</w:t>
                    </w:r>
                    <w:r>
                      <w:rPr>
                        <w:i w:val="0"/>
                        <w:iCs w:val="0"/>
                        <w:sz w:val="18"/>
                        <w:szCs w:val="18"/>
                      </w:rPr>
                      <w:fldChar w:fldCharType="end"/>
                    </w:r>
                  </w:p>
                </w:txbxContent>
              </v:textbox>
              <w10:wrap anchorx="page" anchory="page"/>
            </v:shape>
          </w:pict>
        </mc:Fallback>
      </mc:AlternateContent>
    </w:r>
  </w:p>
</w:ftr>
</file>

<file path=word/footer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90976" behindDoc="1" locked="0" layoutInCell="1" allowOverlap="1">
              <wp:simplePos x="0" y="0"/>
              <wp:positionH relativeFrom="page">
                <wp:posOffset>2604135</wp:posOffset>
              </wp:positionH>
              <wp:positionV relativeFrom="page">
                <wp:posOffset>7256145</wp:posOffset>
              </wp:positionV>
              <wp:extent cx="106680" cy="82550"/>
              <wp:effectExtent l="0" t="0" r="0" b="0"/>
              <wp:wrapNone/>
              <wp:docPr id="675" name="Shape 675"/>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701" type="#_x0000_t202" style="position:absolute;margin-left:205.05000000000001pt;margin-top:571.35000000000002pt;width:8.4000000000000004pt;height:6.5pt;z-index:-1887435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88928" behindDoc="1" locked="0" layoutInCell="1" allowOverlap="1">
              <wp:simplePos x="0" y="0"/>
              <wp:positionH relativeFrom="page">
                <wp:posOffset>2604135</wp:posOffset>
              </wp:positionH>
              <wp:positionV relativeFrom="page">
                <wp:posOffset>7256145</wp:posOffset>
              </wp:positionV>
              <wp:extent cx="106680" cy="82550"/>
              <wp:effectExtent l="0" t="0" r="0" b="0"/>
              <wp:wrapNone/>
              <wp:docPr id="670" name="Shape 670"/>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79</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70" o:spid="_x0000_s1155" type="#_x0000_t202" style="position:absolute;margin-left:205.05pt;margin-top:571.35pt;width:8.4pt;height:6.5pt;z-index:-251927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79</w:t>
                    </w:r>
                    <w:r>
                      <w:rPr>
                        <w:i w:val="0"/>
                        <w:iCs w:val="0"/>
                        <w:sz w:val="18"/>
                        <w:szCs w:val="18"/>
                      </w:rPr>
                      <w:fldChar w:fldCharType="end"/>
                    </w:r>
                  </w:p>
                </w:txbxContent>
              </v:textbox>
              <w10:wrap anchorx="page" anchory="page"/>
            </v:shape>
          </w:pict>
        </mc:Fallback>
      </mc:AlternateContent>
    </w:r>
  </w:p>
</w:ftr>
</file>

<file path=word/footer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93024" behindDoc="1" locked="0" layoutInCell="1" allowOverlap="1">
              <wp:simplePos x="0" y="0"/>
              <wp:positionH relativeFrom="page">
                <wp:posOffset>2482215</wp:posOffset>
              </wp:positionH>
              <wp:positionV relativeFrom="page">
                <wp:posOffset>7240270</wp:posOffset>
              </wp:positionV>
              <wp:extent cx="109855" cy="82550"/>
              <wp:effectExtent l="0" t="0" r="0" b="0"/>
              <wp:wrapNone/>
              <wp:docPr id="680" name="Shape 680"/>
              <wp:cNvGraphicFramePr/>
              <a:graphic xmlns:a="http://schemas.openxmlformats.org/drawingml/2006/main">
                <a:graphicData uri="http://schemas.microsoft.com/office/word/2010/wordprocessingShape">
                  <wps:wsp>
                    <wps:cNvSpPr txBox="1"/>
                    <wps:spPr>
                      <a:xfrm>
                        <a:off x="0" y="0"/>
                        <a:ext cx="10985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80" o:spid="_x0000_s1157" type="#_x0000_t202" style="position:absolute;margin-left:195.45pt;margin-top:570.1pt;width:8.65pt;height:6.5pt;z-index:-2519234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78</w:t>
                    </w:r>
                    <w:r>
                      <w:rPr>
                        <w:i w:val="0"/>
                        <w:iCs w:val="0"/>
                        <w:sz w:val="18"/>
                        <w:szCs w:val="18"/>
                      </w:rPr>
                      <w:fldChar w:fldCharType="end"/>
                    </w:r>
                  </w:p>
                </w:txbxContent>
              </v:textbox>
              <w10:wrap anchorx="page" anchory="page"/>
            </v:shape>
          </w:pict>
        </mc:Fallback>
      </mc:AlternateContent>
    </w:r>
  </w:p>
</w:ftr>
</file>

<file path=word/footer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97120"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690" name="Shape 690"/>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90" o:spid="_x0000_s1160" type="#_x0000_t202" style="position:absolute;margin-left:189.2pt;margin-top:573.5pt;width:8.4pt;height:6.25pt;z-index:-2519193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82</w:t>
                    </w:r>
                    <w:r>
                      <w:rPr>
                        <w:i w:val="0"/>
                        <w:iCs w:val="0"/>
                        <w:sz w:val="18"/>
                        <w:szCs w:val="18"/>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75264" behindDoc="1" locked="0" layoutInCell="1" allowOverlap="1">
              <wp:simplePos x="0" y="0"/>
              <wp:positionH relativeFrom="page">
                <wp:posOffset>2662555</wp:posOffset>
              </wp:positionH>
              <wp:positionV relativeFrom="page">
                <wp:posOffset>7259955</wp:posOffset>
              </wp:positionV>
              <wp:extent cx="100330" cy="82550"/>
              <wp:effectExtent l="0" t="0" r="0" b="0"/>
              <wp:wrapNone/>
              <wp:docPr id="393" name="Shape 393"/>
              <wp:cNvGraphicFramePr/>
              <a:graphic xmlns:a="http://schemas.openxmlformats.org/drawingml/2006/main">
                <a:graphicData uri="http://schemas.microsoft.com/office/word/2010/wordprocessingShape">
                  <wps:wsp>
                    <wps:cNvSpPr txBox="1"/>
                    <wps:spPr>
                      <a:xfrm>
                        <a:off x="0" y="0"/>
                        <a:ext cx="1003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3" o:spid="_x0000_s1041" type="#_x0000_t202" style="position:absolute;margin-left:209.65pt;margin-top:571.65pt;width:7.9pt;height:6.5pt;z-index:-252041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12</w:t>
                    </w:r>
                    <w:r>
                      <w:rPr>
                        <w:i w:val="0"/>
                        <w:iCs w:val="0"/>
                        <w:sz w:val="18"/>
                        <w:szCs w:val="18"/>
                      </w:rPr>
                      <w:fldChar w:fldCharType="end"/>
                    </w:r>
                  </w:p>
                </w:txbxContent>
              </v:textbox>
              <w10:wrap anchorx="page" anchory="page"/>
            </v:shape>
          </w:pict>
        </mc:Fallback>
      </mc:AlternateContent>
    </w:r>
  </w:p>
</w:ftr>
</file>

<file path=word/footer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95072" behindDoc="1" locked="0" layoutInCell="1" allowOverlap="1">
              <wp:simplePos x="0" y="0"/>
              <wp:positionH relativeFrom="page">
                <wp:posOffset>2602865</wp:posOffset>
              </wp:positionH>
              <wp:positionV relativeFrom="page">
                <wp:posOffset>7261860</wp:posOffset>
              </wp:positionV>
              <wp:extent cx="103505" cy="82550"/>
              <wp:effectExtent l="0" t="0" r="0" b="0"/>
              <wp:wrapNone/>
              <wp:docPr id="685" name="Shape 685"/>
              <wp:cNvGraphicFramePr/>
              <a:graphic xmlns:a="http://schemas.openxmlformats.org/drawingml/2006/main">
                <a:graphicData uri="http://schemas.microsoft.com/office/word/2010/wordprocessingShape">
                  <wps:wsp>
                    <wps:cNvSpPr txBox="1"/>
                    <wps:spPr>
                      <a:xfrm>
                        <a:off x="0" y="0"/>
                        <a:ext cx="10350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83</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85" o:spid="_x0000_s1161" type="#_x0000_t202" style="position:absolute;margin-left:204.95pt;margin-top:571.8pt;width:8.15pt;height:6.5pt;z-index:-2519214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83</w:t>
                    </w:r>
                    <w:r>
                      <w:rPr>
                        <w:i w:val="0"/>
                        <w:iCs w:val="0"/>
                        <w:sz w:val="18"/>
                        <w:szCs w:val="18"/>
                      </w:rPr>
                      <w:fldChar w:fldCharType="end"/>
                    </w:r>
                  </w:p>
                </w:txbxContent>
              </v:textbox>
              <w10:wrap anchorx="page" anchory="page"/>
            </v:shape>
          </w:pict>
        </mc:Fallback>
      </mc:AlternateContent>
    </w:r>
  </w:p>
</w:ftr>
</file>

<file path=word/footer7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99168" behindDoc="1" locked="0" layoutInCell="1" allowOverlap="1">
              <wp:simplePos x="0" y="0"/>
              <wp:positionH relativeFrom="page">
                <wp:posOffset>2598420</wp:posOffset>
              </wp:positionH>
              <wp:positionV relativeFrom="page">
                <wp:posOffset>7258685</wp:posOffset>
              </wp:positionV>
              <wp:extent cx="97790" cy="79375"/>
              <wp:effectExtent l="0" t="0" r="0" b="0"/>
              <wp:wrapNone/>
              <wp:docPr id="695" name="Shape 695"/>
              <wp:cNvGraphicFramePr/>
              <a:graphic xmlns:a="http://schemas.openxmlformats.org/drawingml/2006/main">
                <a:graphicData uri="http://schemas.microsoft.com/office/word/2010/wordprocessingShape">
                  <wps:wsp>
                    <wps:cNvSpPr txBox="1"/>
                    <wps:spPr>
                      <a:xfrm>
                        <a:off x="0" y="0"/>
                        <a:ext cx="9779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80</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95" o:spid="_x0000_s1163" type="#_x0000_t202" style="position:absolute;margin-left:204.6pt;margin-top:571.55pt;width:7.7pt;height:6.25pt;z-index:-2519173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80</w:t>
                    </w:r>
                    <w:r>
                      <w:rPr>
                        <w:i w:val="0"/>
                        <w:iCs w:val="0"/>
                        <w:sz w:val="18"/>
                        <w:szCs w:val="18"/>
                      </w:rPr>
                      <w:fldChar w:fldCharType="end"/>
                    </w:r>
                  </w:p>
                </w:txbxContent>
              </v:textbox>
              <w10:wrap anchorx="page" anchory="page"/>
            </v:shape>
          </w:pict>
        </mc:Fallback>
      </mc:AlternateContent>
    </w:r>
  </w:p>
</w:ftr>
</file>

<file path=word/footer7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03264"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705" name="Shape 705"/>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05" o:spid="_x0000_s1166" type="#_x0000_t202" style="position:absolute;margin-left:189.2pt;margin-top:573.5pt;width:8.4pt;height:6.25pt;z-index:-251913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86</w:t>
                    </w:r>
                    <w:r>
                      <w:rPr>
                        <w:i w:val="0"/>
                        <w:iCs w:val="0"/>
                        <w:sz w:val="18"/>
                        <w:szCs w:val="18"/>
                      </w:rPr>
                      <w:fldChar w:fldCharType="end"/>
                    </w:r>
                  </w:p>
                </w:txbxContent>
              </v:textbox>
              <w10:wrap anchorx="page" anchory="page"/>
            </v:shape>
          </w:pict>
        </mc:Fallback>
      </mc:AlternateContent>
    </w:r>
  </w:p>
</w:ftr>
</file>

<file path=word/footer7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01216" behindDoc="1" locked="0" layoutInCell="1" allowOverlap="1">
              <wp:simplePos x="0" y="0"/>
              <wp:positionH relativeFrom="page">
                <wp:posOffset>2602865</wp:posOffset>
              </wp:positionH>
              <wp:positionV relativeFrom="page">
                <wp:posOffset>7240270</wp:posOffset>
              </wp:positionV>
              <wp:extent cx="106680" cy="82550"/>
              <wp:effectExtent l="0" t="0" r="0" b="0"/>
              <wp:wrapNone/>
              <wp:docPr id="700" name="Shape 700"/>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87</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00" o:spid="_x0000_s1167" type="#_x0000_t202" style="position:absolute;margin-left:204.95pt;margin-top:570.1pt;width:8.4pt;height:6.5pt;z-index:-251915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87</w:t>
                    </w:r>
                    <w:r>
                      <w:rPr>
                        <w:i w:val="0"/>
                        <w:iCs w:val="0"/>
                        <w:sz w:val="18"/>
                        <w:szCs w:val="18"/>
                      </w:rPr>
                      <w:fldChar w:fldCharType="end"/>
                    </w:r>
                  </w:p>
                </w:txbxContent>
              </v:textbox>
              <w10:wrap anchorx="page" anchory="page"/>
            </v:shape>
          </w:pict>
        </mc:Fallback>
      </mc:AlternateContent>
    </w:r>
  </w:p>
</w:ftr>
</file>

<file path=word/footer7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05312" behindDoc="1" locked="0" layoutInCell="1" allowOverlap="1">
              <wp:simplePos x="0" y="0"/>
              <wp:positionH relativeFrom="page">
                <wp:posOffset>2606040</wp:posOffset>
              </wp:positionH>
              <wp:positionV relativeFrom="page">
                <wp:posOffset>7243445</wp:posOffset>
              </wp:positionV>
              <wp:extent cx="100330" cy="82550"/>
              <wp:effectExtent l="0" t="0" r="0" b="0"/>
              <wp:wrapNone/>
              <wp:docPr id="710" name="Shape 710"/>
              <wp:cNvGraphicFramePr/>
              <a:graphic xmlns:a="http://schemas.openxmlformats.org/drawingml/2006/main">
                <a:graphicData uri="http://schemas.microsoft.com/office/word/2010/wordprocessingShape">
                  <wps:wsp>
                    <wps:cNvSpPr txBox="1"/>
                    <wps:spPr>
                      <a:xfrm>
                        <a:off x="0" y="0"/>
                        <a:ext cx="1003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84</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10" o:spid="_x0000_s1169" type="#_x0000_t202" style="position:absolute;margin-left:205.2pt;margin-top:570.35pt;width:7.9pt;height:6.5pt;z-index:-251911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84</w:t>
                    </w:r>
                    <w:r>
                      <w:rPr>
                        <w:i w:val="0"/>
                        <w:iCs w:val="0"/>
                        <w:sz w:val="18"/>
                        <w:szCs w:val="18"/>
                      </w:rPr>
                      <w:fldChar w:fldCharType="end"/>
                    </w:r>
                  </w:p>
                </w:txbxContent>
              </v:textbox>
              <w10:wrap anchorx="page" anchory="page"/>
            </v:shape>
          </w:pict>
        </mc:Fallback>
      </mc:AlternateContent>
    </w:r>
  </w:p>
</w:ftr>
</file>

<file path=word/footer7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09408"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720" name="Shape 720"/>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90</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20" o:spid="_x0000_s1172" type="#_x0000_t202" style="position:absolute;margin-left:189.2pt;margin-top:573.5pt;width:8.4pt;height:6.25pt;z-index:-251907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90</w:t>
                    </w:r>
                    <w:r>
                      <w:rPr>
                        <w:i w:val="0"/>
                        <w:iCs w:val="0"/>
                        <w:sz w:val="18"/>
                        <w:szCs w:val="18"/>
                      </w:rPr>
                      <w:fldChar w:fldCharType="end"/>
                    </w:r>
                  </w:p>
                </w:txbxContent>
              </v:textbox>
              <w10:wrap anchorx="page" anchory="page"/>
            </v:shape>
          </w:pict>
        </mc:Fallback>
      </mc:AlternateContent>
    </w:r>
  </w:p>
</w:ftr>
</file>

<file path=word/footer7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07360" behindDoc="1" locked="0" layoutInCell="1" allowOverlap="1">
              <wp:simplePos x="0" y="0"/>
              <wp:positionH relativeFrom="page">
                <wp:posOffset>2595245</wp:posOffset>
              </wp:positionH>
              <wp:positionV relativeFrom="page">
                <wp:posOffset>7252970</wp:posOffset>
              </wp:positionV>
              <wp:extent cx="100330" cy="82550"/>
              <wp:effectExtent l="0" t="0" r="0" b="0"/>
              <wp:wrapNone/>
              <wp:docPr id="715" name="Shape 715"/>
              <wp:cNvGraphicFramePr/>
              <a:graphic xmlns:a="http://schemas.openxmlformats.org/drawingml/2006/main">
                <a:graphicData uri="http://schemas.microsoft.com/office/word/2010/wordprocessingShape">
                  <wps:wsp>
                    <wps:cNvSpPr txBox="1"/>
                    <wps:spPr>
                      <a:xfrm>
                        <a:off x="0" y="0"/>
                        <a:ext cx="1003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15" o:spid="_x0000_s1173" type="#_x0000_t202" style="position:absolute;margin-left:204.35pt;margin-top:571.1pt;width:7.9pt;height:6.5pt;z-index:-251909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91</w:t>
                    </w:r>
                    <w:r>
                      <w:rPr>
                        <w:i w:val="0"/>
                        <w:iCs w:val="0"/>
                        <w:sz w:val="18"/>
                        <w:szCs w:val="18"/>
                      </w:rPr>
                      <w:fldChar w:fldCharType="end"/>
                    </w:r>
                  </w:p>
                </w:txbxContent>
              </v:textbox>
              <w10:wrap anchorx="page" anchory="page"/>
            </v:shape>
          </w:pict>
        </mc:Fallback>
      </mc:AlternateContent>
    </w:r>
  </w:p>
</w:ftr>
</file>

<file path=word/footer7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11456" behindDoc="1" locked="0" layoutInCell="1" allowOverlap="1">
              <wp:simplePos x="0" y="0"/>
              <wp:positionH relativeFrom="page">
                <wp:posOffset>2595245</wp:posOffset>
              </wp:positionH>
              <wp:positionV relativeFrom="page">
                <wp:posOffset>7243445</wp:posOffset>
              </wp:positionV>
              <wp:extent cx="109855" cy="82550"/>
              <wp:effectExtent l="0" t="0" r="0" b="0"/>
              <wp:wrapNone/>
              <wp:docPr id="725" name="Shape 725"/>
              <wp:cNvGraphicFramePr/>
              <a:graphic xmlns:a="http://schemas.openxmlformats.org/drawingml/2006/main">
                <a:graphicData uri="http://schemas.microsoft.com/office/word/2010/wordprocessingShape">
                  <wps:wsp>
                    <wps:cNvSpPr txBox="1"/>
                    <wps:spPr>
                      <a:xfrm>
                        <a:off x="0" y="0"/>
                        <a:ext cx="10985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25" o:spid="_x0000_s1175" type="#_x0000_t202" style="position:absolute;margin-left:204.35pt;margin-top:570.35pt;width:8.65pt;height:6.5pt;z-index:-251905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88</w:t>
                    </w:r>
                    <w:r>
                      <w:rPr>
                        <w:i w:val="0"/>
                        <w:iCs w:val="0"/>
                        <w:sz w:val="18"/>
                        <w:szCs w:val="18"/>
                      </w:rPr>
                      <w:fldChar w:fldCharType="end"/>
                    </w:r>
                  </w:p>
                </w:txbxContent>
              </v:textbox>
              <w10:wrap anchorx="page" anchory="page"/>
            </v:shape>
          </w:pict>
        </mc:Fallback>
      </mc:AlternateContent>
    </w:r>
  </w:p>
</w:ftr>
</file>

<file path=word/footer7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15552"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735" name="Shape 735"/>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94</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35" o:spid="_x0000_s1178" type="#_x0000_t202" style="position:absolute;margin-left:189.2pt;margin-top:573.5pt;width:8.4pt;height:6.25pt;z-index:-251900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94</w:t>
                    </w:r>
                    <w:r>
                      <w:rPr>
                        <w:i w:val="0"/>
                        <w:iCs w:val="0"/>
                        <w:sz w:val="18"/>
                        <w:szCs w:val="18"/>
                      </w:rPr>
                      <w:fldChar w:fldCharType="end"/>
                    </w:r>
                  </w:p>
                </w:txbxContent>
              </v:textbox>
              <w10:wrap anchorx="page" anchory="page"/>
            </v:shape>
          </w:pict>
        </mc:Fallback>
      </mc:AlternateContent>
    </w:r>
  </w:p>
</w:ftr>
</file>

<file path=word/footer7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13504" behindDoc="1" locked="0" layoutInCell="1" allowOverlap="1">
              <wp:simplePos x="0" y="0"/>
              <wp:positionH relativeFrom="page">
                <wp:posOffset>2595245</wp:posOffset>
              </wp:positionH>
              <wp:positionV relativeFrom="page">
                <wp:posOffset>7252970</wp:posOffset>
              </wp:positionV>
              <wp:extent cx="100330" cy="82550"/>
              <wp:effectExtent l="0" t="0" r="0" b="0"/>
              <wp:wrapNone/>
              <wp:docPr id="730" name="Shape 730"/>
              <wp:cNvGraphicFramePr/>
              <a:graphic xmlns:a="http://schemas.openxmlformats.org/drawingml/2006/main">
                <a:graphicData uri="http://schemas.microsoft.com/office/word/2010/wordprocessingShape">
                  <wps:wsp>
                    <wps:cNvSpPr txBox="1"/>
                    <wps:spPr>
                      <a:xfrm>
                        <a:off x="0" y="0"/>
                        <a:ext cx="10033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30" o:spid="_x0000_s1179" type="#_x0000_t202" style="position:absolute;margin-left:204.35pt;margin-top:571.1pt;width:7.9pt;height:6.5pt;z-index:-251902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95</w:t>
                    </w:r>
                    <w:r>
                      <w:rPr>
                        <w:i w:val="0"/>
                        <w:iCs w:val="0"/>
                        <w:sz w:val="18"/>
                        <w:szCs w:val="18"/>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73216" behindDoc="1" locked="0" layoutInCell="1" allowOverlap="1">
              <wp:simplePos x="0" y="0"/>
              <wp:positionH relativeFrom="page">
                <wp:posOffset>2537460</wp:posOffset>
              </wp:positionH>
              <wp:positionV relativeFrom="page">
                <wp:posOffset>7293610</wp:posOffset>
              </wp:positionV>
              <wp:extent cx="88265" cy="79375"/>
              <wp:effectExtent l="0" t="0" r="0" b="0"/>
              <wp:wrapNone/>
              <wp:docPr id="388" name="Shape 388"/>
              <wp:cNvGraphicFramePr/>
              <a:graphic xmlns:a="http://schemas.openxmlformats.org/drawingml/2006/main">
                <a:graphicData uri="http://schemas.microsoft.com/office/word/2010/wordprocessingShape">
                  <wps:wsp>
                    <wps:cNvSpPr txBox="1"/>
                    <wps:spPr>
                      <a:xfrm>
                        <a:off x="0" y="0"/>
                        <a:ext cx="8826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8" o:spid="_x0000_s1042" type="#_x0000_t202" style="position:absolute;margin-left:199.8pt;margin-top:574.3pt;width:6.95pt;height:6.25pt;z-index:-252043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w:t>
                    </w:r>
                    <w:r>
                      <w:rPr>
                        <w:i w:val="0"/>
                        <w:iCs w:val="0"/>
                        <w:sz w:val="18"/>
                        <w:szCs w:val="18"/>
                      </w:rPr>
                      <w:fldChar w:fldCharType="end"/>
                    </w:r>
                  </w:p>
                </w:txbxContent>
              </v:textbox>
              <w10:wrap anchorx="page" anchory="page"/>
            </v:shape>
          </w:pict>
        </mc:Fallback>
      </mc:AlternateContent>
    </w:r>
  </w:p>
</w:ftr>
</file>

<file path=word/footer8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17600" behindDoc="1" locked="0" layoutInCell="1" allowOverlap="1">
              <wp:simplePos x="0" y="0"/>
              <wp:positionH relativeFrom="page">
                <wp:posOffset>2595245</wp:posOffset>
              </wp:positionH>
              <wp:positionV relativeFrom="page">
                <wp:posOffset>7246620</wp:posOffset>
              </wp:positionV>
              <wp:extent cx="103505" cy="82550"/>
              <wp:effectExtent l="0" t="0" r="0" b="0"/>
              <wp:wrapNone/>
              <wp:docPr id="740" name="Shape 740"/>
              <wp:cNvGraphicFramePr/>
              <a:graphic xmlns:a="http://schemas.openxmlformats.org/drawingml/2006/main">
                <a:graphicData uri="http://schemas.microsoft.com/office/word/2010/wordprocessingShape">
                  <wps:wsp>
                    <wps:cNvSpPr txBox="1"/>
                    <wps:spPr>
                      <a:xfrm>
                        <a:off x="0" y="0"/>
                        <a:ext cx="10350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40" o:spid="_x0000_s1181" type="#_x0000_t202" style="position:absolute;margin-left:204.35pt;margin-top:570.6pt;width:8.15pt;height:6.5pt;z-index:-2518988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92</w:t>
                    </w:r>
                    <w:r>
                      <w:rPr>
                        <w:i w:val="0"/>
                        <w:iCs w:val="0"/>
                        <w:sz w:val="18"/>
                        <w:szCs w:val="18"/>
                      </w:rPr>
                      <w:fldChar w:fldCharType="end"/>
                    </w:r>
                  </w:p>
                </w:txbxContent>
              </v:textbox>
              <w10:wrap anchorx="page" anchory="page"/>
            </v:shape>
          </w:pict>
        </mc:Fallback>
      </mc:AlternateContent>
    </w:r>
  </w:p>
</w:ftr>
</file>

<file path=word/footer8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21696" behindDoc="1" locked="0" layoutInCell="1" allowOverlap="1">
              <wp:simplePos x="0" y="0"/>
              <wp:positionH relativeFrom="page">
                <wp:posOffset>2425700</wp:posOffset>
              </wp:positionH>
              <wp:positionV relativeFrom="page">
                <wp:posOffset>7258685</wp:posOffset>
              </wp:positionV>
              <wp:extent cx="106680" cy="82550"/>
              <wp:effectExtent l="0" t="0" r="0" b="0"/>
              <wp:wrapNone/>
              <wp:docPr id="750" name="Shape 750"/>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776" type="#_x0000_t202" style="position:absolute;margin-left:191.pt;margin-top:571.55000000000007pt;width:8.4000000000000004pt;height:6.5pt;z-index:-18874345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8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19648" behindDoc="1" locked="0" layoutInCell="1" allowOverlap="1">
              <wp:simplePos x="0" y="0"/>
              <wp:positionH relativeFrom="page">
                <wp:posOffset>2425700</wp:posOffset>
              </wp:positionH>
              <wp:positionV relativeFrom="page">
                <wp:posOffset>7258685</wp:posOffset>
              </wp:positionV>
              <wp:extent cx="106680" cy="82550"/>
              <wp:effectExtent l="0" t="0" r="0" b="0"/>
              <wp:wrapNone/>
              <wp:docPr id="745" name="Shape 745"/>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97</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45" o:spid="_x0000_s1185" type="#_x0000_t202" style="position:absolute;margin-left:191pt;margin-top:571.55pt;width:8.4pt;height:6.5pt;z-index:-2518968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97</w:t>
                    </w:r>
                    <w:r>
                      <w:rPr>
                        <w:i w:val="0"/>
                        <w:iCs w:val="0"/>
                        <w:sz w:val="18"/>
                        <w:szCs w:val="18"/>
                      </w:rPr>
                      <w:fldChar w:fldCharType="end"/>
                    </w:r>
                  </w:p>
                </w:txbxContent>
              </v:textbox>
              <w10:wrap anchorx="page" anchory="page"/>
            </v:shape>
          </w:pict>
        </mc:Fallback>
      </mc:AlternateContent>
    </w:r>
  </w:p>
</w:ftr>
</file>

<file path=word/footer8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23744" behindDoc="1" locked="0" layoutInCell="1" allowOverlap="1">
              <wp:simplePos x="0" y="0"/>
              <wp:positionH relativeFrom="page">
                <wp:posOffset>2600960</wp:posOffset>
              </wp:positionH>
              <wp:positionV relativeFrom="page">
                <wp:posOffset>7255510</wp:posOffset>
              </wp:positionV>
              <wp:extent cx="109855" cy="82550"/>
              <wp:effectExtent l="0" t="0" r="0" b="0"/>
              <wp:wrapNone/>
              <wp:docPr id="755" name="Shape 755"/>
              <wp:cNvGraphicFramePr/>
              <a:graphic xmlns:a="http://schemas.openxmlformats.org/drawingml/2006/main">
                <a:graphicData uri="http://schemas.microsoft.com/office/word/2010/wordprocessingShape">
                  <wps:wsp>
                    <wps:cNvSpPr txBox="1"/>
                    <wps:spPr>
                      <a:xfrm>
                        <a:off x="0" y="0"/>
                        <a:ext cx="10985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55" o:spid="_x0000_s1187" type="#_x0000_t202" style="position:absolute;margin-left:204.8pt;margin-top:571.3pt;width:8.65pt;height:6.5pt;z-index:-2518927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96</w:t>
                    </w:r>
                    <w:r>
                      <w:rPr>
                        <w:i w:val="0"/>
                        <w:iCs w:val="0"/>
                        <w:sz w:val="18"/>
                        <w:szCs w:val="18"/>
                      </w:rPr>
                      <w:fldChar w:fldCharType="end"/>
                    </w:r>
                  </w:p>
                </w:txbxContent>
              </v:textbox>
              <w10:wrap anchorx="page" anchory="page"/>
            </v:shape>
          </w:pict>
        </mc:Fallback>
      </mc:AlternateContent>
    </w:r>
  </w:p>
</w:ftr>
</file>

<file path=word/footer8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27840"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765" name="Shape 765"/>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100</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65" o:spid="_x0000_s1190" type="#_x0000_t202" style="position:absolute;margin-left:189.2pt;margin-top:573.5pt;width:8.4pt;height:6.25pt;z-index:-2518886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100</w:t>
                    </w:r>
                    <w:r>
                      <w:rPr>
                        <w:i w:val="0"/>
                        <w:iCs w:val="0"/>
                        <w:sz w:val="18"/>
                        <w:szCs w:val="18"/>
                      </w:rPr>
                      <w:fldChar w:fldCharType="end"/>
                    </w:r>
                  </w:p>
                </w:txbxContent>
              </v:textbox>
              <w10:wrap anchorx="page" anchory="page"/>
            </v:shape>
          </w:pict>
        </mc:Fallback>
      </mc:AlternateContent>
    </w:r>
  </w:p>
</w:ftr>
</file>

<file path=word/footer8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25792" behindDoc="1" locked="0" layoutInCell="1" allowOverlap="1">
              <wp:simplePos x="0" y="0"/>
              <wp:positionH relativeFrom="page">
                <wp:posOffset>2580005</wp:posOffset>
              </wp:positionH>
              <wp:positionV relativeFrom="page">
                <wp:posOffset>7261860</wp:posOffset>
              </wp:positionV>
              <wp:extent cx="143510" cy="79375"/>
              <wp:effectExtent l="0" t="0" r="0" b="0"/>
              <wp:wrapNone/>
              <wp:docPr id="760" name="Shape 760"/>
              <wp:cNvGraphicFramePr/>
              <a:graphic xmlns:a="http://schemas.openxmlformats.org/drawingml/2006/main">
                <a:graphicData uri="http://schemas.microsoft.com/office/word/2010/wordprocessingShape">
                  <wps:wsp>
                    <wps:cNvSpPr txBox="1"/>
                    <wps:spPr>
                      <a:xfrm>
                        <a:off x="0" y="0"/>
                        <a:ext cx="14351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60" o:spid="_x0000_s1191" type="#_x0000_t202" style="position:absolute;margin-left:203.15pt;margin-top:571.8pt;width:11.3pt;height:6.25pt;z-index:-2518906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101</w:t>
                    </w:r>
                    <w:r>
                      <w:rPr>
                        <w:i w:val="0"/>
                        <w:iCs w:val="0"/>
                        <w:sz w:val="18"/>
                        <w:szCs w:val="18"/>
                      </w:rPr>
                      <w:fldChar w:fldCharType="end"/>
                    </w:r>
                  </w:p>
                </w:txbxContent>
              </v:textbox>
              <w10:wrap anchorx="page" anchory="page"/>
            </v:shape>
          </w:pict>
        </mc:Fallback>
      </mc:AlternateContent>
    </w:r>
  </w:p>
</w:ftr>
</file>

<file path=word/footer8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29888" behindDoc="1" locked="0" layoutInCell="1" allowOverlap="1">
              <wp:simplePos x="0" y="0"/>
              <wp:positionH relativeFrom="page">
                <wp:posOffset>2593340</wp:posOffset>
              </wp:positionH>
              <wp:positionV relativeFrom="page">
                <wp:posOffset>7252970</wp:posOffset>
              </wp:positionV>
              <wp:extent cx="106680" cy="82550"/>
              <wp:effectExtent l="0" t="0" r="0" b="0"/>
              <wp:wrapNone/>
              <wp:docPr id="770" name="Shape 770"/>
              <wp:cNvGraphicFramePr/>
              <a:graphic xmlns:a="http://schemas.openxmlformats.org/drawingml/2006/main">
                <a:graphicData uri="http://schemas.microsoft.com/office/word/2010/wordprocessingShape">
                  <wps:wsp>
                    <wps:cNvSpPr txBox="1"/>
                    <wps:spPr>
                      <a:xfrm>
                        <a:off x="0" y="0"/>
                        <a:ext cx="10668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70" o:spid="_x0000_s1193" type="#_x0000_t202" style="position:absolute;margin-left:204.2pt;margin-top:571.1pt;width:8.4pt;height:6.5pt;z-index:-2518865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98</w:t>
                    </w:r>
                    <w:r>
                      <w:rPr>
                        <w:i w:val="0"/>
                        <w:iCs w:val="0"/>
                        <w:sz w:val="18"/>
                        <w:szCs w:val="18"/>
                      </w:rPr>
                      <w:fldChar w:fldCharType="end"/>
                    </w:r>
                  </w:p>
                </w:txbxContent>
              </v:textbox>
              <w10:wrap anchorx="page" anchory="page"/>
            </v:shape>
          </w:pict>
        </mc:Fallback>
      </mc:AlternateContent>
    </w:r>
  </w:p>
</w:ftr>
</file>

<file path=word/footer8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33984" behindDoc="1" locked="0" layoutInCell="1" allowOverlap="1">
              <wp:simplePos x="0" y="0"/>
              <wp:positionH relativeFrom="page">
                <wp:posOffset>2453640</wp:posOffset>
              </wp:positionH>
              <wp:positionV relativeFrom="page">
                <wp:posOffset>7271385</wp:posOffset>
              </wp:positionV>
              <wp:extent cx="155575" cy="79375"/>
              <wp:effectExtent l="0" t="0" r="0" b="0"/>
              <wp:wrapNone/>
              <wp:docPr id="780" name="Shape 780"/>
              <wp:cNvGraphicFramePr/>
              <a:graphic xmlns:a="http://schemas.openxmlformats.org/drawingml/2006/main">
                <a:graphicData uri="http://schemas.microsoft.com/office/word/2010/wordprocessingShape">
                  <wps:wsp>
                    <wps:cNvSpPr txBox="1"/>
                    <wps:spPr>
                      <a:xfrm>
                        <a:off x="0" y="0"/>
                        <a:ext cx="15557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806" type="#_x0000_t202" style="position:absolute;margin-left:193.20000000000002pt;margin-top:572.55000000000007pt;width:12.25pt;height:6.25pt;z-index:-18874343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8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31936" behindDoc="1" locked="0" layoutInCell="1" allowOverlap="1">
              <wp:simplePos x="0" y="0"/>
              <wp:positionH relativeFrom="page">
                <wp:posOffset>2453640</wp:posOffset>
              </wp:positionH>
              <wp:positionV relativeFrom="page">
                <wp:posOffset>7271385</wp:posOffset>
              </wp:positionV>
              <wp:extent cx="155575" cy="79375"/>
              <wp:effectExtent l="0" t="0" r="0" b="0"/>
              <wp:wrapNone/>
              <wp:docPr id="775" name="Shape 775"/>
              <wp:cNvGraphicFramePr/>
              <a:graphic xmlns:a="http://schemas.openxmlformats.org/drawingml/2006/main">
                <a:graphicData uri="http://schemas.microsoft.com/office/word/2010/wordprocessingShape">
                  <wps:wsp>
                    <wps:cNvSpPr txBox="1"/>
                    <wps:spPr>
                      <a:xfrm>
                        <a:off x="0" y="0"/>
                        <a:ext cx="15557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103</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75" o:spid="_x0000_s1197" type="#_x0000_t202" style="position:absolute;margin-left:193.2pt;margin-top:572.55pt;width:12.25pt;height:6.25pt;z-index:-2518845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103</w:t>
                    </w:r>
                    <w:r>
                      <w:rPr>
                        <w:i w:val="0"/>
                        <w:iCs w:val="0"/>
                        <w:sz w:val="18"/>
                        <w:szCs w:val="18"/>
                      </w:rPr>
                      <w:fldChar w:fldCharType="end"/>
                    </w:r>
                  </w:p>
                </w:txbxContent>
              </v:textbox>
              <w10:wrap anchorx="page" anchory="page"/>
            </v:shape>
          </w:pict>
        </mc:Fallback>
      </mc:AlternateContent>
    </w:r>
  </w:p>
</w:ftr>
</file>

<file path=word/footer8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36032" behindDoc="1" locked="0" layoutInCell="1" allowOverlap="1">
              <wp:simplePos x="0" y="0"/>
              <wp:positionH relativeFrom="page">
                <wp:posOffset>2578100</wp:posOffset>
              </wp:positionH>
              <wp:positionV relativeFrom="page">
                <wp:posOffset>7240270</wp:posOffset>
              </wp:positionV>
              <wp:extent cx="155575" cy="82550"/>
              <wp:effectExtent l="0" t="0" r="0" b="0"/>
              <wp:wrapNone/>
              <wp:docPr id="785" name="Shape 785"/>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85" o:spid="_x0000_s1199" type="#_x0000_t202" style="position:absolute;margin-left:203pt;margin-top:570.1pt;width:12.25pt;height:6.5pt;z-index:-2518804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102</w:t>
                    </w:r>
                    <w:r>
                      <w:rPr>
                        <w:i w:val="0"/>
                        <w:iCs w:val="0"/>
                        <w:sz w:val="18"/>
                        <w:szCs w:val="18"/>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77312" behindDoc="1" locked="0" layoutInCell="1" allowOverlap="1">
              <wp:simplePos x="0" y="0"/>
              <wp:positionH relativeFrom="page">
                <wp:posOffset>2437130</wp:posOffset>
              </wp:positionH>
              <wp:positionV relativeFrom="page">
                <wp:posOffset>7275195</wp:posOffset>
              </wp:positionV>
              <wp:extent cx="97790" cy="82550"/>
              <wp:effectExtent l="0" t="0" r="0" b="0"/>
              <wp:wrapNone/>
              <wp:docPr id="398" name="Shape 398"/>
              <wp:cNvGraphicFramePr/>
              <a:graphic xmlns:a="http://schemas.openxmlformats.org/drawingml/2006/main">
                <a:graphicData uri="http://schemas.microsoft.com/office/word/2010/wordprocessingShape">
                  <wps:wsp>
                    <wps:cNvSpPr txBox="1"/>
                    <wps:spPr>
                      <a:xfrm>
                        <a:off x="0" y="0"/>
                        <a:ext cx="97790"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8" o:spid="_x0000_s1044" type="#_x0000_t202" style="position:absolute;margin-left:191.9pt;margin-top:572.85pt;width:7.7pt;height:6.5pt;z-index:-252039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9</w:t>
                    </w:r>
                    <w:r>
                      <w:rPr>
                        <w:i w:val="0"/>
                        <w:iCs w:val="0"/>
                        <w:sz w:val="18"/>
                        <w:szCs w:val="18"/>
                      </w:rPr>
                      <w:fldChar w:fldCharType="end"/>
                    </w:r>
                  </w:p>
                </w:txbxContent>
              </v:textbox>
              <w10:wrap anchorx="page" anchory="page"/>
            </v:shape>
          </w:pict>
        </mc:Fallback>
      </mc:AlternateContent>
    </w:r>
  </w:p>
</w:ftr>
</file>

<file path=word/footer9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40128"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797" name="Shape 797"/>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823" type="#_x0000_t202" style="position:absolute;margin-left:189.20000000000002pt;margin-top:573.5pt;width:8.4000000000000004pt;height:6.25pt;z-index:-1887434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9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38080"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792" name="Shape 792"/>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92" o:spid="_x0000_s1203" type="#_x0000_t202" style="position:absolute;margin-left:189.2pt;margin-top:573.5pt;width:8.4pt;height:6.25pt;z-index:-2518784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105</w:t>
                    </w:r>
                    <w:r>
                      <w:rPr>
                        <w:i w:val="0"/>
                        <w:iCs w:val="0"/>
                        <w:sz w:val="18"/>
                        <w:szCs w:val="18"/>
                      </w:rPr>
                      <w:fldChar w:fldCharType="end"/>
                    </w:r>
                  </w:p>
                </w:txbxContent>
              </v:textbox>
              <w10:wrap anchorx="page" anchory="page"/>
            </v:shape>
          </w:pict>
        </mc:Fallback>
      </mc:AlternateContent>
    </w:r>
  </w:p>
</w:ftr>
</file>

<file path=word/footer9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42176" behindDoc="1" locked="0" layoutInCell="1" allowOverlap="1">
              <wp:simplePos x="0" y="0"/>
              <wp:positionH relativeFrom="page">
                <wp:posOffset>2585720</wp:posOffset>
              </wp:positionH>
              <wp:positionV relativeFrom="page">
                <wp:posOffset>7237730</wp:posOffset>
              </wp:positionV>
              <wp:extent cx="149225" cy="82550"/>
              <wp:effectExtent l="0" t="0" r="0" b="0"/>
              <wp:wrapNone/>
              <wp:docPr id="802" name="Shape 802"/>
              <wp:cNvGraphicFramePr/>
              <a:graphic xmlns:a="http://schemas.openxmlformats.org/drawingml/2006/main">
                <a:graphicData uri="http://schemas.microsoft.com/office/word/2010/wordprocessingShape">
                  <wps:wsp>
                    <wps:cNvSpPr txBox="1"/>
                    <wps:spPr>
                      <a:xfrm>
                        <a:off x="0" y="0"/>
                        <a:ext cx="149225" cy="82550"/>
                      </a:xfrm>
                      <a:prstGeom prst="rect">
                        <a:avLst/>
                      </a:prstGeom>
                      <a:noFill/>
                    </wps:spPr>
                    <wps:txbx>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104</w:t>
                          </w:r>
                          <w:r>
                            <w:rPr>
                              <w:i w:val="0"/>
                              <w:iCs w:val="0"/>
                              <w:sz w:val="16"/>
                              <w:szCs w:val="1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02" o:spid="_x0000_s1205" type="#_x0000_t202" style="position:absolute;margin-left:203.6pt;margin-top:569.9pt;width:11.75pt;height:6.5pt;z-index:-2518743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" filled="f" stroked="f">
              <v:textbox style="mso-fit-shape-to-text:t" inset="0,0,0,0">
                <w:txbxContent>
                  <w:p w:rsidR="008E476A" w:rsidRDefault="00F546F8">
                    <w:pPr>
                      <w:pStyle w:val="Headerorfooter0"/>
                      <w:rPr>
                        <w:sz w:val="16"/>
                        <w:szCs w:val="16"/>
                      </w:rPr>
                    </w:pPr>
                    <w:r>
                      <w:fldChar w:fldCharType="begin"/>
                    </w:r>
                    <w:r>
                      <w:instrText xml:space="preserve"> PAGE \* MERGEFORMAT </w:instrText>
                    </w:r>
                    <w:r>
                      <w:fldChar w:fldCharType="separate"/>
                    </w:r>
                    <w:r w:rsidR="00E33CBF" w:rsidRPr="00E33CBF">
                      <w:rPr>
                        <w:i w:val="0"/>
                        <w:iCs w:val="0"/>
                        <w:noProof/>
                        <w:sz w:val="16"/>
                        <w:szCs w:val="16"/>
                      </w:rPr>
                      <w:t>104</w:t>
                    </w:r>
                    <w:r>
                      <w:rPr>
                        <w:i w:val="0"/>
                        <w:iCs w:val="0"/>
                        <w:sz w:val="16"/>
                        <w:szCs w:val="16"/>
                      </w:rPr>
                      <w:fldChar w:fldCharType="end"/>
                    </w:r>
                  </w:p>
                </w:txbxContent>
              </v:textbox>
              <w10:wrap anchorx="page" anchory="page"/>
            </v:shape>
          </w:pict>
        </mc:Fallback>
      </mc:AlternateContent>
    </w:r>
  </w:p>
</w:ftr>
</file>

<file path=word/footer9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46272" behindDoc="1" locked="0" layoutInCell="1" allowOverlap="1">
              <wp:simplePos x="0" y="0"/>
              <wp:positionH relativeFrom="page">
                <wp:posOffset>2584450</wp:posOffset>
              </wp:positionH>
              <wp:positionV relativeFrom="page">
                <wp:posOffset>7262495</wp:posOffset>
              </wp:positionV>
              <wp:extent cx="149225" cy="79375"/>
              <wp:effectExtent l="0" t="0" r="0" b="0"/>
              <wp:wrapNone/>
              <wp:docPr id="812" name="Shape 812"/>
              <wp:cNvGraphicFramePr/>
              <a:graphic xmlns:a="http://schemas.openxmlformats.org/drawingml/2006/main">
                <a:graphicData uri="http://schemas.microsoft.com/office/word/2010/wordprocessingShape">
                  <wps:wsp>
                    <wps:cNvSpPr txBox="1"/>
                    <wps:spPr>
                      <a:xfrm>
                        <a:off x="0" y="0"/>
                        <a:ext cx="14922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12" o:spid="_x0000_s1208" type="#_x0000_t202" style="position:absolute;margin-left:203.5pt;margin-top:571.85pt;width:11.75pt;height:6.25pt;z-index:-2518702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106</w:t>
                    </w:r>
                    <w:r>
                      <w:rPr>
                        <w:i w:val="0"/>
                        <w:iCs w:val="0"/>
                        <w:sz w:val="18"/>
                        <w:szCs w:val="18"/>
                      </w:rPr>
                      <w:fldChar w:fldCharType="end"/>
                    </w:r>
                  </w:p>
                </w:txbxContent>
              </v:textbox>
              <w10:wrap anchorx="page" anchory="page"/>
            </v:shape>
          </w:pict>
        </mc:Fallback>
      </mc:AlternateContent>
    </w:r>
  </w:p>
</w:ftr>
</file>

<file path=word/footer9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44224" behindDoc="1" locked="0" layoutInCell="1" allowOverlap="1">
              <wp:simplePos x="0" y="0"/>
              <wp:positionH relativeFrom="page">
                <wp:posOffset>2584450</wp:posOffset>
              </wp:positionH>
              <wp:positionV relativeFrom="page">
                <wp:posOffset>7262495</wp:posOffset>
              </wp:positionV>
              <wp:extent cx="149225" cy="79375"/>
              <wp:effectExtent l="0" t="0" r="0" b="0"/>
              <wp:wrapNone/>
              <wp:docPr id="807" name="Shape 807"/>
              <wp:cNvGraphicFramePr/>
              <a:graphic xmlns:a="http://schemas.openxmlformats.org/drawingml/2006/main">
                <a:graphicData uri="http://schemas.microsoft.com/office/word/2010/wordprocessingShape">
                  <wps:wsp>
                    <wps:cNvSpPr txBox="1"/>
                    <wps:spPr>
                      <a:xfrm>
                        <a:off x="0" y="0"/>
                        <a:ext cx="149225"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833" type="#_x0000_t202" style="position:absolute;margin-left:203.5pt;margin-top:571.85000000000002pt;width:11.75pt;height:6.25pt;z-index:-18874341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9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ftr>
</file>

<file path=word/footer9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ftr>
</file>

<file path=word/footer9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52416"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834" name="Shape 834"/>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110</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34" o:spid="_x0000_s1214" type="#_x0000_t202" style="position:absolute;margin-left:189.2pt;margin-top:573.5pt;width:8.4pt;height:6.25pt;z-index:-2518640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110</w:t>
                    </w:r>
                    <w:r>
                      <w:rPr>
                        <w:i w:val="0"/>
                        <w:iCs w:val="0"/>
                        <w:sz w:val="18"/>
                        <w:szCs w:val="18"/>
                      </w:rPr>
                      <w:fldChar w:fldCharType="end"/>
                    </w:r>
                  </w:p>
                </w:txbxContent>
              </v:textbox>
              <w10:wrap anchorx="page" anchory="page"/>
            </v:shape>
          </w:pict>
        </mc:Fallback>
      </mc:AlternateContent>
    </w:r>
  </w:p>
</w:ftr>
</file>

<file path=word/footer9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50368" behindDoc="1" locked="0" layoutInCell="1" allowOverlap="1">
              <wp:simplePos x="0" y="0"/>
              <wp:positionH relativeFrom="page">
                <wp:posOffset>2402840</wp:posOffset>
              </wp:positionH>
              <wp:positionV relativeFrom="page">
                <wp:posOffset>7283450</wp:posOffset>
              </wp:positionV>
              <wp:extent cx="106680" cy="79375"/>
              <wp:effectExtent l="0" t="0" r="0" b="0"/>
              <wp:wrapNone/>
              <wp:docPr id="829" name="Shape 829"/>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1855" type="#_x0000_t202" style="position:absolute;margin-left:189.20000000000002pt;margin-top:573.5pt;width:8.4000000000000004pt;height:6.25pt;z-index:-18874340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9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54464" behindDoc="1" locked="0" layoutInCell="1" allowOverlap="1">
              <wp:simplePos x="0" y="0"/>
              <wp:positionH relativeFrom="page">
                <wp:posOffset>2580005</wp:posOffset>
              </wp:positionH>
              <wp:positionV relativeFrom="page">
                <wp:posOffset>7252970</wp:posOffset>
              </wp:positionV>
              <wp:extent cx="149225" cy="82550"/>
              <wp:effectExtent l="0" t="0" r="0" b="0"/>
              <wp:wrapNone/>
              <wp:docPr id="839" name="Shape 839"/>
              <wp:cNvGraphicFramePr/>
              <a:graphic xmlns:a="http://schemas.openxmlformats.org/drawingml/2006/main">
                <a:graphicData uri="http://schemas.microsoft.com/office/word/2010/wordprocessingShape">
                  <wps:wsp>
                    <wps:cNvSpPr txBox="1"/>
                    <wps:spPr>
                      <a:xfrm>
                        <a:off x="0" y="0"/>
                        <a:ext cx="149225" cy="82550"/>
                      </a:xfrm>
                      <a:prstGeom prst="rect">
                        <a:avLst/>
                      </a:prstGeom>
                      <a:noFill/>
                    </wps:spPr>
                    <wps:txbx>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109</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39" o:spid="_x0000_s1217" type="#_x0000_t202" style="position:absolute;margin-left:203.15pt;margin-top:571.1pt;width:11.75pt;height:6.5pt;z-index:-2518620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" filled="f" stroked="f">
              <v:textbox style="mso-fit-shape-to-text:t" inset="0,0,0,0">
                <w:txbxContent>
                  <w:p w:rsidR="008E476A" w:rsidRDefault="00F546F8">
                    <w:pPr>
                      <w:pStyle w:val="Headerorfooter0"/>
                      <w:rPr>
                        <w:sz w:val="18"/>
                        <w:szCs w:val="18"/>
                      </w:rPr>
                    </w:pPr>
                    <w:r>
                      <w:fldChar w:fldCharType="begin"/>
                    </w:r>
                    <w:r>
                      <w:instrText xml:space="preserve"> PAGE \* MERGEFORMAT </w:instrText>
                    </w:r>
                    <w:r>
                      <w:fldChar w:fldCharType="separate"/>
                    </w:r>
                    <w:r w:rsidR="00E33CBF" w:rsidRPr="00E33CBF">
                      <w:rPr>
                        <w:i w:val="0"/>
                        <w:iCs w:val="0"/>
                        <w:noProof/>
                        <w:sz w:val="18"/>
                        <w:szCs w:val="18"/>
                      </w:rPr>
                      <w:t>109</w:t>
                    </w:r>
                    <w:r>
                      <w:rPr>
                        <w:i w:val="0"/>
                        <w:iCs w:val="0"/>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6F8" w:rsidRDefault="00F546F8"/>
  </w:footnote>
  <w:footnote w:type="continuationSeparator" w:id="0">
    <w:p w:rsidR="00F546F8" w:rsidRDefault="00F546F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80384" behindDoc="1" locked="0" layoutInCell="1" allowOverlap="1">
              <wp:simplePos x="0" y="0"/>
              <wp:positionH relativeFrom="page">
                <wp:posOffset>367665</wp:posOffset>
              </wp:positionH>
              <wp:positionV relativeFrom="page">
                <wp:posOffset>185420</wp:posOffset>
              </wp:positionV>
              <wp:extent cx="4108450" cy="173990"/>
              <wp:effectExtent l="0" t="0" r="0" b="0"/>
              <wp:wrapNone/>
              <wp:docPr id="405" name="Shape 405"/>
              <wp:cNvGraphicFramePr/>
              <a:graphic xmlns:a="http://schemas.openxmlformats.org/drawingml/2006/main">
                <a:graphicData uri="http://schemas.microsoft.com/office/word/2010/wordprocessingShape">
                  <wps:wsp>
                    <wps:cNvSpPr txBox="1"/>
                    <wps:spPr>
                      <a:xfrm>
                        <a:off x="0" y="0"/>
                        <a:ext cx="4108450" cy="173990"/>
                      </a:xfrm>
                      <a:prstGeom prst="rect">
                        <a:avLst/>
                      </a:prstGeom>
                      <a:noFill/>
                    </wps:spPr>
                    <wps:txbx>
                      <w:txbxContent>
                        <w:p w:rsidR="008E476A" w:rsidRDefault="00F546F8">
                          <w:pPr>
                            <w:pStyle w:val="Headerorfooter0"/>
                          </w:pPr>
                          <w:r>
                            <w:rPr>
                              <w:i w:val="0"/>
                              <w:iCs w:val="0"/>
                              <w:sz w:val="22"/>
                              <w:szCs w:val="22"/>
                            </w:rPr>
                            <w:t xml:space="preserve">Bl </w:t>
                          </w:r>
                          <w:r>
                            <w:t>Hướng dẫn sử dụng Khung phân loại thập phân Dewey</w:t>
                          </w:r>
                        </w:p>
                      </w:txbxContent>
                    </wps:txbx>
                    <wps:bodyPr wrap="none" lIns="0" tIns="0" rIns="0" bIns="0">
                      <a:spAutoFit/>
                    </wps:bodyPr>
                  </wps:wsp>
                </a:graphicData>
              </a:graphic>
            </wp:anchor>
          </w:drawing>
        </mc:Choice>
        <mc:Fallback>
          <w:pict>
            <v:shape id="_x0000_s1431" type="#_x0000_t202" style="position:absolute;margin-left:28.949999999999999pt;margin-top:14.6pt;width:323.5pt;height:13.700000000000001pt;z-index:-18874373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sz w:val="22"/>
                        <w:szCs w:val="22"/>
                      </w:rPr>
                      <w:t xml:space="preserve">Bl </w:t>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36256" behindDoc="1" locked="0" layoutInCell="1" allowOverlap="1">
              <wp:simplePos x="0" y="0"/>
              <wp:positionH relativeFrom="page">
                <wp:posOffset>349250</wp:posOffset>
              </wp:positionH>
              <wp:positionV relativeFrom="page">
                <wp:posOffset>397510</wp:posOffset>
              </wp:positionV>
              <wp:extent cx="4702810" cy="0"/>
              <wp:effectExtent l="0" t="0" r="0" b="0"/>
              <wp:wrapNone/>
              <wp:docPr id="407" name="Shape 407"/>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7.5pt;margin-top:31.300000000000001pt;width:370.30000000000001pt;height:0;z-index:-251658240;mso-position-horizontal-relative:page;mso-position-vertical-relative:page">
              <v:stroke weight="1.pt"/>
            </v:shape>
          </w:pict>
        </mc:Fallback>
      </mc:AlternateContent>
    </w:r>
  </w:p>
</w:hdr>
</file>

<file path=word/header10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57536" behindDoc="1" locked="0" layoutInCell="1" allowOverlap="1">
              <wp:simplePos x="0" y="0"/>
              <wp:positionH relativeFrom="page">
                <wp:posOffset>313690</wp:posOffset>
              </wp:positionH>
              <wp:positionV relativeFrom="page">
                <wp:posOffset>208915</wp:posOffset>
              </wp:positionV>
              <wp:extent cx="3599815" cy="143510"/>
              <wp:effectExtent l="0" t="0" r="0" b="0"/>
              <wp:wrapNone/>
              <wp:docPr id="846" name="Shape 846"/>
              <wp:cNvGraphicFramePr/>
              <a:graphic xmlns:a="http://schemas.openxmlformats.org/drawingml/2006/main">
                <a:graphicData uri="http://schemas.microsoft.com/office/word/2010/wordprocessingShape">
                  <wps:wsp>
                    <wps:cNvSpPr txBox="1"/>
                    <wps:spPr>
                      <a:xfrm>
                        <a:off x="0" y="0"/>
                        <a:ext cx="3599815" cy="143510"/>
                      </a:xfrm>
                      <a:prstGeom prst="rect">
                        <a:avLst/>
                      </a:prstGeom>
                      <a:noFill/>
                    </wps:spPr>
                    <wps:txbx>
                      <w:txbxContent>
                        <w:p w:rsidR="008E476A" w:rsidRDefault="00F546F8">
                          <w:pPr>
                            <w:pStyle w:val="Headerorfooter0"/>
                            <w:tabs>
                              <w:tab w:val="right" w:pos="5669"/>
                            </w:tabs>
                          </w:pPr>
                          <w:r>
                            <w:rPr>
                              <w:i w:val="0"/>
                              <w:iCs w:val="0"/>
                            </w:rPr>
                            <w:t>800</w:t>
                          </w:r>
                          <w:r>
                            <w:rPr>
                              <w:i w:val="0"/>
                              <w:iCs w:val="0"/>
                            </w:rPr>
                            <w:tab/>
                          </w:r>
                          <w:r>
                            <w:t>Hướng dần sử dụng Khung phàn loại thập phân Dewey</w:t>
                          </w:r>
                        </w:p>
                      </w:txbxContent>
                    </wps:txbx>
                    <wps:bodyPr lIns="0" tIns="0" rIns="0" bIns="0">
                      <a:spAutoFit/>
                    </wps:bodyPr>
                  </wps:wsp>
                </a:graphicData>
              </a:graphic>
            </wp:anchor>
          </w:drawing>
        </mc:Choice>
        <mc:Fallback>
          <w:pict>
            <v:shape id="_x0000_s1872" type="#_x0000_t202" style="position:absolute;margin-left:24.699999999999999pt;margin-top:16.449999999999999pt;width:283.44999999999999pt;height:11.300000000000001pt;z-index:-1887433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69" w:val="right"/>
                      </w:tabs>
                      <w:bidi w:val="0"/>
                      <w:spacing w:before="0" w:after="0" w:line="240" w:lineRule="auto"/>
                      <w:ind w:left="0" w:right="0" w:firstLine="0"/>
                      <w:jc w:val="left"/>
                    </w:pPr>
                    <w:r>
                      <w:rPr>
                        <w:i w:val="0"/>
                        <w:iCs w:val="0"/>
                        <w:color w:val="000000"/>
                        <w:spacing w:val="0"/>
                        <w:w w:val="100"/>
                        <w:position w:val="0"/>
                      </w:rPr>
                      <w:t>800</w:t>
                      <w:tab/>
                    </w:r>
                    <w:r>
                      <w:rPr>
                        <w:color w:val="000000"/>
                        <w:spacing w:val="0"/>
                        <w:w w:val="100"/>
                        <w:position w:val="0"/>
                      </w:rPr>
                      <w:t xml:space="preserve">Hướng dần sử dụng Khung phàn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23296" behindDoc="1" locked="0" layoutInCell="1" allowOverlap="1">
              <wp:simplePos x="0" y="0"/>
              <wp:positionH relativeFrom="page">
                <wp:posOffset>289560</wp:posOffset>
              </wp:positionH>
              <wp:positionV relativeFrom="page">
                <wp:posOffset>365760</wp:posOffset>
              </wp:positionV>
              <wp:extent cx="4702810" cy="0"/>
              <wp:effectExtent l="0" t="0" r="0" b="0"/>
              <wp:wrapNone/>
              <wp:docPr id="848" name="Shape 848"/>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28.800000000000001pt;width:370.30000000000001pt;height:0;z-index:-251658240;mso-position-horizontal-relative:page;mso-position-vertical-relative:page">
              <v:stroke weight="1.pt"/>
            </v:shape>
          </w:pict>
        </mc:Fallback>
      </mc:AlternateContent>
    </w:r>
  </w:p>
</w:hdr>
</file>

<file path=word/header10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55488" behindDoc="1" locked="0" layoutInCell="1" allowOverlap="1">
              <wp:simplePos x="0" y="0"/>
              <wp:positionH relativeFrom="page">
                <wp:posOffset>313690</wp:posOffset>
              </wp:positionH>
              <wp:positionV relativeFrom="page">
                <wp:posOffset>208915</wp:posOffset>
              </wp:positionV>
              <wp:extent cx="3599815" cy="143510"/>
              <wp:effectExtent l="0" t="0" r="0" b="0"/>
              <wp:wrapNone/>
              <wp:docPr id="841" name="Shape 841"/>
              <wp:cNvGraphicFramePr/>
              <a:graphic xmlns:a="http://schemas.openxmlformats.org/drawingml/2006/main">
                <a:graphicData uri="http://schemas.microsoft.com/office/word/2010/wordprocessingShape">
                  <wps:wsp>
                    <wps:cNvSpPr txBox="1"/>
                    <wps:spPr>
                      <a:xfrm>
                        <a:off x="0" y="0"/>
                        <a:ext cx="3599815" cy="143510"/>
                      </a:xfrm>
                      <a:prstGeom prst="rect">
                        <a:avLst/>
                      </a:prstGeom>
                      <a:noFill/>
                    </wps:spPr>
                    <wps:txbx>
                      <w:txbxContent>
                        <w:p w:rsidR="008E476A" w:rsidRDefault="00F546F8">
                          <w:pPr>
                            <w:pStyle w:val="Headerorfooter0"/>
                            <w:tabs>
                              <w:tab w:val="right" w:pos="5669"/>
                            </w:tabs>
                          </w:pPr>
                          <w:r>
                            <w:rPr>
                              <w:i w:val="0"/>
                              <w:iCs w:val="0"/>
                            </w:rPr>
                            <w:t>800</w:t>
                          </w:r>
                          <w:r>
                            <w:rPr>
                              <w:i w:val="0"/>
                              <w:iCs w:val="0"/>
                            </w:rPr>
                            <w:tab/>
                          </w:r>
                          <w:r>
                            <w:t>Hướng dần sử dụng Khung phàn loại thập phân Dewey</w:t>
                          </w:r>
                        </w:p>
                      </w:txbxContent>
                    </wps:txbx>
                    <wps:bodyPr lIns="0" tIns="0" rIns="0" bIns="0">
                      <a:spAutoFit/>
                    </wps:bodyPr>
                  </wps:wsp>
                </a:graphicData>
              </a:graphic>
            </wp:anchor>
          </w:drawing>
        </mc:Choice>
        <mc:Fallback>
          <w:pict>
            <v:shape id="_x0000_s1867" type="#_x0000_t202" style="position:absolute;margin-left:24.699999999999999pt;margin-top:16.449999999999999pt;width:283.44999999999999pt;height:11.300000000000001pt;z-index:-1887433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69" w:val="right"/>
                      </w:tabs>
                      <w:bidi w:val="0"/>
                      <w:spacing w:before="0" w:after="0" w:line="240" w:lineRule="auto"/>
                      <w:ind w:left="0" w:right="0" w:firstLine="0"/>
                      <w:jc w:val="left"/>
                    </w:pPr>
                    <w:r>
                      <w:rPr>
                        <w:i w:val="0"/>
                        <w:iCs w:val="0"/>
                        <w:color w:val="000000"/>
                        <w:spacing w:val="0"/>
                        <w:w w:val="100"/>
                        <w:position w:val="0"/>
                      </w:rPr>
                      <w:t>800</w:t>
                      <w:tab/>
                    </w:r>
                    <w:r>
                      <w:rPr>
                        <w:color w:val="000000"/>
                        <w:spacing w:val="0"/>
                        <w:w w:val="100"/>
                        <w:position w:val="0"/>
                      </w:rPr>
                      <w:t xml:space="preserve">Hướng dần sử dụng Khung phàn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24320" behindDoc="1" locked="0" layoutInCell="1" allowOverlap="1">
              <wp:simplePos x="0" y="0"/>
              <wp:positionH relativeFrom="page">
                <wp:posOffset>289560</wp:posOffset>
              </wp:positionH>
              <wp:positionV relativeFrom="page">
                <wp:posOffset>365760</wp:posOffset>
              </wp:positionV>
              <wp:extent cx="4702810" cy="0"/>
              <wp:effectExtent l="0" t="0" r="0" b="0"/>
              <wp:wrapNone/>
              <wp:docPr id="843" name="Shape 843"/>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28.800000000000001pt;width:370.30000000000001pt;height:0;z-index:-251658240;mso-position-horizontal-relative:page;mso-position-vertical-relative:page">
              <v:stroke weight="1.pt"/>
            </v:shape>
          </w:pict>
        </mc:Fallback>
      </mc:AlternateContent>
    </w:r>
  </w:p>
</w:hdr>
</file>

<file path=word/header10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59584" behindDoc="1" locked="0" layoutInCell="1" allowOverlap="1">
              <wp:simplePos x="0" y="0"/>
              <wp:positionH relativeFrom="page">
                <wp:posOffset>1270635</wp:posOffset>
              </wp:positionH>
              <wp:positionV relativeFrom="page">
                <wp:posOffset>233680</wp:posOffset>
              </wp:positionV>
              <wp:extent cx="3679190" cy="137160"/>
              <wp:effectExtent l="0" t="0" r="0" b="0"/>
              <wp:wrapNone/>
              <wp:docPr id="851" name="Shape 851"/>
              <wp:cNvGraphicFramePr/>
              <a:graphic xmlns:a="http://schemas.openxmlformats.org/drawingml/2006/main">
                <a:graphicData uri="http://schemas.microsoft.com/office/word/2010/wordprocessingShape">
                  <wps:wsp>
                    <wps:cNvSpPr txBox="1"/>
                    <wps:spPr>
                      <a:xfrm>
                        <a:off x="0" y="0"/>
                        <a:ext cx="3679190" cy="137160"/>
                      </a:xfrm>
                      <a:prstGeom prst="rect">
                        <a:avLst/>
                      </a:prstGeom>
                      <a:noFill/>
                    </wps:spPr>
                    <wps:txbx>
                      <w:txbxContent>
                        <w:p w:rsidR="008E476A" w:rsidRDefault="00F546F8">
                          <w:pPr>
                            <w:pStyle w:val="Headerorfooter0"/>
                            <w:tabs>
                              <w:tab w:val="right" w:pos="5794"/>
                            </w:tabs>
                          </w:pPr>
                          <w:r>
                            <w:t>Nghệ thuật vui chơi giải trí &amp; biếu diên</w:t>
                          </w:r>
                          <w:r>
                            <w:rPr>
                              <w:i w:val="0"/>
                              <w:iCs w:val="0"/>
                            </w:rPr>
                            <w:tab/>
                            <w:t>796</w:t>
                          </w:r>
                        </w:p>
                      </w:txbxContent>
                    </wps:txbx>
                    <wps:bodyPr lIns="0" tIns="0" rIns="0" bIns="0">
                      <a:spAutoFit/>
                    </wps:bodyPr>
                  </wps:wsp>
                </a:graphicData>
              </a:graphic>
            </wp:anchor>
          </w:drawing>
        </mc:Choice>
        <mc:Fallback>
          <w:pict>
            <v:shape id="_x0000_s1877" type="#_x0000_t202" style="position:absolute;margin-left:100.05pt;margin-top:18.400000000000002pt;width:289.69999999999999pt;height:10.800000000000001pt;z-index:-1887433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94" w:val="right"/>
                      </w:tabs>
                      <w:bidi w:val="0"/>
                      <w:spacing w:before="0" w:after="0" w:line="240" w:lineRule="auto"/>
                      <w:ind w:left="0" w:right="0" w:firstLine="0"/>
                      <w:jc w:val="left"/>
                    </w:pPr>
                    <w:r>
                      <w:rPr>
                        <w:color w:val="000000"/>
                        <w:spacing w:val="0"/>
                        <w:w w:val="100"/>
                        <w:position w:val="0"/>
                      </w:rPr>
                      <w:t>Nghệ thuật vui chơi giải trí &amp; biếu diên</w:t>
                    </w:r>
                    <w:r>
                      <w:rPr>
                        <w:i w:val="0"/>
                        <w:iCs w:val="0"/>
                        <w:color w:val="000000"/>
                        <w:spacing w:val="0"/>
                        <w:w w:val="100"/>
                        <w:position w:val="0"/>
                      </w:rPr>
                      <w:tab/>
                      <w:t>796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25344" behindDoc="1" locked="0" layoutInCell="1" allowOverlap="1">
              <wp:simplePos x="0" y="0"/>
              <wp:positionH relativeFrom="page">
                <wp:posOffset>283210</wp:posOffset>
              </wp:positionH>
              <wp:positionV relativeFrom="page">
                <wp:posOffset>388620</wp:posOffset>
              </wp:positionV>
              <wp:extent cx="4705985" cy="0"/>
              <wp:effectExtent l="0" t="0" r="0" b="0"/>
              <wp:wrapNone/>
              <wp:docPr id="853" name="Shape 853"/>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2.300000000000001pt;margin-top:30.600000000000001pt;width:370.55000000000001pt;height:0;z-index:-251658240;mso-position-horizontal-relative:page;mso-position-vertical-relative:page">
              <v:stroke weight="1.pt"/>
            </v:shape>
          </w:pict>
        </mc:Fallback>
      </mc:AlternateContent>
    </w:r>
  </w:p>
</w:hdr>
</file>

<file path=word/header10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63680" behindDoc="1" locked="0" layoutInCell="1" allowOverlap="1">
              <wp:simplePos x="0" y="0"/>
              <wp:positionH relativeFrom="page">
                <wp:posOffset>267970</wp:posOffset>
              </wp:positionH>
              <wp:positionV relativeFrom="page">
                <wp:posOffset>212090</wp:posOffset>
              </wp:positionV>
              <wp:extent cx="3602990" cy="140335"/>
              <wp:effectExtent l="0" t="0" r="0" b="0"/>
              <wp:wrapNone/>
              <wp:docPr id="861" name="Shape 861"/>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45"/>
                            </w:tabs>
                          </w:pPr>
                          <w:r>
                            <w:rPr>
                              <w:i w:val="0"/>
                              <w:iCs w:val="0"/>
                            </w:rPr>
                            <w:t>800</w:t>
                          </w:r>
                          <w:r>
                            <w:rPr>
                              <w:i w:val="0"/>
                              <w:iCs w:val="0"/>
                            </w:rPr>
                            <w:tab/>
                          </w:r>
                          <w:r>
                            <w:t>Hướng dẫn sử dụng Khung phân loại thập phần Dewey</w:t>
                          </w:r>
                        </w:p>
                      </w:txbxContent>
                    </wps:txbx>
                    <wps:bodyPr lIns="0" tIns="0" rIns="0" bIns="0">
                      <a:spAutoFit/>
                    </wps:bodyPr>
                  </wps:wsp>
                </a:graphicData>
              </a:graphic>
            </wp:anchor>
          </w:drawing>
        </mc:Choice>
        <mc:Fallback>
          <w:pict>
            <v:shape id="_x0000_s1887" type="#_x0000_t202" style="position:absolute;margin-left:21.100000000000001pt;margin-top:16.699999999999999pt;width:283.69999999999999pt;height:11.050000000000001pt;z-index:-1887433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45" w:val="right"/>
                      </w:tabs>
                      <w:bidi w:val="0"/>
                      <w:spacing w:before="0" w:after="0" w:line="240" w:lineRule="auto"/>
                      <w:ind w:left="0" w:right="0" w:firstLine="0"/>
                      <w:jc w:val="left"/>
                    </w:pPr>
                    <w:r>
                      <w:rPr>
                        <w:i w:val="0"/>
                        <w:iCs w:val="0"/>
                        <w:color w:val="000000"/>
                        <w:spacing w:val="0"/>
                        <w:w w:val="100"/>
                        <w:position w:val="0"/>
                      </w:rPr>
                      <w:t>800</w:t>
                      <w:tab/>
                    </w:r>
                    <w:r>
                      <w:rPr>
                        <w:color w:val="000000"/>
                        <w:spacing w:val="0"/>
                        <w:w w:val="100"/>
                        <w:position w:val="0"/>
                      </w:rPr>
                      <w:t xml:space="preserve">Hướng dẫn sử dụng Khung phân loại thập phần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26368" behindDoc="1" locked="0" layoutInCell="1" allowOverlap="1">
              <wp:simplePos x="0" y="0"/>
              <wp:positionH relativeFrom="page">
                <wp:posOffset>243840</wp:posOffset>
              </wp:positionH>
              <wp:positionV relativeFrom="page">
                <wp:posOffset>367030</wp:posOffset>
              </wp:positionV>
              <wp:extent cx="4705985" cy="0"/>
              <wp:effectExtent l="0" t="0" r="0" b="0"/>
              <wp:wrapNone/>
              <wp:docPr id="863" name="Shape 863"/>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19.199999999999999pt;margin-top:28.900000000000002pt;width:370.55000000000001pt;height:0;z-index:-251658240;mso-position-horizontal-relative:page;mso-position-vertical-relative:page">
              <v:stroke weight="1.pt"/>
            </v:shape>
          </w:pict>
        </mc:Fallback>
      </mc:AlternateContent>
    </w:r>
  </w:p>
</w:hdr>
</file>

<file path=word/header10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61632" behindDoc="1" locked="0" layoutInCell="1" allowOverlap="1">
              <wp:simplePos x="0" y="0"/>
              <wp:positionH relativeFrom="page">
                <wp:posOffset>1654810</wp:posOffset>
              </wp:positionH>
              <wp:positionV relativeFrom="page">
                <wp:posOffset>242570</wp:posOffset>
              </wp:positionV>
              <wp:extent cx="3161030" cy="109855"/>
              <wp:effectExtent l="0" t="0" r="0" b="0"/>
              <wp:wrapNone/>
              <wp:docPr id="856" name="Shape 856"/>
              <wp:cNvGraphicFramePr/>
              <a:graphic xmlns:a="http://schemas.openxmlformats.org/drawingml/2006/main">
                <a:graphicData uri="http://schemas.microsoft.com/office/word/2010/wordprocessingShape">
                  <wps:wsp>
                    <wps:cNvSpPr txBox="1"/>
                    <wps:spPr>
                      <a:xfrm>
                        <a:off x="0" y="0"/>
                        <a:ext cx="3161030" cy="109855"/>
                      </a:xfrm>
                      <a:prstGeom prst="rect">
                        <a:avLst/>
                      </a:prstGeom>
                      <a:noFill/>
                    </wps:spPr>
                    <wps:txbx>
                      <w:txbxContent>
                        <w:p w:rsidR="008E476A" w:rsidRDefault="00F546F8">
                          <w:pPr>
                            <w:pStyle w:val="Headerorfooter0"/>
                            <w:tabs>
                              <w:tab w:val="right" w:pos="4978"/>
                            </w:tabs>
                          </w:pPr>
                          <w:r>
                            <w:t>Văn học &amp; tu từ học</w:t>
                          </w:r>
                          <w:r>
                            <w:tab/>
                          </w:r>
                          <w:r>
                            <w:rPr>
                              <w:i w:val="0"/>
                              <w:iCs w:val="0"/>
                            </w:rPr>
                            <w:t>800</w:t>
                          </w:r>
                        </w:p>
                      </w:txbxContent>
                    </wps:txbx>
                    <wps:bodyPr lIns="0" tIns="0" rIns="0" bIns="0">
                      <a:spAutoFit/>
                    </wps:bodyPr>
                  </wps:wsp>
                </a:graphicData>
              </a:graphic>
            </wp:anchor>
          </w:drawing>
        </mc:Choice>
        <mc:Fallback>
          <w:pict>
            <v:shape id="_x0000_s1882" type="#_x0000_t202" style="position:absolute;margin-left:130.30000000000001pt;margin-top:19.100000000000001pt;width:248.90000000000001pt;height:8.6500000000000004pt;z-index:-1887433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8" w:val="right"/>
                      </w:tabs>
                      <w:bidi w:val="0"/>
                      <w:spacing w:before="0" w:after="0" w:line="240" w:lineRule="auto"/>
                      <w:ind w:left="0" w:right="0" w:firstLine="0"/>
                      <w:jc w:val="left"/>
                    </w:pPr>
                    <w:r>
                      <w:rPr>
                        <w:color w:val="000000"/>
                        <w:spacing w:val="0"/>
                        <w:w w:val="100"/>
                        <w:position w:val="0"/>
                      </w:rPr>
                      <w:t>Văn học &amp; tu từ học</w:t>
                      <w:tab/>
                    </w:r>
                    <w:r>
                      <w:rPr>
                        <w:i w:val="0"/>
                        <w:iCs w:val="0"/>
                        <w:color w:val="000000"/>
                        <w:spacing w:val="0"/>
                        <w:w w:val="100"/>
                        <w:position w:val="0"/>
                      </w:rPr>
                      <w:t>800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27392" behindDoc="1" locked="0" layoutInCell="1" allowOverlap="1">
              <wp:simplePos x="0" y="0"/>
              <wp:positionH relativeFrom="page">
                <wp:posOffset>146050</wp:posOffset>
              </wp:positionH>
              <wp:positionV relativeFrom="page">
                <wp:posOffset>377825</wp:posOffset>
              </wp:positionV>
              <wp:extent cx="4709160" cy="0"/>
              <wp:effectExtent l="0" t="0" r="0" b="0"/>
              <wp:wrapNone/>
              <wp:docPr id="858" name="Shape 858"/>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11.5pt;margin-top:29.75pt;width:370.80000000000001pt;height:0;z-index:-251658240;mso-position-horizontal-relative:page;mso-position-vertical-relative:page">
              <v:stroke weight="1.pt"/>
            </v:shape>
          </w:pict>
        </mc:Fallback>
      </mc:AlternateContent>
    </w:r>
  </w:p>
</w:hdr>
</file>

<file path=word/header10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67776"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871" name="Shape 871"/>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897" type="#_x0000_t202" style="position:absolute;margin-left:21.900000000000002pt;margin-top:9.5pt;width:283.69999999999999pt;height:11.050000000000001pt;z-index:-1887433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28416" behindDoc="1" locked="0" layoutInCell="1" allowOverlap="1">
              <wp:simplePos x="0" y="0"/>
              <wp:positionH relativeFrom="page">
                <wp:posOffset>257175</wp:posOffset>
              </wp:positionH>
              <wp:positionV relativeFrom="page">
                <wp:posOffset>289560</wp:posOffset>
              </wp:positionV>
              <wp:extent cx="4702810" cy="0"/>
              <wp:effectExtent l="0" t="0" r="0" b="0"/>
              <wp:wrapNone/>
              <wp:docPr id="873" name="Shape 873"/>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10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65728" behindDoc="1" locked="0" layoutInCell="1" allowOverlap="1">
              <wp:simplePos x="0" y="0"/>
              <wp:positionH relativeFrom="page">
                <wp:posOffset>1857375</wp:posOffset>
              </wp:positionH>
              <wp:positionV relativeFrom="page">
                <wp:posOffset>233045</wp:posOffset>
              </wp:positionV>
              <wp:extent cx="3096895" cy="118745"/>
              <wp:effectExtent l="0" t="0" r="0" b="0"/>
              <wp:wrapNone/>
              <wp:docPr id="866" name="Shape 866"/>
              <wp:cNvGraphicFramePr/>
              <a:graphic xmlns:a="http://schemas.openxmlformats.org/drawingml/2006/main">
                <a:graphicData uri="http://schemas.microsoft.com/office/word/2010/wordprocessingShape">
                  <wps:wsp>
                    <wps:cNvSpPr txBox="1"/>
                    <wps:spPr>
                      <a:xfrm>
                        <a:off x="0" y="0"/>
                        <a:ext cx="3096895" cy="118745"/>
                      </a:xfrm>
                      <a:prstGeom prst="rect">
                        <a:avLst/>
                      </a:prstGeom>
                      <a:noFill/>
                    </wps:spPr>
                    <wps:txbx>
                      <w:txbxContent>
                        <w:p w:rsidR="008E476A" w:rsidRDefault="00F546F8">
                          <w:pPr>
                            <w:pStyle w:val="Headerorfooter0"/>
                            <w:tabs>
                              <w:tab w:val="right" w:pos="4877"/>
                            </w:tabs>
                          </w:pPr>
                          <w:r>
                            <w:t>Lịch sử và Địa lý</w:t>
                          </w:r>
                          <w:r>
                            <w:tab/>
                          </w:r>
                          <w:r>
                            <w:rPr>
                              <w:i w:val="0"/>
                              <w:iCs w:val="0"/>
                            </w:rPr>
                            <w:t>900</w:t>
                          </w:r>
                        </w:p>
                      </w:txbxContent>
                    </wps:txbx>
                    <wps:bodyPr lIns="0" tIns="0" rIns="0" bIns="0">
                      <a:spAutoFit/>
                    </wps:bodyPr>
                  </wps:wsp>
                </a:graphicData>
              </a:graphic>
            </wp:anchor>
          </w:drawing>
        </mc:Choice>
        <mc:Fallback>
          <w:pict>
            <v:shape id="_x0000_s1892" type="#_x0000_t202" style="position:absolute;margin-left:146.25pt;margin-top:18.350000000000001pt;width:243.84999999999999pt;height:9.3499999999999996pt;z-index:-1887433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77" w:val="right"/>
                      </w:tabs>
                      <w:bidi w:val="0"/>
                      <w:spacing w:before="0" w:after="0" w:line="240" w:lineRule="auto"/>
                      <w:ind w:left="0" w:right="0" w:firstLine="0"/>
                      <w:jc w:val="left"/>
                    </w:pPr>
                    <w:r>
                      <w:rPr>
                        <w:color w:val="000000"/>
                        <w:spacing w:val="0"/>
                        <w:w w:val="100"/>
                        <w:position w:val="0"/>
                      </w:rPr>
                      <w:t>Lịch sử và Địa lý</w:t>
                      <w:tab/>
                    </w:r>
                    <w:r>
                      <w:rPr>
                        <w:i w:val="0"/>
                        <w:iCs w:val="0"/>
                        <w:color w:val="000000"/>
                        <w:spacing w:val="0"/>
                        <w:w w:val="100"/>
                        <w:position w:val="0"/>
                      </w:rPr>
                      <w:t>900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29440" behindDoc="1" locked="0" layoutInCell="1" allowOverlap="1">
              <wp:simplePos x="0" y="0"/>
              <wp:positionH relativeFrom="page">
                <wp:posOffset>284480</wp:posOffset>
              </wp:positionH>
              <wp:positionV relativeFrom="page">
                <wp:posOffset>367030</wp:posOffset>
              </wp:positionV>
              <wp:extent cx="4705985" cy="0"/>
              <wp:effectExtent l="0" t="0" r="0" b="0"/>
              <wp:wrapNone/>
              <wp:docPr id="868" name="Shape 868"/>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2.400000000000002pt;margin-top:28.900000000000002pt;width:370.55000000000001pt;height:0;z-index:-251658240;mso-position-horizontal-relative:page;mso-position-vertical-relative:page">
              <v:stroke weight="1.pt"/>
            </v:shape>
          </w:pict>
        </mc:Fallback>
      </mc:AlternateContent>
    </w:r>
  </w:p>
</w:hdr>
</file>

<file path=word/header10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71872"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881" name="Shape 881"/>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907" type="#_x0000_t202" style="position:absolute;margin-left:21.900000000000002pt;margin-top:9.5pt;width:283.69999999999999pt;height:11.050000000000001pt;z-index:-1887433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30464" behindDoc="1" locked="0" layoutInCell="1" allowOverlap="1">
              <wp:simplePos x="0" y="0"/>
              <wp:positionH relativeFrom="page">
                <wp:posOffset>257175</wp:posOffset>
              </wp:positionH>
              <wp:positionV relativeFrom="page">
                <wp:posOffset>289560</wp:posOffset>
              </wp:positionV>
              <wp:extent cx="4702810" cy="0"/>
              <wp:effectExtent l="0" t="0" r="0" b="0"/>
              <wp:wrapNone/>
              <wp:docPr id="883" name="Shape 883"/>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10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69824" behindDoc="1" locked="0" layoutInCell="1" allowOverlap="1">
              <wp:simplePos x="0" y="0"/>
              <wp:positionH relativeFrom="page">
                <wp:posOffset>1842135</wp:posOffset>
              </wp:positionH>
              <wp:positionV relativeFrom="page">
                <wp:posOffset>245110</wp:posOffset>
              </wp:positionV>
              <wp:extent cx="3100070" cy="118745"/>
              <wp:effectExtent l="0" t="0" r="0" b="0"/>
              <wp:wrapNone/>
              <wp:docPr id="876" name="Shape 876"/>
              <wp:cNvGraphicFramePr/>
              <a:graphic xmlns:a="http://schemas.openxmlformats.org/drawingml/2006/main">
                <a:graphicData uri="http://schemas.microsoft.com/office/word/2010/wordprocessingShape">
                  <wps:wsp>
                    <wps:cNvSpPr txBox="1"/>
                    <wps:spPr>
                      <a:xfrm>
                        <a:off x="0" y="0"/>
                        <a:ext cx="3100070" cy="118745"/>
                      </a:xfrm>
                      <a:prstGeom prst="rect">
                        <a:avLst/>
                      </a:prstGeom>
                      <a:noFill/>
                    </wps:spPr>
                    <wps:txbx>
                      <w:txbxContent>
                        <w:p w:rsidR="008E476A" w:rsidRDefault="00F546F8">
                          <w:pPr>
                            <w:pStyle w:val="Headerorfooter0"/>
                            <w:tabs>
                              <w:tab w:val="right" w:pos="4882"/>
                            </w:tabs>
                          </w:pPr>
                          <w:r>
                            <w:t>Địa lý &amp; du hành</w:t>
                          </w:r>
                          <w:r>
                            <w:tab/>
                          </w:r>
                          <w:r>
                            <w:rPr>
                              <w:i w:val="0"/>
                              <w:iCs w:val="0"/>
                            </w:rPr>
                            <w:t>913</w:t>
                          </w:r>
                        </w:p>
                      </w:txbxContent>
                    </wps:txbx>
                    <wps:bodyPr lIns="0" tIns="0" rIns="0" bIns="0">
                      <a:spAutoFit/>
                    </wps:bodyPr>
                  </wps:wsp>
                </a:graphicData>
              </a:graphic>
            </wp:anchor>
          </w:drawing>
        </mc:Choice>
        <mc:Fallback>
          <w:pict>
            <v:shape id="_x0000_s1902" type="#_x0000_t202" style="position:absolute;margin-left:145.05000000000001pt;margin-top:19.300000000000001pt;width:244.09999999999999pt;height:9.3499999999999996pt;z-index:-18874336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82" w:val="right"/>
                      </w:tabs>
                      <w:bidi w:val="0"/>
                      <w:spacing w:before="0" w:after="0" w:line="240" w:lineRule="auto"/>
                      <w:ind w:left="0" w:right="0" w:firstLine="0"/>
                      <w:jc w:val="left"/>
                    </w:pPr>
                    <w:r>
                      <w:rPr>
                        <w:color w:val="000000"/>
                        <w:spacing w:val="0"/>
                        <w:w w:val="100"/>
                        <w:position w:val="0"/>
                      </w:rPr>
                      <w:t>Địa lý &amp; du hành</w:t>
                      <w:tab/>
                    </w:r>
                    <w:r>
                      <w:rPr>
                        <w:i w:val="0"/>
                        <w:iCs w:val="0"/>
                        <w:color w:val="000000"/>
                        <w:spacing w:val="0"/>
                        <w:w w:val="100"/>
                        <w:position w:val="0"/>
                      </w:rPr>
                      <w:t>913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31488" behindDoc="1" locked="0" layoutInCell="1" allowOverlap="1">
              <wp:simplePos x="0" y="0"/>
              <wp:positionH relativeFrom="page">
                <wp:posOffset>281940</wp:posOffset>
              </wp:positionH>
              <wp:positionV relativeFrom="page">
                <wp:posOffset>381000</wp:posOffset>
              </wp:positionV>
              <wp:extent cx="4705985" cy="0"/>
              <wp:effectExtent l="0" t="0" r="0" b="0"/>
              <wp:wrapNone/>
              <wp:docPr id="878" name="Shape 878"/>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2.199999999999999pt;margin-top:30.pt;width:370.55000000000001pt;height:0;z-index:-251658240;mso-position-horizontal-relative:page;mso-position-vertical-relative:page">
              <v:stroke weight="1.pt"/>
            </v:shape>
          </w:pict>
        </mc:Fallback>
      </mc:AlternateContent>
    </w:r>
  </w:p>
</w:hdr>
</file>

<file path=word/header10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73920" behindDoc="1" locked="0" layoutInCell="1" allowOverlap="1">
              <wp:simplePos x="0" y="0"/>
              <wp:positionH relativeFrom="page">
                <wp:posOffset>1886585</wp:posOffset>
              </wp:positionH>
              <wp:positionV relativeFrom="page">
                <wp:posOffset>252095</wp:posOffset>
              </wp:positionV>
              <wp:extent cx="3072130" cy="118745"/>
              <wp:effectExtent l="0" t="0" r="0" b="0"/>
              <wp:wrapNone/>
              <wp:docPr id="886" name="Shape 886"/>
              <wp:cNvGraphicFramePr/>
              <a:graphic xmlns:a="http://schemas.openxmlformats.org/drawingml/2006/main">
                <a:graphicData uri="http://schemas.microsoft.com/office/word/2010/wordprocessingShape">
                  <wps:wsp>
                    <wps:cNvSpPr txBox="1"/>
                    <wps:spPr>
                      <a:xfrm>
                        <a:off x="0" y="0"/>
                        <a:ext cx="3072130" cy="118745"/>
                      </a:xfrm>
                      <a:prstGeom prst="rect">
                        <a:avLst/>
                      </a:prstGeom>
                      <a:noFill/>
                    </wps:spPr>
                    <wps:txbx>
                      <w:txbxContent>
                        <w:p w:rsidR="008E476A" w:rsidRDefault="00F546F8">
                          <w:pPr>
                            <w:pStyle w:val="Headerorfooter0"/>
                            <w:tabs>
                              <w:tab w:val="right" w:pos="4838"/>
                            </w:tabs>
                          </w:pPr>
                          <w:r>
                            <w:t>Lịch sử &amp; địa lý</w:t>
                          </w:r>
                          <w:r>
                            <w:tab/>
                          </w:r>
                          <w:r>
                            <w:rPr>
                              <w:i w:val="0"/>
                              <w:iCs w:val="0"/>
                            </w:rPr>
                            <w:t>909</w:t>
                          </w:r>
                        </w:p>
                      </w:txbxContent>
                    </wps:txbx>
                    <wps:bodyPr lIns="0" tIns="0" rIns="0" bIns="0">
                      <a:spAutoFit/>
                    </wps:bodyPr>
                  </wps:wsp>
                </a:graphicData>
              </a:graphic>
            </wp:anchor>
          </w:drawing>
        </mc:Choice>
        <mc:Fallback>
          <w:pict>
            <v:shape id="_x0000_s1912" type="#_x0000_t202" style="position:absolute;margin-left:148.55000000000001pt;margin-top:19.850000000000001pt;width:241.90000000000001pt;height:9.3499999999999996pt;z-index:-18874335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38" w:val="right"/>
                      </w:tabs>
                      <w:bidi w:val="0"/>
                      <w:spacing w:before="0" w:after="0" w:line="240" w:lineRule="auto"/>
                      <w:ind w:left="0" w:right="0" w:firstLine="0"/>
                      <w:jc w:val="left"/>
                    </w:pPr>
                    <w:r>
                      <w:rPr>
                        <w:color w:val="000000"/>
                        <w:spacing w:val="0"/>
                        <w:w w:val="100"/>
                        <w:position w:val="0"/>
                      </w:rPr>
                      <w:t>Lịch sử &amp; địa lý</w:t>
                      <w:tab/>
                    </w:r>
                    <w:r>
                      <w:rPr>
                        <w:i w:val="0"/>
                        <w:iCs w:val="0"/>
                        <w:color w:val="000000"/>
                        <w:spacing w:val="0"/>
                        <w:w w:val="100"/>
                        <w:position w:val="0"/>
                      </w:rPr>
                      <w:t>909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32512" behindDoc="1" locked="0" layoutInCell="1" allowOverlap="1">
              <wp:simplePos x="0" y="0"/>
              <wp:positionH relativeFrom="page">
                <wp:posOffset>289560</wp:posOffset>
              </wp:positionH>
              <wp:positionV relativeFrom="page">
                <wp:posOffset>390525</wp:posOffset>
              </wp:positionV>
              <wp:extent cx="4709160" cy="0"/>
              <wp:effectExtent l="0" t="0" r="0" b="0"/>
              <wp:wrapNone/>
              <wp:docPr id="888" name="Shape 888"/>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30.75pt;width:370.80000000000001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78336" behindDoc="1" locked="0" layoutInCell="1" allowOverlap="1">
              <wp:simplePos x="0" y="0"/>
              <wp:positionH relativeFrom="page">
                <wp:posOffset>1858010</wp:posOffset>
              </wp:positionH>
              <wp:positionV relativeFrom="page">
                <wp:posOffset>231140</wp:posOffset>
              </wp:positionV>
              <wp:extent cx="3151505" cy="128270"/>
              <wp:effectExtent l="0" t="0" r="0" b="0"/>
              <wp:wrapNone/>
              <wp:docPr id="400" name="Shape 400"/>
              <wp:cNvGraphicFramePr/>
              <a:graphic xmlns:a="http://schemas.openxmlformats.org/drawingml/2006/main">
                <a:graphicData uri="http://schemas.microsoft.com/office/word/2010/wordprocessingShape">
                  <wps:wsp>
                    <wps:cNvSpPr txBox="1"/>
                    <wps:spPr>
                      <a:xfrm>
                        <a:off x="0" y="0"/>
                        <a:ext cx="3151505" cy="128270"/>
                      </a:xfrm>
                      <a:prstGeom prst="rect">
                        <a:avLst/>
                      </a:prstGeom>
                      <a:noFill/>
                    </wps:spPr>
                    <wps:txbx>
                      <w:txbxContent>
                        <w:p w:rsidR="008E476A" w:rsidRDefault="00F546F8">
                          <w:pPr>
                            <w:pStyle w:val="Headerorfooter0"/>
                            <w:tabs>
                              <w:tab w:val="right" w:pos="4963"/>
                            </w:tabs>
                          </w:pPr>
                          <w:r>
                            <w:t>Bảng 2. Khu vực địa lý và con người</w:t>
                          </w:r>
                          <w:r>
                            <w:tab/>
                          </w:r>
                          <w:r>
                            <w:rPr>
                              <w:i w:val="0"/>
                              <w:iCs w:val="0"/>
                            </w:rPr>
                            <w:t>B2</w:t>
                          </w:r>
                        </w:p>
                      </w:txbxContent>
                    </wps:txbx>
                    <wps:bodyPr lIns="0" tIns="0" rIns="0" bIns="0">
                      <a:spAutoFit/>
                    </wps:bodyPr>
                  </wps:wsp>
                </a:graphicData>
              </a:graphic>
            </wp:anchor>
          </w:drawing>
        </mc:Choice>
        <mc:Fallback>
          <w:pict>
            <v:shape id="_x0000_s1426" type="#_x0000_t202" style="position:absolute;margin-left:146.30000000000001pt;margin-top:18.199999999999999pt;width:248.15000000000001pt;height:10.1pt;z-index:-1887437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63" w:val="right"/>
                      </w:tabs>
                      <w:bidi w:val="0"/>
                      <w:spacing w:before="0" w:after="0" w:line="240" w:lineRule="auto"/>
                      <w:ind w:left="0" w:right="0" w:firstLine="0"/>
                      <w:jc w:val="left"/>
                    </w:pPr>
                    <w:r>
                      <w:rPr>
                        <w:color w:val="000000"/>
                        <w:spacing w:val="0"/>
                        <w:w w:val="100"/>
                        <w:position w:val="0"/>
                      </w:rPr>
                      <w:t xml:space="preserve">Bảng </w:t>
                    </w:r>
                    <w:r>
                      <w:rPr>
                        <w:color w:val="000000"/>
                        <w:spacing w:val="0"/>
                        <w:w w:val="100"/>
                        <w:position w:val="0"/>
                      </w:rPr>
                      <w:t xml:space="preserve">2. </w:t>
                    </w:r>
                    <w:r>
                      <w:rPr>
                        <w:color w:val="000000"/>
                        <w:spacing w:val="0"/>
                        <w:w w:val="100"/>
                        <w:position w:val="0"/>
                      </w:rPr>
                      <w:t>Khu vực địa lý và con người</w:t>
                      <w:tab/>
                    </w:r>
                    <w:r>
                      <w:rPr>
                        <w:i w:val="0"/>
                        <w:iCs w:val="0"/>
                        <w:color w:val="000000"/>
                        <w:spacing w:val="0"/>
                        <w:w w:val="100"/>
                        <w:position w:val="0"/>
                      </w:rPr>
                      <w:t>B2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37280" behindDoc="1" locked="0" layoutInCell="1" allowOverlap="1">
              <wp:simplePos x="0" y="0"/>
              <wp:positionH relativeFrom="page">
                <wp:posOffset>340360</wp:posOffset>
              </wp:positionH>
              <wp:positionV relativeFrom="page">
                <wp:posOffset>375920</wp:posOffset>
              </wp:positionV>
              <wp:extent cx="4705985" cy="0"/>
              <wp:effectExtent l="0" t="0" r="0" b="0"/>
              <wp:wrapNone/>
              <wp:docPr id="402" name="Shape 402"/>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6.800000000000001pt;margin-top:29.600000000000001pt;width:370.55000000000001pt;height:0;z-index:-251658240;mso-position-horizontal-relative:page;mso-position-vertical-relative:page">
              <v:stroke weight="1.pt"/>
            </v:shape>
          </w:pict>
        </mc:Fallback>
      </mc:AlternateContent>
    </w:r>
  </w:p>
</w:hdr>
</file>

<file path=word/header1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78016"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896" name="Shape 896"/>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922" type="#_x0000_t202" style="position:absolute;margin-left:21.900000000000002pt;margin-top:9.5pt;width:283.69999999999999pt;height:11.050000000000001pt;z-index:-18874334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33536" behindDoc="1" locked="0" layoutInCell="1" allowOverlap="1">
              <wp:simplePos x="0" y="0"/>
              <wp:positionH relativeFrom="page">
                <wp:posOffset>257175</wp:posOffset>
              </wp:positionH>
              <wp:positionV relativeFrom="page">
                <wp:posOffset>289560</wp:posOffset>
              </wp:positionV>
              <wp:extent cx="4702810" cy="0"/>
              <wp:effectExtent l="0" t="0" r="0" b="0"/>
              <wp:wrapNone/>
              <wp:docPr id="898" name="Shape 898"/>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1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75968" behindDoc="1" locked="0" layoutInCell="1" allowOverlap="1">
              <wp:simplePos x="0" y="0"/>
              <wp:positionH relativeFrom="page">
                <wp:posOffset>1165860</wp:posOffset>
              </wp:positionH>
              <wp:positionV relativeFrom="page">
                <wp:posOffset>205740</wp:posOffset>
              </wp:positionV>
              <wp:extent cx="3779520" cy="146050"/>
              <wp:effectExtent l="0" t="0" r="0" b="0"/>
              <wp:wrapNone/>
              <wp:docPr id="891" name="Shape 891"/>
              <wp:cNvGraphicFramePr/>
              <a:graphic xmlns:a="http://schemas.openxmlformats.org/drawingml/2006/main">
                <a:graphicData uri="http://schemas.microsoft.com/office/word/2010/wordprocessingShape">
                  <wps:wsp>
                    <wps:cNvSpPr txBox="1"/>
                    <wps:spPr>
                      <a:xfrm>
                        <a:off x="0" y="0"/>
                        <a:ext cx="3779520" cy="146050"/>
                      </a:xfrm>
                      <a:prstGeom prst="rect">
                        <a:avLst/>
                      </a:prstGeom>
                      <a:noFill/>
                    </wps:spPr>
                    <wps:txbx>
                      <w:txbxContent>
                        <w:p w:rsidR="008E476A" w:rsidRDefault="00F546F8">
                          <w:pPr>
                            <w:pStyle w:val="Headerorfooter0"/>
                            <w:tabs>
                              <w:tab w:val="right" w:pos="5952"/>
                            </w:tabs>
                          </w:pPr>
                          <w:r>
                            <w:t>Lịch sử thế giới cổ đại cho đến khoảng năm 499</w:t>
                          </w:r>
                          <w:r>
                            <w:tab/>
                          </w:r>
                          <w:r>
                            <w:rPr>
                              <w:i w:val="0"/>
                              <w:iCs w:val="0"/>
                            </w:rPr>
                            <w:t>930</w:t>
                          </w:r>
                        </w:p>
                      </w:txbxContent>
                    </wps:txbx>
                    <wps:bodyPr lIns="0" tIns="0" rIns="0" bIns="0">
                      <a:spAutoFit/>
                    </wps:bodyPr>
                  </wps:wsp>
                </a:graphicData>
              </a:graphic>
            </wp:anchor>
          </w:drawing>
        </mc:Choice>
        <mc:Fallback>
          <w:pict>
            <v:shape id="_x0000_s1917" type="#_x0000_t202" style="position:absolute;margin-left:91.799999999999997pt;margin-top:16.199999999999999pt;width:297.60000000000002pt;height:11.5pt;z-index:-1887433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952" w:val="right"/>
                      </w:tabs>
                      <w:bidi w:val="0"/>
                      <w:spacing w:before="0" w:after="0" w:line="240" w:lineRule="auto"/>
                      <w:ind w:left="0" w:right="0" w:firstLine="0"/>
                      <w:jc w:val="left"/>
                    </w:pPr>
                    <w:r>
                      <w:rPr>
                        <w:color w:val="000000"/>
                        <w:spacing w:val="0"/>
                        <w:w w:val="100"/>
                        <w:position w:val="0"/>
                      </w:rPr>
                      <w:t>Lịch sử thế giới cổ đại cho đến khoảng năm 499</w:t>
                      <w:tab/>
                    </w:r>
                    <w:r>
                      <w:rPr>
                        <w:i w:val="0"/>
                        <w:iCs w:val="0"/>
                        <w:color w:val="000000"/>
                        <w:spacing w:val="0"/>
                        <w:w w:val="100"/>
                        <w:position w:val="0"/>
                      </w:rPr>
                      <w:t>930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34560" behindDoc="1" locked="0" layoutInCell="1" allowOverlap="1">
              <wp:simplePos x="0" y="0"/>
              <wp:positionH relativeFrom="page">
                <wp:posOffset>278765</wp:posOffset>
              </wp:positionH>
              <wp:positionV relativeFrom="page">
                <wp:posOffset>367030</wp:posOffset>
              </wp:positionV>
              <wp:extent cx="4709160" cy="0"/>
              <wp:effectExtent l="0" t="0" r="0" b="0"/>
              <wp:wrapNone/>
              <wp:docPr id="893" name="Shape 893"/>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1.949999999999999pt;margin-top:28.900000000000002pt;width:370.80000000000001pt;height:0;z-index:-251658240;mso-position-horizontal-relative:page;mso-position-vertical-relative:page">
              <v:stroke weight="1.pt"/>
            </v:shape>
          </w:pict>
        </mc:Fallback>
      </mc:AlternateContent>
    </w:r>
  </w:p>
</w:hdr>
</file>

<file path=word/header1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82112" behindDoc="1" locked="0" layoutInCell="1" allowOverlap="1">
              <wp:simplePos x="0" y="0"/>
              <wp:positionH relativeFrom="page">
                <wp:posOffset>1807210</wp:posOffset>
              </wp:positionH>
              <wp:positionV relativeFrom="page">
                <wp:posOffset>220980</wp:posOffset>
              </wp:positionV>
              <wp:extent cx="1972310" cy="130810"/>
              <wp:effectExtent l="0" t="0" r="0" b="0"/>
              <wp:wrapNone/>
              <wp:docPr id="906" name="Shape 906"/>
              <wp:cNvGraphicFramePr/>
              <a:graphic xmlns:a="http://schemas.openxmlformats.org/drawingml/2006/main">
                <a:graphicData uri="http://schemas.microsoft.com/office/word/2010/wordprocessingShape">
                  <wps:wsp>
                    <wps:cNvSpPr txBox="1"/>
                    <wps:spPr>
                      <a:xfrm>
                        <a:off x="0" y="0"/>
                        <a:ext cx="1972310" cy="130810"/>
                      </a:xfrm>
                      <a:prstGeom prst="rect">
                        <a:avLst/>
                      </a:prstGeom>
                      <a:noFill/>
                    </wps:spPr>
                    <wps:txbx>
                      <w:txbxContent>
                        <w:p w:rsidR="008E476A" w:rsidRDefault="00F546F8">
                          <w:pPr>
                            <w:pStyle w:val="Headerorfooter0"/>
                          </w:pPr>
                          <w:r>
                            <w:t>Khung phân loại thập phân Dewey</w:t>
                          </w:r>
                        </w:p>
                      </w:txbxContent>
                    </wps:txbx>
                    <wps:bodyPr wrap="none" lIns="0" tIns="0" rIns="0" bIns="0">
                      <a:spAutoFit/>
                    </wps:bodyPr>
                  </wps:wsp>
                </a:graphicData>
              </a:graphic>
            </wp:anchor>
          </w:drawing>
        </mc:Choice>
        <mc:Fallback>
          <w:pict>
            <v:shape id="_x0000_s1932" type="#_x0000_t202" style="position:absolute;margin-left:142.30000000000001pt;margin-top:17.400000000000002pt;width:155.30000000000001pt;height:10.300000000000001pt;z-index:-1887433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35584" behindDoc="1" locked="0" layoutInCell="1" allowOverlap="1">
              <wp:simplePos x="0" y="0"/>
              <wp:positionH relativeFrom="page">
                <wp:posOffset>441960</wp:posOffset>
              </wp:positionH>
              <wp:positionV relativeFrom="page">
                <wp:posOffset>367030</wp:posOffset>
              </wp:positionV>
              <wp:extent cx="4705985" cy="0"/>
              <wp:effectExtent l="0" t="0" r="0" b="0"/>
              <wp:wrapNone/>
              <wp:docPr id="908" name="Shape 908"/>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34.800000000000004pt;margin-top:28.900000000000002pt;width:370.55000000000001pt;height:0;z-index:-251658240;mso-position-horizontal-relative:page;mso-position-vertical-relative:page">
              <v:stroke weight="1.pt"/>
            </v:shape>
          </w:pict>
        </mc:Fallback>
      </mc:AlternateContent>
    </w:r>
  </w:p>
</w:hdr>
</file>

<file path=word/header1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80064" behindDoc="1" locked="0" layoutInCell="1" allowOverlap="1">
              <wp:simplePos x="0" y="0"/>
              <wp:positionH relativeFrom="page">
                <wp:posOffset>1807210</wp:posOffset>
              </wp:positionH>
              <wp:positionV relativeFrom="page">
                <wp:posOffset>220980</wp:posOffset>
              </wp:positionV>
              <wp:extent cx="1972310" cy="130810"/>
              <wp:effectExtent l="0" t="0" r="0" b="0"/>
              <wp:wrapNone/>
              <wp:docPr id="901" name="Shape 901"/>
              <wp:cNvGraphicFramePr/>
              <a:graphic xmlns:a="http://schemas.openxmlformats.org/drawingml/2006/main">
                <a:graphicData uri="http://schemas.microsoft.com/office/word/2010/wordprocessingShape">
                  <wps:wsp>
                    <wps:cNvSpPr txBox="1"/>
                    <wps:spPr>
                      <a:xfrm>
                        <a:off x="0" y="0"/>
                        <a:ext cx="1972310" cy="130810"/>
                      </a:xfrm>
                      <a:prstGeom prst="rect">
                        <a:avLst/>
                      </a:prstGeom>
                      <a:noFill/>
                    </wps:spPr>
                    <wps:txbx>
                      <w:txbxContent>
                        <w:p w:rsidR="008E476A" w:rsidRDefault="00F546F8">
                          <w:pPr>
                            <w:pStyle w:val="Headerorfooter0"/>
                          </w:pPr>
                          <w:r>
                            <w:t>Khung phân loại thập phân Dewey</w:t>
                          </w:r>
                        </w:p>
                      </w:txbxContent>
                    </wps:txbx>
                    <wps:bodyPr wrap="none" lIns="0" tIns="0" rIns="0" bIns="0">
                      <a:spAutoFit/>
                    </wps:bodyPr>
                  </wps:wsp>
                </a:graphicData>
              </a:graphic>
            </wp:anchor>
          </w:drawing>
        </mc:Choice>
        <mc:Fallback>
          <w:pict>
            <v:shape id="_x0000_s1927" type="#_x0000_t202" style="position:absolute;margin-left:142.30000000000001pt;margin-top:17.400000000000002pt;width:155.30000000000001pt;height:10.300000000000001pt;z-index:-18874334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36608" behindDoc="1" locked="0" layoutInCell="1" allowOverlap="1">
              <wp:simplePos x="0" y="0"/>
              <wp:positionH relativeFrom="page">
                <wp:posOffset>441960</wp:posOffset>
              </wp:positionH>
              <wp:positionV relativeFrom="page">
                <wp:posOffset>367030</wp:posOffset>
              </wp:positionV>
              <wp:extent cx="4705985" cy="0"/>
              <wp:effectExtent l="0" t="0" r="0" b="0"/>
              <wp:wrapNone/>
              <wp:docPr id="903" name="Shape 903"/>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34.800000000000004pt;margin-top:28.900000000000002pt;width:370.55000000000001pt;height:0;z-index:-251658240;mso-position-horizontal-relative:page;mso-position-vertical-relative:page">
              <v:stroke weight="1.pt"/>
            </v:shape>
          </w:pict>
        </mc:Fallback>
      </mc:AlternateContent>
    </w:r>
  </w:p>
</w:hdr>
</file>

<file path=word/header1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87232" behindDoc="1" locked="0" layoutInCell="1" allowOverlap="1">
              <wp:simplePos x="0" y="0"/>
              <wp:positionH relativeFrom="page">
                <wp:posOffset>1587500</wp:posOffset>
              </wp:positionH>
              <wp:positionV relativeFrom="page">
                <wp:posOffset>203835</wp:posOffset>
              </wp:positionV>
              <wp:extent cx="2152015" cy="158750"/>
              <wp:effectExtent l="0" t="0" r="0" b="0"/>
              <wp:wrapNone/>
              <wp:docPr id="918" name="Shape 918"/>
              <wp:cNvGraphicFramePr/>
              <a:graphic xmlns:a="http://schemas.openxmlformats.org/drawingml/2006/main">
                <a:graphicData uri="http://schemas.microsoft.com/office/word/2010/wordprocessingShape">
                  <wps:wsp>
                    <wps:cNvSpPr txBox="1"/>
                    <wps:spPr>
                      <a:xfrm>
                        <a:off x="0" y="0"/>
                        <a:ext cx="2152015" cy="158750"/>
                      </a:xfrm>
                      <a:prstGeom prst="rect">
                        <a:avLst/>
                      </a:prstGeom>
                      <a:noFill/>
                    </wps:spPr>
                    <wps:txbx>
                      <w:txbxContent>
                        <w:p w:rsidR="008E476A" w:rsidRDefault="00F546F8">
                          <w:pPr>
                            <w:pStyle w:val="Headerorfooter0"/>
                          </w:pPr>
                          <w:r>
                            <w:t>Các mục chuyển vị tri và không dùng nữa</w:t>
                          </w:r>
                        </w:p>
                      </w:txbxContent>
                    </wps:txbx>
                    <wps:bodyPr wrap="none" lIns="0" tIns="0" rIns="0" bIns="0">
                      <a:spAutoFit/>
                    </wps:bodyPr>
                  </wps:wsp>
                </a:graphicData>
              </a:graphic>
            </wp:anchor>
          </w:drawing>
        </mc:Choice>
        <mc:Fallback>
          <w:pict>
            <v:shape id="_x0000_s1944" type="#_x0000_t202" style="position:absolute;margin-left:125.pt;margin-top:16.050000000000001pt;width:169.45000000000002pt;height:12.5pt;z-index:-18874332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Các mục chuyển vị tri và không dùng nữa</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37632" behindDoc="1" locked="0" layoutInCell="1" allowOverlap="1">
              <wp:simplePos x="0" y="0"/>
              <wp:positionH relativeFrom="page">
                <wp:posOffset>307340</wp:posOffset>
              </wp:positionH>
              <wp:positionV relativeFrom="page">
                <wp:posOffset>367030</wp:posOffset>
              </wp:positionV>
              <wp:extent cx="4705985" cy="0"/>
              <wp:effectExtent l="0" t="0" r="0" b="0"/>
              <wp:wrapNone/>
              <wp:docPr id="920" name="Shape 920"/>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4.199999999999999pt;margin-top:28.900000000000002pt;width:370.55000000000001pt;height:0;z-index:-251658240;mso-position-horizontal-relative:page;mso-position-vertical-relative:page">
              <v:stroke weight="1.pt"/>
            </v:shape>
          </w:pict>
        </mc:Fallback>
      </mc:AlternateContent>
    </w:r>
  </w:p>
</w:hdr>
</file>

<file path=word/header1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85184" behindDoc="1" locked="0" layoutInCell="1" allowOverlap="1">
              <wp:simplePos x="0" y="0"/>
              <wp:positionH relativeFrom="page">
                <wp:posOffset>1587500</wp:posOffset>
              </wp:positionH>
              <wp:positionV relativeFrom="page">
                <wp:posOffset>203835</wp:posOffset>
              </wp:positionV>
              <wp:extent cx="2152015" cy="158750"/>
              <wp:effectExtent l="0" t="0" r="0" b="0"/>
              <wp:wrapNone/>
              <wp:docPr id="913" name="Shape 913"/>
              <wp:cNvGraphicFramePr/>
              <a:graphic xmlns:a="http://schemas.openxmlformats.org/drawingml/2006/main">
                <a:graphicData uri="http://schemas.microsoft.com/office/word/2010/wordprocessingShape">
                  <wps:wsp>
                    <wps:cNvSpPr txBox="1"/>
                    <wps:spPr>
                      <a:xfrm>
                        <a:off x="0" y="0"/>
                        <a:ext cx="2152015" cy="158750"/>
                      </a:xfrm>
                      <a:prstGeom prst="rect">
                        <a:avLst/>
                      </a:prstGeom>
                      <a:noFill/>
                    </wps:spPr>
                    <wps:txbx>
                      <w:txbxContent>
                        <w:p w:rsidR="008E476A" w:rsidRDefault="00F546F8">
                          <w:pPr>
                            <w:pStyle w:val="Headerorfooter0"/>
                          </w:pPr>
                          <w:r>
                            <w:t>Các mục chuyển vị tri và không dùng nữa</w:t>
                          </w:r>
                        </w:p>
                      </w:txbxContent>
                    </wps:txbx>
                    <wps:bodyPr wrap="none" lIns="0" tIns="0" rIns="0" bIns="0">
                      <a:spAutoFit/>
                    </wps:bodyPr>
                  </wps:wsp>
                </a:graphicData>
              </a:graphic>
            </wp:anchor>
          </w:drawing>
        </mc:Choice>
        <mc:Fallback>
          <w:pict>
            <v:shape id="_x0000_s1939" type="#_x0000_t202" style="position:absolute;margin-left:125.pt;margin-top:16.050000000000001pt;width:169.45000000000002pt;height:12.5pt;z-index:-18874333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Các mục chuyển vị tri và không dùng nữa</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38656" behindDoc="1" locked="0" layoutInCell="1" allowOverlap="1">
              <wp:simplePos x="0" y="0"/>
              <wp:positionH relativeFrom="page">
                <wp:posOffset>307340</wp:posOffset>
              </wp:positionH>
              <wp:positionV relativeFrom="page">
                <wp:posOffset>367030</wp:posOffset>
              </wp:positionV>
              <wp:extent cx="4705985" cy="0"/>
              <wp:effectExtent l="0" t="0" r="0" b="0"/>
              <wp:wrapNone/>
              <wp:docPr id="915" name="Shape 915"/>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4.199999999999999pt;margin-top:28.900000000000002pt;width:370.55000000000001pt;height:0;z-index:-251658240;mso-position-horizontal-relative:page;mso-position-vertical-relative:page">
              <v:stroke weight="1.pt"/>
            </v:shape>
          </w:pict>
        </mc:Fallback>
      </mc:AlternateContent>
    </w:r>
  </w:p>
</w:hdr>
</file>

<file path=word/header1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1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1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8E476A" w:rsidRDefault="00F546F8">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82432" behindDoc="1" locked="0" layoutInCell="1" allowOverlap="1">
              <wp:simplePos x="0" y="0"/>
              <wp:positionH relativeFrom="page">
                <wp:posOffset>2045335</wp:posOffset>
              </wp:positionH>
              <wp:positionV relativeFrom="page">
                <wp:posOffset>200660</wp:posOffset>
              </wp:positionV>
              <wp:extent cx="2944495" cy="158750"/>
              <wp:effectExtent l="0" t="0" r="0" b="0"/>
              <wp:wrapNone/>
              <wp:docPr id="410" name="Shape 410"/>
              <wp:cNvGraphicFramePr/>
              <a:graphic xmlns:a="http://schemas.openxmlformats.org/drawingml/2006/main">
                <a:graphicData uri="http://schemas.microsoft.com/office/word/2010/wordprocessingShape">
                  <wps:wsp>
                    <wps:cNvSpPr txBox="1"/>
                    <wps:spPr>
                      <a:xfrm>
                        <a:off x="0" y="0"/>
                        <a:ext cx="2944495" cy="158750"/>
                      </a:xfrm>
                      <a:prstGeom prst="rect">
                        <a:avLst/>
                      </a:prstGeom>
                      <a:noFill/>
                    </wps:spPr>
                    <wps:txbx>
                      <w:txbxContent>
                        <w:p w:rsidR="008E476A" w:rsidRDefault="00F546F8">
                          <w:pPr>
                            <w:pStyle w:val="Headerorfooter0"/>
                            <w:tabs>
                              <w:tab w:val="right" w:pos="4637"/>
                            </w:tabs>
                          </w:pPr>
                          <w:r>
                            <w:t>Bảng 1. Tiểu phân mục chung</w:t>
                          </w:r>
                          <w:r>
                            <w:rPr>
                              <w:i w:val="0"/>
                              <w:iCs w:val="0"/>
                            </w:rPr>
                            <w:tab/>
                            <w:t>B1</w:t>
                          </w:r>
                        </w:p>
                      </w:txbxContent>
                    </wps:txbx>
                    <wps:bodyPr lIns="0" tIns="0" rIns="0" bIns="0">
                      <a:spAutoFit/>
                    </wps:bodyPr>
                  </wps:wsp>
                </a:graphicData>
              </a:graphic>
            </wp:anchor>
          </w:drawing>
        </mc:Choice>
        <mc:Fallback>
          <w:pict>
            <v:shape id="_x0000_s1436" type="#_x0000_t202" style="position:absolute;margin-left:161.05000000000001pt;margin-top:15.800000000000001pt;width:231.84999999999999pt;height:12.5pt;z-index:-1887437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637" w:val="right"/>
                      </w:tabs>
                      <w:bidi w:val="0"/>
                      <w:spacing w:before="0" w:after="0" w:line="240" w:lineRule="auto"/>
                      <w:ind w:left="0" w:right="0" w:firstLine="0"/>
                      <w:jc w:val="left"/>
                    </w:pPr>
                    <w:r>
                      <w:rPr>
                        <w:color w:val="000000"/>
                        <w:spacing w:val="0"/>
                        <w:w w:val="100"/>
                        <w:position w:val="0"/>
                      </w:rPr>
                      <w:t>Bảng 1. Tiểu phân mục chung</w:t>
                    </w:r>
                    <w:r>
                      <w:rPr>
                        <w:i w:val="0"/>
                        <w:iCs w:val="0"/>
                        <w:color w:val="000000"/>
                        <w:spacing w:val="0"/>
                        <w:w w:val="100"/>
                        <w:position w:val="0"/>
                      </w:rPr>
                      <w:tab/>
                      <w:t>B1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38304" behindDoc="1" locked="0" layoutInCell="1" allowOverlap="1">
              <wp:simplePos x="0" y="0"/>
              <wp:positionH relativeFrom="page">
                <wp:posOffset>335280</wp:posOffset>
              </wp:positionH>
              <wp:positionV relativeFrom="page">
                <wp:posOffset>374015</wp:posOffset>
              </wp:positionV>
              <wp:extent cx="4705985" cy="0"/>
              <wp:effectExtent l="0" t="0" r="0" b="0"/>
              <wp:wrapNone/>
              <wp:docPr id="412" name="Shape 412"/>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6.400000000000002pt;margin-top:29.449999999999999pt;width:370.55000000000001pt;height:0;z-index:-251658240;mso-position-horizontal-relative:page;mso-position-vertical-relative:page">
              <v:stroke weight="1.pt"/>
            </v:shape>
          </w:pict>
        </mc:Fallback>
      </mc:AlternateContent>
    </w:r>
  </w:p>
</w:hdr>
</file>

<file path=word/header1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8E476A" w:rsidRDefault="00F546F8">
                          <w:pPr>
                            <w:pStyle w:val="Headerorfooter0"/>
                          </w:pPr>
                          <w:r>
                            <w:t xml:space="preserve">Bảng chỉ mục quan </w:t>
                          </w:r>
                          <w:r>
                            <w:t>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86528" behindDoc="1" locked="0" layoutInCell="1" allowOverlap="1">
              <wp:simplePos x="0" y="0"/>
              <wp:positionH relativeFrom="page">
                <wp:posOffset>367665</wp:posOffset>
              </wp:positionH>
              <wp:positionV relativeFrom="page">
                <wp:posOffset>185420</wp:posOffset>
              </wp:positionV>
              <wp:extent cx="4108450" cy="173990"/>
              <wp:effectExtent l="0" t="0" r="0" b="0"/>
              <wp:wrapNone/>
              <wp:docPr id="420" name="Shape 420"/>
              <wp:cNvGraphicFramePr/>
              <a:graphic xmlns:a="http://schemas.openxmlformats.org/drawingml/2006/main">
                <a:graphicData uri="http://schemas.microsoft.com/office/word/2010/wordprocessingShape">
                  <wps:wsp>
                    <wps:cNvSpPr txBox="1"/>
                    <wps:spPr>
                      <a:xfrm>
                        <a:off x="0" y="0"/>
                        <a:ext cx="4108450" cy="173990"/>
                      </a:xfrm>
                      <a:prstGeom prst="rect">
                        <a:avLst/>
                      </a:prstGeom>
                      <a:noFill/>
                    </wps:spPr>
                    <wps:txbx>
                      <w:txbxContent>
                        <w:p w:rsidR="008E476A" w:rsidRDefault="00F546F8">
                          <w:pPr>
                            <w:pStyle w:val="Headerorfooter0"/>
                          </w:pPr>
                          <w:r>
                            <w:rPr>
                              <w:i w:val="0"/>
                              <w:iCs w:val="0"/>
                              <w:sz w:val="22"/>
                              <w:szCs w:val="22"/>
                            </w:rPr>
                            <w:t xml:space="preserve">Bl </w:t>
                          </w:r>
                          <w:r>
                            <w:t>Hướng dẫn sử dụng Khung phân loại thập phân Dewey</w:t>
                          </w:r>
                        </w:p>
                      </w:txbxContent>
                    </wps:txbx>
                    <wps:bodyPr wrap="none" lIns="0" tIns="0" rIns="0" bIns="0">
                      <a:spAutoFit/>
                    </wps:bodyPr>
                  </wps:wsp>
                </a:graphicData>
              </a:graphic>
            </wp:anchor>
          </w:drawing>
        </mc:Choice>
        <mc:Fallback>
          <w:pict>
            <v:shape id="_x0000_s1446" type="#_x0000_t202" style="position:absolute;margin-left:28.949999999999999pt;margin-top:14.6pt;width:323.5pt;height:13.700000000000001pt;z-index:-1887437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sz w:val="22"/>
                        <w:szCs w:val="22"/>
                      </w:rPr>
                      <w:t xml:space="preserve">Bl </w:t>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39328" behindDoc="1" locked="0" layoutInCell="1" allowOverlap="1">
              <wp:simplePos x="0" y="0"/>
              <wp:positionH relativeFrom="page">
                <wp:posOffset>349250</wp:posOffset>
              </wp:positionH>
              <wp:positionV relativeFrom="page">
                <wp:posOffset>397510</wp:posOffset>
              </wp:positionV>
              <wp:extent cx="4702810" cy="0"/>
              <wp:effectExtent l="0" t="0" r="0" b="0"/>
              <wp:wrapNone/>
              <wp:docPr id="422" name="Shape 422"/>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7.5pt;margin-top:31.300000000000001pt;width:370.30000000000001pt;height:0;z-index:-251658240;mso-position-horizontal-relative:page;mso-position-vertical-relative:page">
              <v:stroke weight="1.pt"/>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84480" behindDoc="1" locked="0" layoutInCell="1" allowOverlap="1">
              <wp:simplePos x="0" y="0"/>
              <wp:positionH relativeFrom="page">
                <wp:posOffset>234950</wp:posOffset>
              </wp:positionH>
              <wp:positionV relativeFrom="page">
                <wp:posOffset>200660</wp:posOffset>
              </wp:positionV>
              <wp:extent cx="4641850" cy="158750"/>
              <wp:effectExtent l="0" t="0" r="0" b="0"/>
              <wp:wrapNone/>
              <wp:docPr id="415" name="Shape 415"/>
              <wp:cNvGraphicFramePr/>
              <a:graphic xmlns:a="http://schemas.openxmlformats.org/drawingml/2006/main">
                <a:graphicData uri="http://schemas.microsoft.com/office/word/2010/wordprocessingShape">
                  <wps:wsp>
                    <wps:cNvSpPr txBox="1"/>
                    <wps:spPr>
                      <a:xfrm>
                        <a:off x="0" y="0"/>
                        <a:ext cx="4641850" cy="158750"/>
                      </a:xfrm>
                      <a:prstGeom prst="rect">
                        <a:avLst/>
                      </a:prstGeom>
                      <a:noFill/>
                    </wps:spPr>
                    <wps:txbx>
                      <w:txbxContent>
                        <w:p w:rsidR="008E476A" w:rsidRDefault="00F546F8">
                          <w:pPr>
                            <w:pStyle w:val="Headerorfooter0"/>
                          </w:pPr>
                          <w:r>
                            <w:rPr>
                              <w:u w:val="single"/>
                            </w:rPr>
                            <w:t>Bảng 3. Tiểu phân mục cho từng nền văn học cho các thể loại văn học cụ thể</w:t>
                          </w:r>
                          <w:r>
                            <w:rPr>
                              <w:i w:val="0"/>
                              <w:iCs w:val="0"/>
                              <w:u w:val="single"/>
                            </w:rPr>
                            <w:t xml:space="preserve"> B3</w:t>
                          </w:r>
                        </w:p>
                      </w:txbxContent>
                    </wps:txbx>
                    <wps:bodyPr wrap="none" lIns="0" tIns="0" rIns="0" bIns="0">
                      <a:spAutoFit/>
                    </wps:bodyPr>
                  </wps:wsp>
                </a:graphicData>
              </a:graphic>
            </wp:anchor>
          </w:drawing>
        </mc:Choice>
        <mc:Fallback>
          <w:pict>
            <v:shape id="_x0000_s1441" type="#_x0000_t202" style="position:absolute;margin-left:18.5pt;margin-top:15.800000000000001pt;width:365.5pt;height:12.5pt;z-index:-1887437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u w:val="single"/>
                      </w:rPr>
                      <w:t>Bảng 3. Tiểu phân mục cho từng nền văn học cho các thể loại văn học cụ thể</w:t>
                    </w:r>
                    <w:r>
                      <w:rPr>
                        <w:i w:val="0"/>
                        <w:iCs w:val="0"/>
                        <w:color w:val="000000"/>
                        <w:spacing w:val="0"/>
                        <w:w w:val="100"/>
                        <w:position w:val="0"/>
                        <w:u w:val="single"/>
                      </w:rPr>
                      <w:t xml:space="preserve"> B3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40352" behindDoc="1" locked="0" layoutInCell="1" allowOverlap="1">
              <wp:simplePos x="0" y="0"/>
              <wp:positionH relativeFrom="page">
                <wp:posOffset>213360</wp:posOffset>
              </wp:positionH>
              <wp:positionV relativeFrom="page">
                <wp:posOffset>372745</wp:posOffset>
              </wp:positionV>
              <wp:extent cx="4709160" cy="0"/>
              <wp:effectExtent l="0" t="0" r="0" b="0"/>
              <wp:wrapNone/>
              <wp:docPr id="417" name="Shape 417"/>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16.800000000000001pt;margin-top:29.350000000000001pt;width:370.80000000000001pt;height:0;z-index:-251658240;mso-position-horizontal-relative:page;mso-position-vertical-relative:page">
              <v:stroke weight="1.pt"/>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92672" behindDoc="1" locked="0" layoutInCell="1" allowOverlap="1">
              <wp:simplePos x="0" y="0"/>
              <wp:positionH relativeFrom="page">
                <wp:posOffset>327025</wp:posOffset>
              </wp:positionH>
              <wp:positionV relativeFrom="page">
                <wp:posOffset>212725</wp:posOffset>
              </wp:positionV>
              <wp:extent cx="3429000" cy="140335"/>
              <wp:effectExtent l="0" t="0" r="0" b="0"/>
              <wp:wrapNone/>
              <wp:docPr id="434" name="Shape 434"/>
              <wp:cNvGraphicFramePr/>
              <a:graphic xmlns:a="http://schemas.openxmlformats.org/drawingml/2006/main">
                <a:graphicData uri="http://schemas.microsoft.com/office/word/2010/wordprocessingShape">
                  <wps:wsp>
                    <wps:cNvSpPr txBox="1"/>
                    <wps:spPr>
                      <a:xfrm>
                        <a:off x="0" y="0"/>
                        <a:ext cx="3429000" cy="140335"/>
                      </a:xfrm>
                      <a:prstGeom prst="rect">
                        <a:avLst/>
                      </a:prstGeom>
                      <a:noFill/>
                    </wps:spPr>
                    <wps:txbx>
                      <w:txbxContent>
                        <w:p w:rsidR="008E476A" w:rsidRDefault="00F546F8">
                          <w:pPr>
                            <w:pStyle w:val="Headerorfooter0"/>
                            <w:tabs>
                              <w:tab w:val="right" w:pos="5400"/>
                            </w:tabs>
                          </w:pPr>
                          <w:r>
                            <w:t>001</w:t>
                          </w:r>
                          <w:r>
                            <w:tab/>
                            <w:t>Hướng dẫn sử dụng Khung phân loại thập phân Dewey</w:t>
                          </w:r>
                        </w:p>
                      </w:txbxContent>
                    </wps:txbx>
                    <wps:bodyPr lIns="0" tIns="0" rIns="0" bIns="0">
                      <a:spAutoFit/>
                    </wps:bodyPr>
                  </wps:wsp>
                </a:graphicData>
              </a:graphic>
            </wp:anchor>
          </w:drawing>
        </mc:Choice>
        <mc:Fallback>
          <w:pict>
            <v:shape id="_x0000_s1460" type="#_x0000_t202" style="position:absolute;margin-left:25.75pt;margin-top:16.75pt;width:270.pt;height:11.050000000000001pt;z-index:-1887437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00" w:val="right"/>
                      </w:tabs>
                      <w:bidi w:val="0"/>
                      <w:spacing w:before="0" w:after="0" w:line="240" w:lineRule="auto"/>
                      <w:ind w:left="0" w:right="0" w:firstLine="0"/>
                      <w:jc w:val="left"/>
                    </w:pPr>
                    <w:r>
                      <w:rPr>
                        <w:color w:val="000000"/>
                        <w:spacing w:val="0"/>
                        <w:w w:val="100"/>
                        <w:position w:val="0"/>
                      </w:rPr>
                      <w:t>001</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41376" behindDoc="1" locked="0" layoutInCell="1" allowOverlap="1">
              <wp:simplePos x="0" y="0"/>
              <wp:positionH relativeFrom="page">
                <wp:posOffset>290195</wp:posOffset>
              </wp:positionH>
              <wp:positionV relativeFrom="page">
                <wp:posOffset>389255</wp:posOffset>
              </wp:positionV>
              <wp:extent cx="4712335" cy="0"/>
              <wp:effectExtent l="0" t="0" r="0" b="0"/>
              <wp:wrapNone/>
              <wp:docPr id="436" name="Shape 436"/>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2.850000000000001pt;margin-top:30.650000000000002pt;width:371.05000000000001pt;height:0;z-index:-251658240;mso-position-horizontal-relative:page;mso-position-vertical-relative:page">
              <v:stroke weight="1.pt"/>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90624" behindDoc="1" locked="0" layoutInCell="1" allowOverlap="1">
              <wp:simplePos x="0" y="0"/>
              <wp:positionH relativeFrom="page">
                <wp:posOffset>327025</wp:posOffset>
              </wp:positionH>
              <wp:positionV relativeFrom="page">
                <wp:posOffset>212725</wp:posOffset>
              </wp:positionV>
              <wp:extent cx="3429000" cy="140335"/>
              <wp:effectExtent l="0" t="0" r="0" b="0"/>
              <wp:wrapNone/>
              <wp:docPr id="429" name="Shape 429"/>
              <wp:cNvGraphicFramePr/>
              <a:graphic xmlns:a="http://schemas.openxmlformats.org/drawingml/2006/main">
                <a:graphicData uri="http://schemas.microsoft.com/office/word/2010/wordprocessingShape">
                  <wps:wsp>
                    <wps:cNvSpPr txBox="1"/>
                    <wps:spPr>
                      <a:xfrm>
                        <a:off x="0" y="0"/>
                        <a:ext cx="3429000" cy="140335"/>
                      </a:xfrm>
                      <a:prstGeom prst="rect">
                        <a:avLst/>
                      </a:prstGeom>
                      <a:noFill/>
                    </wps:spPr>
                    <wps:txbx>
                      <w:txbxContent>
                        <w:p w:rsidR="008E476A" w:rsidRDefault="00F546F8">
                          <w:pPr>
                            <w:pStyle w:val="Headerorfooter0"/>
                            <w:tabs>
                              <w:tab w:val="right" w:pos="5400"/>
                            </w:tabs>
                          </w:pPr>
                          <w:r>
                            <w:t>001</w:t>
                          </w:r>
                          <w:r>
                            <w:tab/>
                            <w:t>Hướng dẫn sử dụng Khung phân loại t</w:t>
                          </w:r>
                          <w:r>
                            <w:t>hập phân Dewey</w:t>
                          </w:r>
                        </w:p>
                      </w:txbxContent>
                    </wps:txbx>
                    <wps:bodyPr lIns="0" tIns="0" rIns="0" bIns="0">
                      <a:spAutoFit/>
                    </wps:bodyPr>
                  </wps:wsp>
                </a:graphicData>
              </a:graphic>
            </wp:anchor>
          </w:drawing>
        </mc:Choice>
        <mc:Fallback>
          <w:pict>
            <v:shape id="_x0000_s1455" type="#_x0000_t202" style="position:absolute;margin-left:25.75pt;margin-top:16.75pt;width:270.pt;height:11.050000000000001pt;z-index:-1887437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00" w:val="right"/>
                      </w:tabs>
                      <w:bidi w:val="0"/>
                      <w:spacing w:before="0" w:after="0" w:line="240" w:lineRule="auto"/>
                      <w:ind w:left="0" w:right="0" w:firstLine="0"/>
                      <w:jc w:val="left"/>
                    </w:pPr>
                    <w:r>
                      <w:rPr>
                        <w:color w:val="000000"/>
                        <w:spacing w:val="0"/>
                        <w:w w:val="100"/>
                        <w:position w:val="0"/>
                      </w:rPr>
                      <w:t>001</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42400" behindDoc="1" locked="0" layoutInCell="1" allowOverlap="1">
              <wp:simplePos x="0" y="0"/>
              <wp:positionH relativeFrom="page">
                <wp:posOffset>290195</wp:posOffset>
              </wp:positionH>
              <wp:positionV relativeFrom="page">
                <wp:posOffset>389255</wp:posOffset>
              </wp:positionV>
              <wp:extent cx="4712335" cy="0"/>
              <wp:effectExtent l="0" t="0" r="0" b="0"/>
              <wp:wrapNone/>
              <wp:docPr id="431" name="Shape 431"/>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2.850000000000001pt;margin-top:30.650000000000002pt;width:371.05000000000001pt;height:0;z-index:-251658240;mso-position-horizontal-relative:page;mso-position-vertical-relative:page">
              <v:stroke weight="1.pt"/>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96768" behindDoc="1" locked="0" layoutInCell="1" allowOverlap="1">
              <wp:simplePos x="0" y="0"/>
              <wp:positionH relativeFrom="page">
                <wp:posOffset>1296035</wp:posOffset>
              </wp:positionH>
              <wp:positionV relativeFrom="page">
                <wp:posOffset>193675</wp:posOffset>
              </wp:positionV>
              <wp:extent cx="3672840" cy="143510"/>
              <wp:effectExtent l="0" t="0" r="0" b="0"/>
              <wp:wrapNone/>
              <wp:docPr id="444" name="Shape 444"/>
              <wp:cNvGraphicFramePr/>
              <a:graphic xmlns:a="http://schemas.openxmlformats.org/drawingml/2006/main">
                <a:graphicData uri="http://schemas.microsoft.com/office/word/2010/wordprocessingShape">
                  <wps:wsp>
                    <wps:cNvSpPr txBox="1"/>
                    <wps:spPr>
                      <a:xfrm>
                        <a:off x="0" y="0"/>
                        <a:ext cx="3672840" cy="143510"/>
                      </a:xfrm>
                      <a:prstGeom prst="rect">
                        <a:avLst/>
                      </a:prstGeom>
                      <a:noFill/>
                    </wps:spPr>
                    <wps:txbx>
                      <w:txbxContent>
                        <w:p w:rsidR="008E476A" w:rsidRDefault="00F546F8">
                          <w:pPr>
                            <w:pStyle w:val="Headerorfooter0"/>
                            <w:tabs>
                              <w:tab w:val="right" w:pos="5784"/>
                            </w:tabs>
                          </w:pPr>
                          <w:r>
                            <w:t>Tin học, Thông tin, Tác phẩm tổng</w:t>
                          </w:r>
                          <w:r>
                            <w:t xml:space="preserve"> quát</w:t>
                          </w:r>
                          <w:r>
                            <w:rPr>
                              <w:i w:val="0"/>
                              <w:iCs w:val="0"/>
                            </w:rPr>
                            <w:tab/>
                            <w:t>004</w:t>
                          </w:r>
                        </w:p>
                      </w:txbxContent>
                    </wps:txbx>
                    <wps:bodyPr lIns="0" tIns="0" rIns="0" bIns="0">
                      <a:spAutoFit/>
                    </wps:bodyPr>
                  </wps:wsp>
                </a:graphicData>
              </a:graphic>
            </wp:anchor>
          </w:drawing>
        </mc:Choice>
        <mc:Fallback>
          <w:pict>
            <v:shape id="_x0000_s1470" type="#_x0000_t202" style="position:absolute;margin-left:102.05pt;margin-top:15.25pt;width:289.19999999999999pt;height:11.300000000000001pt;z-index:-1887437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84" w:val="right"/>
                      </w:tabs>
                      <w:bidi w:val="0"/>
                      <w:spacing w:before="0" w:after="0" w:line="240" w:lineRule="auto"/>
                      <w:ind w:left="0" w:right="0" w:firstLine="0"/>
                      <w:jc w:val="left"/>
                    </w:pPr>
                    <w:r>
                      <w:rPr>
                        <w:color w:val="000000"/>
                        <w:spacing w:val="0"/>
                        <w:w w:val="100"/>
                        <w:position w:val="0"/>
                      </w:rPr>
                      <w:t>Tin học, Thông tin, Tác phẩm tổng quát</w:t>
                    </w:r>
                    <w:r>
                      <w:rPr>
                        <w:i w:val="0"/>
                        <w:iCs w:val="0"/>
                        <w:color w:val="000000"/>
                        <w:spacing w:val="0"/>
                        <w:w w:val="100"/>
                        <w:position w:val="0"/>
                      </w:rPr>
                      <w:tab/>
                      <w:t>004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43424" behindDoc="1" locked="0" layoutInCell="1" allowOverlap="1">
              <wp:simplePos x="0" y="0"/>
              <wp:positionH relativeFrom="page">
                <wp:posOffset>293370</wp:posOffset>
              </wp:positionH>
              <wp:positionV relativeFrom="page">
                <wp:posOffset>388620</wp:posOffset>
              </wp:positionV>
              <wp:extent cx="4715510" cy="0"/>
              <wp:effectExtent l="0" t="0" r="0" b="0"/>
              <wp:wrapNone/>
              <wp:docPr id="446" name="Shape 446"/>
              <wp:cNvGraphicFramePr/>
              <a:graphic xmlns:a="http://schemas.openxmlformats.org/drawingml/2006/main">
                <a:graphicData uri="http://schemas.microsoft.com/office/word/2010/wordprocessingShape">
                  <wps:wsp>
                    <wps:cNvCnPr/>
                    <wps:spPr>
                      <a:xfrm>
                        <a:off x="0" y="0"/>
                        <a:ext cx="4715510" cy="0"/>
                      </a:xfrm>
                      <a:prstGeom prst="straightConnector1">
                        <a:avLst/>
                      </a:prstGeom>
                      <a:ln w="12700">
                        <a:solidFill/>
                      </a:ln>
                    </wps:spPr>
                    <wps:bodyPr/>
                  </wps:wsp>
                </a:graphicData>
              </a:graphic>
            </wp:anchor>
          </w:drawing>
        </mc:Choice>
        <mc:Fallback>
          <w:pict>
            <v:shape o:spt="32" o:oned="true" path="m,l21600,21600e" style="position:absolute;margin-left:23.100000000000001pt;margin-top:30.600000000000001pt;width:371.30000000000001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94720" behindDoc="1" locked="0" layoutInCell="1" allowOverlap="1">
              <wp:simplePos x="0" y="0"/>
              <wp:positionH relativeFrom="page">
                <wp:posOffset>327025</wp:posOffset>
              </wp:positionH>
              <wp:positionV relativeFrom="page">
                <wp:posOffset>212725</wp:posOffset>
              </wp:positionV>
              <wp:extent cx="3429000" cy="140335"/>
              <wp:effectExtent l="0" t="0" r="0" b="0"/>
              <wp:wrapNone/>
              <wp:docPr id="439" name="Shape 439"/>
              <wp:cNvGraphicFramePr/>
              <a:graphic xmlns:a="http://schemas.openxmlformats.org/drawingml/2006/main">
                <a:graphicData uri="http://schemas.microsoft.com/office/word/2010/wordprocessingShape">
                  <wps:wsp>
                    <wps:cNvSpPr txBox="1"/>
                    <wps:spPr>
                      <a:xfrm>
                        <a:off x="0" y="0"/>
                        <a:ext cx="3429000" cy="140335"/>
                      </a:xfrm>
                      <a:prstGeom prst="rect">
                        <a:avLst/>
                      </a:prstGeom>
                      <a:noFill/>
                    </wps:spPr>
                    <wps:txbx>
                      <w:txbxContent>
                        <w:p w:rsidR="008E476A" w:rsidRDefault="00F546F8">
                          <w:pPr>
                            <w:pStyle w:val="Headerorfooter0"/>
                            <w:tabs>
                              <w:tab w:val="right" w:pos="5400"/>
                            </w:tabs>
                          </w:pPr>
                          <w:r>
                            <w:t>001</w:t>
                          </w:r>
                          <w:r>
                            <w:tab/>
                            <w:t>Hướng dẫn sử dụng Khung phân loại thập phân Dewey</w:t>
                          </w:r>
                        </w:p>
                      </w:txbxContent>
                    </wps:txbx>
                    <wps:bodyPr lIns="0" tIns="0" rIns="0" bIns="0">
                      <a:spAutoFit/>
                    </wps:bodyPr>
                  </wps:wsp>
                </a:graphicData>
              </a:graphic>
            </wp:anchor>
          </w:drawing>
        </mc:Choice>
        <mc:Fallback>
          <w:pict>
            <v:shape id="_x0000_s1465" type="#_x0000_t202" style="position:absolute;margin-left:25.75pt;margin-top:16.75pt;width:270.pt;height:11.050000000000001pt;z-index:-1887437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00" w:val="right"/>
                      </w:tabs>
                      <w:bidi w:val="0"/>
                      <w:spacing w:before="0" w:after="0" w:line="240" w:lineRule="auto"/>
                      <w:ind w:left="0" w:right="0" w:firstLine="0"/>
                      <w:jc w:val="left"/>
                    </w:pPr>
                    <w:r>
                      <w:rPr>
                        <w:color w:val="000000"/>
                        <w:spacing w:val="0"/>
                        <w:w w:val="100"/>
                        <w:position w:val="0"/>
                      </w:rPr>
                      <w:t>001</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44448" behindDoc="1" locked="0" layoutInCell="1" allowOverlap="1">
              <wp:simplePos x="0" y="0"/>
              <wp:positionH relativeFrom="page">
                <wp:posOffset>290195</wp:posOffset>
              </wp:positionH>
              <wp:positionV relativeFrom="page">
                <wp:posOffset>389255</wp:posOffset>
              </wp:positionV>
              <wp:extent cx="4712335" cy="0"/>
              <wp:effectExtent l="0" t="0" r="0" b="0"/>
              <wp:wrapNone/>
              <wp:docPr id="441" name="Shape 441"/>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2.850000000000001pt;margin-top:30.650000000000002pt;width:371.05000000000001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98816" behindDoc="1" locked="0" layoutInCell="1" allowOverlap="1">
              <wp:simplePos x="0" y="0"/>
              <wp:positionH relativeFrom="page">
                <wp:posOffset>1228725</wp:posOffset>
              </wp:positionH>
              <wp:positionV relativeFrom="page">
                <wp:posOffset>221615</wp:posOffset>
              </wp:positionV>
              <wp:extent cx="3672840" cy="140335"/>
              <wp:effectExtent l="0" t="0" r="0" b="0"/>
              <wp:wrapNone/>
              <wp:docPr id="449" name="Shape 449"/>
              <wp:cNvGraphicFramePr/>
              <a:graphic xmlns:a="http://schemas.openxmlformats.org/drawingml/2006/main">
                <a:graphicData uri="http://schemas.microsoft.com/office/word/2010/wordprocessingShape">
                  <wps:wsp>
                    <wps:cNvSpPr txBox="1"/>
                    <wps:spPr>
                      <a:xfrm>
                        <a:off x="0" y="0"/>
                        <a:ext cx="3672840" cy="140335"/>
                      </a:xfrm>
                      <a:prstGeom prst="rect">
                        <a:avLst/>
                      </a:prstGeom>
                      <a:noFill/>
                    </wps:spPr>
                    <wps:txbx>
                      <w:txbxContent>
                        <w:p w:rsidR="008E476A" w:rsidRDefault="00F546F8">
                          <w:pPr>
                            <w:pStyle w:val="Headerorfooter0"/>
                            <w:tabs>
                              <w:tab w:val="right" w:pos="5784"/>
                            </w:tabs>
                          </w:pPr>
                          <w:r>
                            <w:t>Tin học, Thông tin, Tác phấm tống quát</w:t>
                          </w:r>
                          <w:r>
                            <w:rPr>
                              <w:i w:val="0"/>
                              <w:iCs w:val="0"/>
                            </w:rPr>
                            <w:tab/>
                            <w:t>004</w:t>
                          </w:r>
                        </w:p>
                      </w:txbxContent>
                    </wps:txbx>
                    <wps:bodyPr lIns="0" tIns="0" rIns="0" bIns="0">
                      <a:spAutoFit/>
                    </wps:bodyPr>
                  </wps:wsp>
                </a:graphicData>
              </a:graphic>
            </wp:anchor>
          </w:drawing>
        </mc:Choice>
        <mc:Fallback>
          <w:pict>
            <v:shape id="_x0000_s1475" type="#_x0000_t202" style="position:absolute;margin-left:96.75pt;margin-top:17.449999999999999pt;width:289.19999999999999pt;height:11.050000000000001pt;z-index:-1887436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84" w:val="right"/>
                      </w:tabs>
                      <w:bidi w:val="0"/>
                      <w:spacing w:before="0" w:after="0" w:line="240" w:lineRule="auto"/>
                      <w:ind w:left="0" w:right="0" w:firstLine="0"/>
                      <w:jc w:val="left"/>
                    </w:pPr>
                    <w:r>
                      <w:rPr>
                        <w:color w:val="000000"/>
                        <w:spacing w:val="0"/>
                        <w:w w:val="100"/>
                        <w:position w:val="0"/>
                      </w:rPr>
                      <w:t>Tin học, Thông tin, Tác phấm tống quát</w:t>
                    </w:r>
                    <w:r>
                      <w:rPr>
                        <w:i w:val="0"/>
                        <w:iCs w:val="0"/>
                        <w:color w:val="000000"/>
                        <w:spacing w:val="0"/>
                        <w:w w:val="100"/>
                        <w:position w:val="0"/>
                      </w:rPr>
                      <w:tab/>
                      <w:t>004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45472" behindDoc="1" locked="0" layoutInCell="1" allowOverlap="1">
              <wp:simplePos x="0" y="0"/>
              <wp:positionH relativeFrom="page">
                <wp:posOffset>229235</wp:posOffset>
              </wp:positionH>
              <wp:positionV relativeFrom="page">
                <wp:posOffset>375285</wp:posOffset>
              </wp:positionV>
              <wp:extent cx="4709160" cy="0"/>
              <wp:effectExtent l="0" t="0" r="0" b="0"/>
              <wp:wrapNone/>
              <wp:docPr id="451" name="Shape 451"/>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18.050000000000001pt;margin-top:29.550000000000001pt;width:370.80000000000001pt;height:0;z-index:-251658240;mso-position-horizontal-relative:page;mso-position-vertical-relative:page">
              <v:stroke weight="1.pt"/>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02912" behindDoc="1" locked="0" layoutInCell="1" allowOverlap="1">
              <wp:simplePos x="0" y="0"/>
              <wp:positionH relativeFrom="page">
                <wp:posOffset>311785</wp:posOffset>
              </wp:positionH>
              <wp:positionV relativeFrom="page">
                <wp:posOffset>231140</wp:posOffset>
              </wp:positionV>
              <wp:extent cx="3608705" cy="143510"/>
              <wp:effectExtent l="0" t="0" r="0" b="0"/>
              <wp:wrapNone/>
              <wp:docPr id="459" name="Shape 459"/>
              <wp:cNvGraphicFramePr/>
              <a:graphic xmlns:a="http://schemas.openxmlformats.org/drawingml/2006/main">
                <a:graphicData uri="http://schemas.microsoft.com/office/word/2010/wordprocessingShape">
                  <wps:wsp>
                    <wps:cNvSpPr txBox="1"/>
                    <wps:spPr>
                      <a:xfrm>
                        <a:off x="0" y="0"/>
                        <a:ext cx="3608705" cy="143510"/>
                      </a:xfrm>
                      <a:prstGeom prst="rect">
                        <a:avLst/>
                      </a:prstGeom>
                      <a:noFill/>
                    </wps:spPr>
                    <wps:txbx>
                      <w:txbxContent>
                        <w:p w:rsidR="008E476A" w:rsidRDefault="00F546F8">
                          <w:pPr>
                            <w:pStyle w:val="Headerorfooter0"/>
                            <w:tabs>
                              <w:tab w:val="right" w:pos="5683"/>
                            </w:tabs>
                          </w:pPr>
                          <w:r>
                            <w:rPr>
                              <w:i w:val="0"/>
                              <w:iCs w:val="0"/>
                            </w:rPr>
                            <w:t>004</w:t>
                          </w:r>
                          <w:r>
                            <w:rPr>
                              <w:i w:val="0"/>
                              <w:iCs w:val="0"/>
                            </w:rPr>
                            <w:tab/>
                          </w:r>
                          <w:r>
                            <w:t>Hướng dẫn sử dụng Khung pháo loại thập phân Dewey</w:t>
                          </w:r>
                        </w:p>
                      </w:txbxContent>
                    </wps:txbx>
                    <wps:bodyPr lIns="0" tIns="0" rIns="0" bIns="0">
                      <a:spAutoFit/>
                    </wps:bodyPr>
                  </wps:wsp>
                </a:graphicData>
              </a:graphic>
            </wp:anchor>
          </w:drawing>
        </mc:Choice>
        <mc:Fallback>
          <w:pict>
            <v:shape id="_x0000_s1485" type="#_x0000_t202" style="position:absolute;margin-left:24.550000000000001pt;margin-top:18.199999999999999pt;width:284.15000000000003pt;height:11.300000000000001pt;z-index:-1887436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83" w:val="right"/>
                      </w:tabs>
                      <w:bidi w:val="0"/>
                      <w:spacing w:before="0" w:after="0" w:line="240" w:lineRule="auto"/>
                      <w:ind w:left="0" w:right="0" w:firstLine="0"/>
                      <w:jc w:val="left"/>
                    </w:pPr>
                    <w:r>
                      <w:rPr>
                        <w:i w:val="0"/>
                        <w:iCs w:val="0"/>
                        <w:color w:val="000000"/>
                        <w:spacing w:val="0"/>
                        <w:w w:val="100"/>
                        <w:position w:val="0"/>
                      </w:rPr>
                      <w:t>004</w:t>
                      <w:tab/>
                    </w:r>
                    <w:r>
                      <w:rPr>
                        <w:color w:val="000000"/>
                        <w:spacing w:val="0"/>
                        <w:w w:val="100"/>
                        <w:position w:val="0"/>
                      </w:rPr>
                      <w:t xml:space="preserve">Hướng dẫn sử dụng Khung pháo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46496" behindDoc="1" locked="0" layoutInCell="1" allowOverlap="1">
              <wp:simplePos x="0" y="0"/>
              <wp:positionH relativeFrom="page">
                <wp:posOffset>293370</wp:posOffset>
              </wp:positionH>
              <wp:positionV relativeFrom="page">
                <wp:posOffset>387985</wp:posOffset>
              </wp:positionV>
              <wp:extent cx="4705985" cy="0"/>
              <wp:effectExtent l="0" t="0" r="0" b="0"/>
              <wp:wrapNone/>
              <wp:docPr id="461" name="Shape 461"/>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100000000000001pt;margin-top:30.550000000000001pt;width:370.55000000000001pt;height:0;z-index:-251658240;mso-position-horizontal-relative:page;mso-position-vertical-relative:page">
              <v:stroke weight="1.pt"/>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00864" behindDoc="1" locked="0" layoutInCell="1" allowOverlap="1">
              <wp:simplePos x="0" y="0"/>
              <wp:positionH relativeFrom="page">
                <wp:posOffset>311785</wp:posOffset>
              </wp:positionH>
              <wp:positionV relativeFrom="page">
                <wp:posOffset>231140</wp:posOffset>
              </wp:positionV>
              <wp:extent cx="3608705" cy="143510"/>
              <wp:effectExtent l="0" t="0" r="0" b="0"/>
              <wp:wrapNone/>
              <wp:docPr id="454" name="Shape 454"/>
              <wp:cNvGraphicFramePr/>
              <a:graphic xmlns:a="http://schemas.openxmlformats.org/drawingml/2006/main">
                <a:graphicData uri="http://schemas.microsoft.com/office/word/2010/wordprocessingShape">
                  <wps:wsp>
                    <wps:cNvSpPr txBox="1"/>
                    <wps:spPr>
                      <a:xfrm>
                        <a:off x="0" y="0"/>
                        <a:ext cx="3608705" cy="143510"/>
                      </a:xfrm>
                      <a:prstGeom prst="rect">
                        <a:avLst/>
                      </a:prstGeom>
                      <a:noFill/>
                    </wps:spPr>
                    <wps:txbx>
                      <w:txbxContent>
                        <w:p w:rsidR="008E476A" w:rsidRDefault="00F546F8">
                          <w:pPr>
                            <w:pStyle w:val="Headerorfooter0"/>
                            <w:tabs>
                              <w:tab w:val="right" w:pos="5683"/>
                            </w:tabs>
                          </w:pPr>
                          <w:r>
                            <w:rPr>
                              <w:i w:val="0"/>
                              <w:iCs w:val="0"/>
                            </w:rPr>
                            <w:t>004</w:t>
                          </w:r>
                          <w:r>
                            <w:rPr>
                              <w:i w:val="0"/>
                              <w:iCs w:val="0"/>
                            </w:rPr>
                            <w:tab/>
                          </w:r>
                          <w:r>
                            <w:t>Hướng dẫn sử dụng Khung pháo loại thập phân Dewey</w:t>
                          </w:r>
                        </w:p>
                      </w:txbxContent>
                    </wps:txbx>
                    <wps:bodyPr lIns="0" tIns="0" rIns="0" bIns="0">
                      <a:spAutoFit/>
                    </wps:bodyPr>
                  </wps:wsp>
                </a:graphicData>
              </a:graphic>
            </wp:anchor>
          </w:drawing>
        </mc:Choice>
        <mc:Fallback>
          <w:pict>
            <v:shape id="_x0000_s1480" type="#_x0000_t202" style="position:absolute;margin-left:24.550000000000001pt;margin-top:18.199999999999999pt;width:284.15000000000003pt;height:11.300000000000001pt;z-index:-18874369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83" w:val="right"/>
                      </w:tabs>
                      <w:bidi w:val="0"/>
                      <w:spacing w:before="0" w:after="0" w:line="240" w:lineRule="auto"/>
                      <w:ind w:left="0" w:right="0" w:firstLine="0"/>
                      <w:jc w:val="left"/>
                    </w:pPr>
                    <w:r>
                      <w:rPr>
                        <w:i w:val="0"/>
                        <w:iCs w:val="0"/>
                        <w:color w:val="000000"/>
                        <w:spacing w:val="0"/>
                        <w:w w:val="100"/>
                        <w:position w:val="0"/>
                      </w:rPr>
                      <w:t>004</w:t>
                      <w:tab/>
                    </w:r>
                    <w:r>
                      <w:rPr>
                        <w:color w:val="000000"/>
                        <w:spacing w:val="0"/>
                        <w:w w:val="100"/>
                        <w:position w:val="0"/>
                      </w:rPr>
                      <w:t xml:space="preserve">Hướng dẫn sử dụng Khung pháo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47520" behindDoc="1" locked="0" layoutInCell="1" allowOverlap="1">
              <wp:simplePos x="0" y="0"/>
              <wp:positionH relativeFrom="page">
                <wp:posOffset>293370</wp:posOffset>
              </wp:positionH>
              <wp:positionV relativeFrom="page">
                <wp:posOffset>387985</wp:posOffset>
              </wp:positionV>
              <wp:extent cx="4705985" cy="0"/>
              <wp:effectExtent l="0" t="0" r="0" b="0"/>
              <wp:wrapNone/>
              <wp:docPr id="456" name="Shape 456"/>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100000000000001pt;margin-top:30.550000000000001pt;width:370.55000000000001pt;height:0;z-index:-251658240;mso-position-horizontal-relative:page;mso-position-vertical-relative:page">
              <v:stroke weight="1.pt"/>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04960" behindDoc="1" locked="0" layoutInCell="1" allowOverlap="1">
              <wp:simplePos x="0" y="0"/>
              <wp:positionH relativeFrom="page">
                <wp:posOffset>1228725</wp:posOffset>
              </wp:positionH>
              <wp:positionV relativeFrom="page">
                <wp:posOffset>221615</wp:posOffset>
              </wp:positionV>
              <wp:extent cx="3672840" cy="140335"/>
              <wp:effectExtent l="0" t="0" r="0" b="0"/>
              <wp:wrapNone/>
              <wp:docPr id="464" name="Shape 464"/>
              <wp:cNvGraphicFramePr/>
              <a:graphic xmlns:a="http://schemas.openxmlformats.org/drawingml/2006/main">
                <a:graphicData uri="http://schemas.microsoft.com/office/word/2010/wordprocessingShape">
                  <wps:wsp>
                    <wps:cNvSpPr txBox="1"/>
                    <wps:spPr>
                      <a:xfrm>
                        <a:off x="0" y="0"/>
                        <a:ext cx="3672840" cy="140335"/>
                      </a:xfrm>
                      <a:prstGeom prst="rect">
                        <a:avLst/>
                      </a:prstGeom>
                      <a:noFill/>
                    </wps:spPr>
                    <wps:txbx>
                      <w:txbxContent>
                        <w:p w:rsidR="008E476A" w:rsidRDefault="00F546F8">
                          <w:pPr>
                            <w:pStyle w:val="Headerorfooter0"/>
                            <w:tabs>
                              <w:tab w:val="right" w:pos="5784"/>
                            </w:tabs>
                          </w:pPr>
                          <w:r>
                            <w:t>Tin học, Thông tin, Tác phấm tống quát</w:t>
                          </w:r>
                          <w:r>
                            <w:rPr>
                              <w:i w:val="0"/>
                              <w:iCs w:val="0"/>
                            </w:rPr>
                            <w:tab/>
                            <w:t>004</w:t>
                          </w:r>
                        </w:p>
                      </w:txbxContent>
                    </wps:txbx>
                    <wps:bodyPr lIns="0" tIns="0" rIns="0" bIns="0">
                      <a:spAutoFit/>
                    </wps:bodyPr>
                  </wps:wsp>
                </a:graphicData>
              </a:graphic>
            </wp:anchor>
          </w:drawing>
        </mc:Choice>
        <mc:Fallback>
          <w:pict>
            <v:shape id="_x0000_s1490" type="#_x0000_t202" style="position:absolute;margin-left:96.75pt;margin-top:17.449999999999999pt;width:289.19999999999999pt;height:11.050000000000001pt;z-index:-18874368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84" w:val="right"/>
                      </w:tabs>
                      <w:bidi w:val="0"/>
                      <w:spacing w:before="0" w:after="0" w:line="240" w:lineRule="auto"/>
                      <w:ind w:left="0" w:right="0" w:firstLine="0"/>
                      <w:jc w:val="left"/>
                    </w:pPr>
                    <w:r>
                      <w:rPr>
                        <w:color w:val="000000"/>
                        <w:spacing w:val="0"/>
                        <w:w w:val="100"/>
                        <w:position w:val="0"/>
                      </w:rPr>
                      <w:t>Tin học, Thông tin, Tác phấm tống quát</w:t>
                    </w:r>
                    <w:r>
                      <w:rPr>
                        <w:i w:val="0"/>
                        <w:iCs w:val="0"/>
                        <w:color w:val="000000"/>
                        <w:spacing w:val="0"/>
                        <w:w w:val="100"/>
                        <w:position w:val="0"/>
                      </w:rPr>
                      <w:tab/>
                      <w:t>004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48544" behindDoc="1" locked="0" layoutInCell="1" allowOverlap="1">
              <wp:simplePos x="0" y="0"/>
              <wp:positionH relativeFrom="page">
                <wp:posOffset>229235</wp:posOffset>
              </wp:positionH>
              <wp:positionV relativeFrom="page">
                <wp:posOffset>375285</wp:posOffset>
              </wp:positionV>
              <wp:extent cx="4709160" cy="0"/>
              <wp:effectExtent l="0" t="0" r="0" b="0"/>
              <wp:wrapNone/>
              <wp:docPr id="466" name="Shape 466"/>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18.050000000000001pt;margin-top:29.550000000000001pt;width:370.80000000000001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09056" behindDoc="1" locked="0" layoutInCell="1" allowOverlap="1">
              <wp:simplePos x="0" y="0"/>
              <wp:positionH relativeFrom="page">
                <wp:posOffset>1296035</wp:posOffset>
              </wp:positionH>
              <wp:positionV relativeFrom="page">
                <wp:posOffset>193675</wp:posOffset>
              </wp:positionV>
              <wp:extent cx="3672840" cy="143510"/>
              <wp:effectExtent l="0" t="0" r="0" b="0"/>
              <wp:wrapNone/>
              <wp:docPr id="474" name="Shape 474"/>
              <wp:cNvGraphicFramePr/>
              <a:graphic xmlns:a="http://schemas.openxmlformats.org/drawingml/2006/main">
                <a:graphicData uri="http://schemas.microsoft.com/office/word/2010/wordprocessingShape">
                  <wps:wsp>
                    <wps:cNvSpPr txBox="1"/>
                    <wps:spPr>
                      <a:xfrm>
                        <a:off x="0" y="0"/>
                        <a:ext cx="3672840" cy="143510"/>
                      </a:xfrm>
                      <a:prstGeom prst="rect">
                        <a:avLst/>
                      </a:prstGeom>
                      <a:noFill/>
                    </wps:spPr>
                    <wps:txbx>
                      <w:txbxContent>
                        <w:p w:rsidR="008E476A" w:rsidRDefault="00F546F8">
                          <w:pPr>
                            <w:pStyle w:val="Headerorfooter0"/>
                            <w:tabs>
                              <w:tab w:val="right" w:pos="5784"/>
                            </w:tabs>
                          </w:pPr>
                          <w:r>
                            <w:t>Tin học, Thông tin, Tác phẩm tổng quát</w:t>
                          </w:r>
                          <w:r>
                            <w:rPr>
                              <w:i w:val="0"/>
                              <w:iCs w:val="0"/>
                            </w:rPr>
                            <w:tab/>
                            <w:t>004</w:t>
                          </w:r>
                        </w:p>
                      </w:txbxContent>
                    </wps:txbx>
                    <wps:bodyPr lIns="0" tIns="0" rIns="0" bIns="0">
                      <a:spAutoFit/>
                    </wps:bodyPr>
                  </wps:wsp>
                </a:graphicData>
              </a:graphic>
            </wp:anchor>
          </w:drawing>
        </mc:Choice>
        <mc:Fallback>
          <w:pict>
            <v:shape id="_x0000_s1500" type="#_x0000_t202" style="position:absolute;margin-left:102.05pt;margin-top:15.25pt;width:289.19999999999999pt;height:11.300000000000001pt;z-index:-1887436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84" w:val="right"/>
                      </w:tabs>
                      <w:bidi w:val="0"/>
                      <w:spacing w:before="0" w:after="0" w:line="240" w:lineRule="auto"/>
                      <w:ind w:left="0" w:right="0" w:firstLine="0"/>
                      <w:jc w:val="left"/>
                    </w:pPr>
                    <w:r>
                      <w:rPr>
                        <w:color w:val="000000"/>
                        <w:spacing w:val="0"/>
                        <w:w w:val="100"/>
                        <w:position w:val="0"/>
                      </w:rPr>
                      <w:t>Tin học, Thông tin, Tác phẩm tổng quát</w:t>
                    </w:r>
                    <w:r>
                      <w:rPr>
                        <w:i w:val="0"/>
                        <w:iCs w:val="0"/>
                        <w:color w:val="000000"/>
                        <w:spacing w:val="0"/>
                        <w:w w:val="100"/>
                        <w:position w:val="0"/>
                      </w:rPr>
                      <w:tab/>
                      <w:t>004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49568" behindDoc="1" locked="0" layoutInCell="1" allowOverlap="1">
              <wp:simplePos x="0" y="0"/>
              <wp:positionH relativeFrom="page">
                <wp:posOffset>293370</wp:posOffset>
              </wp:positionH>
              <wp:positionV relativeFrom="page">
                <wp:posOffset>388620</wp:posOffset>
              </wp:positionV>
              <wp:extent cx="4715510" cy="0"/>
              <wp:effectExtent l="0" t="0" r="0" b="0"/>
              <wp:wrapNone/>
              <wp:docPr id="476" name="Shape 476"/>
              <wp:cNvGraphicFramePr/>
              <a:graphic xmlns:a="http://schemas.openxmlformats.org/drawingml/2006/main">
                <a:graphicData uri="http://schemas.microsoft.com/office/word/2010/wordprocessingShape">
                  <wps:wsp>
                    <wps:cNvCnPr/>
                    <wps:spPr>
                      <a:xfrm>
                        <a:off x="0" y="0"/>
                        <a:ext cx="4715510" cy="0"/>
                      </a:xfrm>
                      <a:prstGeom prst="straightConnector1">
                        <a:avLst/>
                      </a:prstGeom>
                      <a:ln w="12700">
                        <a:solidFill/>
                      </a:ln>
                    </wps:spPr>
                    <wps:bodyPr/>
                  </wps:wsp>
                </a:graphicData>
              </a:graphic>
            </wp:anchor>
          </w:drawing>
        </mc:Choice>
        <mc:Fallback>
          <w:pict>
            <v:shape o:spt="32" o:oned="true" path="m,l21600,21600e" style="position:absolute;margin-left:23.100000000000001pt;margin-top:30.600000000000001pt;width:371.30000000000001pt;height:0;z-index:-251658240;mso-position-horizontal-relative:page;mso-position-vertical-relative:page">
              <v:stroke weight="1.pt"/>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07008" behindDoc="1" locked="0" layoutInCell="1" allowOverlap="1">
              <wp:simplePos x="0" y="0"/>
              <wp:positionH relativeFrom="page">
                <wp:posOffset>327025</wp:posOffset>
              </wp:positionH>
              <wp:positionV relativeFrom="page">
                <wp:posOffset>212725</wp:posOffset>
              </wp:positionV>
              <wp:extent cx="3429000" cy="140335"/>
              <wp:effectExtent l="0" t="0" r="0" b="0"/>
              <wp:wrapNone/>
              <wp:docPr id="469" name="Shape 469"/>
              <wp:cNvGraphicFramePr/>
              <a:graphic xmlns:a="http://schemas.openxmlformats.org/drawingml/2006/main">
                <a:graphicData uri="http://schemas.microsoft.com/office/word/2010/wordprocessingShape">
                  <wps:wsp>
                    <wps:cNvSpPr txBox="1"/>
                    <wps:spPr>
                      <a:xfrm>
                        <a:off x="0" y="0"/>
                        <a:ext cx="3429000" cy="140335"/>
                      </a:xfrm>
                      <a:prstGeom prst="rect">
                        <a:avLst/>
                      </a:prstGeom>
                      <a:noFill/>
                    </wps:spPr>
                    <wps:txbx>
                      <w:txbxContent>
                        <w:p w:rsidR="008E476A" w:rsidRDefault="00F546F8">
                          <w:pPr>
                            <w:pStyle w:val="Headerorfooter0"/>
                            <w:tabs>
                              <w:tab w:val="right" w:pos="5400"/>
                            </w:tabs>
                          </w:pPr>
                          <w:r>
                            <w:t>001</w:t>
                          </w:r>
                          <w:r>
                            <w:tab/>
                            <w:t>Hướng dẫn sử dụng Khung phâ</w:t>
                          </w:r>
                          <w:r>
                            <w:t>n loại thập phân Dewey</w:t>
                          </w:r>
                        </w:p>
                      </w:txbxContent>
                    </wps:txbx>
                    <wps:bodyPr lIns="0" tIns="0" rIns="0" bIns="0">
                      <a:spAutoFit/>
                    </wps:bodyPr>
                  </wps:wsp>
                </a:graphicData>
              </a:graphic>
            </wp:anchor>
          </w:drawing>
        </mc:Choice>
        <mc:Fallback>
          <w:pict>
            <v:shape id="_x0000_s1495" type="#_x0000_t202" style="position:absolute;margin-left:25.75pt;margin-top:16.75pt;width:270.pt;height:11.050000000000001pt;z-index:-18874368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00" w:val="right"/>
                      </w:tabs>
                      <w:bidi w:val="0"/>
                      <w:spacing w:before="0" w:after="0" w:line="240" w:lineRule="auto"/>
                      <w:ind w:left="0" w:right="0" w:firstLine="0"/>
                      <w:jc w:val="left"/>
                    </w:pPr>
                    <w:r>
                      <w:rPr>
                        <w:color w:val="000000"/>
                        <w:spacing w:val="0"/>
                        <w:w w:val="100"/>
                        <w:position w:val="0"/>
                      </w:rPr>
                      <w:t>001</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50592" behindDoc="1" locked="0" layoutInCell="1" allowOverlap="1">
              <wp:simplePos x="0" y="0"/>
              <wp:positionH relativeFrom="page">
                <wp:posOffset>290195</wp:posOffset>
              </wp:positionH>
              <wp:positionV relativeFrom="page">
                <wp:posOffset>389255</wp:posOffset>
              </wp:positionV>
              <wp:extent cx="4712335" cy="0"/>
              <wp:effectExtent l="0" t="0" r="0" b="0"/>
              <wp:wrapNone/>
              <wp:docPr id="471" name="Shape 471"/>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2.850000000000001pt;margin-top:30.650000000000002pt;width:371.05000000000001pt;height:0;z-index:-251658240;mso-position-horizontal-relative:page;mso-position-vertical-relative:page">
              <v:stroke weight="1.pt"/>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13152" behindDoc="1" locked="0" layoutInCell="1" allowOverlap="1">
              <wp:simplePos x="0" y="0"/>
              <wp:positionH relativeFrom="page">
                <wp:posOffset>1932940</wp:posOffset>
              </wp:positionH>
              <wp:positionV relativeFrom="page">
                <wp:posOffset>245745</wp:posOffset>
              </wp:positionV>
              <wp:extent cx="2965450" cy="115570"/>
              <wp:effectExtent l="0" t="0" r="0" b="0"/>
              <wp:wrapNone/>
              <wp:docPr id="484" name="Shape 484"/>
              <wp:cNvGraphicFramePr/>
              <a:graphic xmlns:a="http://schemas.openxmlformats.org/drawingml/2006/main">
                <a:graphicData uri="http://schemas.microsoft.com/office/word/2010/wordprocessingShape">
                  <wps:wsp>
                    <wps:cNvSpPr txBox="1"/>
                    <wps:spPr>
                      <a:xfrm>
                        <a:off x="0" y="0"/>
                        <a:ext cx="2965450" cy="115570"/>
                      </a:xfrm>
                      <a:prstGeom prst="rect">
                        <a:avLst/>
                      </a:prstGeom>
                      <a:noFill/>
                    </wps:spPr>
                    <wps:txbx>
                      <w:txbxContent>
                        <w:p w:rsidR="008E476A" w:rsidRDefault="00F546F8">
                          <w:pPr>
                            <w:pStyle w:val="Headerorfooter0"/>
                            <w:tabs>
                              <w:tab w:val="right" w:pos="4670"/>
                            </w:tabs>
                          </w:pPr>
                          <w:r>
                            <w:t>Thư mục học</w:t>
                          </w:r>
                          <w:r>
                            <w:tab/>
                          </w:r>
                          <w:r>
                            <w:rPr>
                              <w:i w:val="0"/>
                              <w:iCs w:val="0"/>
                            </w:rPr>
                            <w:t>016</w:t>
                          </w:r>
                        </w:p>
                      </w:txbxContent>
                    </wps:txbx>
                    <wps:bodyPr lIns="0" tIns="0" rIns="0" bIns="0">
                      <a:spAutoFit/>
                    </wps:bodyPr>
                  </wps:wsp>
                </a:graphicData>
              </a:graphic>
            </wp:anchor>
          </w:drawing>
        </mc:Choice>
        <mc:Fallback>
          <w:pict>
            <v:shape id="_x0000_s1510" type="#_x0000_t202" style="position:absolute;margin-left:152.20000000000002pt;margin-top:19.350000000000001pt;width:233.5pt;height:9.0999999999999996pt;z-index:-18874366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670" w:val="right"/>
                      </w:tabs>
                      <w:bidi w:val="0"/>
                      <w:spacing w:before="0" w:after="0" w:line="240" w:lineRule="auto"/>
                      <w:ind w:left="0" w:right="0" w:firstLine="0"/>
                      <w:jc w:val="left"/>
                    </w:pPr>
                    <w:r>
                      <w:rPr>
                        <w:color w:val="000000"/>
                        <w:spacing w:val="0"/>
                        <w:w w:val="100"/>
                        <w:position w:val="0"/>
                      </w:rPr>
                      <w:t>Thư mục học</w:t>
                      <w:tab/>
                    </w:r>
                    <w:r>
                      <w:rPr>
                        <w:i w:val="0"/>
                        <w:iCs w:val="0"/>
                        <w:color w:val="000000"/>
                        <w:spacing w:val="0"/>
                        <w:w w:val="100"/>
                        <w:position w:val="0"/>
                      </w:rPr>
                      <w:t>016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51616" behindDoc="1" locked="0" layoutInCell="1" allowOverlap="1">
              <wp:simplePos x="0" y="0"/>
              <wp:positionH relativeFrom="page">
                <wp:posOffset>250825</wp:posOffset>
              </wp:positionH>
              <wp:positionV relativeFrom="page">
                <wp:posOffset>382905</wp:posOffset>
              </wp:positionV>
              <wp:extent cx="4685030" cy="0"/>
              <wp:effectExtent l="0" t="0" r="0" b="0"/>
              <wp:wrapNone/>
              <wp:docPr id="486" name="Shape 48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75pt;margin-top:30.150000000000002pt;width:368.90000000000003pt;height:0;z-index:-251658240;mso-position-horizontal-relative:page;mso-position-vertical-relative:page">
              <v:stroke weight="1.pt"/>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11104" behindDoc="1" locked="0" layoutInCell="1" allowOverlap="1">
              <wp:simplePos x="0" y="0"/>
              <wp:positionH relativeFrom="page">
                <wp:posOffset>1932940</wp:posOffset>
              </wp:positionH>
              <wp:positionV relativeFrom="page">
                <wp:posOffset>245745</wp:posOffset>
              </wp:positionV>
              <wp:extent cx="2965450" cy="115570"/>
              <wp:effectExtent l="0" t="0" r="0" b="0"/>
              <wp:wrapNone/>
              <wp:docPr id="479" name="Shape 479"/>
              <wp:cNvGraphicFramePr/>
              <a:graphic xmlns:a="http://schemas.openxmlformats.org/drawingml/2006/main">
                <a:graphicData uri="http://schemas.microsoft.com/office/word/2010/wordprocessingShape">
                  <wps:wsp>
                    <wps:cNvSpPr txBox="1"/>
                    <wps:spPr>
                      <a:xfrm>
                        <a:off x="0" y="0"/>
                        <a:ext cx="2965450" cy="115570"/>
                      </a:xfrm>
                      <a:prstGeom prst="rect">
                        <a:avLst/>
                      </a:prstGeom>
                      <a:noFill/>
                    </wps:spPr>
                    <wps:txbx>
                      <w:txbxContent>
                        <w:p w:rsidR="008E476A" w:rsidRDefault="00F546F8">
                          <w:pPr>
                            <w:pStyle w:val="Headerorfooter0"/>
                            <w:tabs>
                              <w:tab w:val="right" w:pos="4670"/>
                            </w:tabs>
                          </w:pPr>
                          <w:r>
                            <w:t>Thư mục học</w:t>
                          </w:r>
                          <w:r>
                            <w:tab/>
                          </w:r>
                          <w:r>
                            <w:rPr>
                              <w:i w:val="0"/>
                              <w:iCs w:val="0"/>
                            </w:rPr>
                            <w:t>016</w:t>
                          </w:r>
                        </w:p>
                      </w:txbxContent>
                    </wps:txbx>
                    <wps:bodyPr lIns="0" tIns="0" rIns="0" bIns="0">
                      <a:spAutoFit/>
                    </wps:bodyPr>
                  </wps:wsp>
                </a:graphicData>
              </a:graphic>
            </wp:anchor>
          </w:drawing>
        </mc:Choice>
        <mc:Fallback>
          <w:pict>
            <v:shape id="_x0000_s1505" type="#_x0000_t202" style="position:absolute;margin-left:152.20000000000002pt;margin-top:19.350000000000001pt;width:233.5pt;height:9.0999999999999996pt;z-index:-1887436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670" w:val="right"/>
                      </w:tabs>
                      <w:bidi w:val="0"/>
                      <w:spacing w:before="0" w:after="0" w:line="240" w:lineRule="auto"/>
                      <w:ind w:left="0" w:right="0" w:firstLine="0"/>
                      <w:jc w:val="left"/>
                    </w:pPr>
                    <w:r>
                      <w:rPr>
                        <w:color w:val="000000"/>
                        <w:spacing w:val="0"/>
                        <w:w w:val="100"/>
                        <w:position w:val="0"/>
                      </w:rPr>
                      <w:t>Thư mục học</w:t>
                      <w:tab/>
                    </w:r>
                    <w:r>
                      <w:rPr>
                        <w:i w:val="0"/>
                        <w:iCs w:val="0"/>
                        <w:color w:val="000000"/>
                        <w:spacing w:val="0"/>
                        <w:w w:val="100"/>
                        <w:position w:val="0"/>
                      </w:rPr>
                      <w:t>016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52640" behindDoc="1" locked="0" layoutInCell="1" allowOverlap="1">
              <wp:simplePos x="0" y="0"/>
              <wp:positionH relativeFrom="page">
                <wp:posOffset>250825</wp:posOffset>
              </wp:positionH>
              <wp:positionV relativeFrom="page">
                <wp:posOffset>382905</wp:posOffset>
              </wp:positionV>
              <wp:extent cx="4685030" cy="0"/>
              <wp:effectExtent l="0" t="0" r="0" b="0"/>
              <wp:wrapNone/>
              <wp:docPr id="481" name="Shape 48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75pt;margin-top:30.150000000000002pt;width:368.90000000000003pt;height:0;z-index:-251658240;mso-position-horizontal-relative:page;mso-position-vertical-relative:page">
              <v:stroke weight="1.pt"/>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17248" behindDoc="1" locked="0" layoutInCell="1" allowOverlap="1">
              <wp:simplePos x="0" y="0"/>
              <wp:positionH relativeFrom="page">
                <wp:posOffset>314325</wp:posOffset>
              </wp:positionH>
              <wp:positionV relativeFrom="page">
                <wp:posOffset>221615</wp:posOffset>
              </wp:positionV>
              <wp:extent cx="3605530" cy="143510"/>
              <wp:effectExtent l="0" t="0" r="0" b="0"/>
              <wp:wrapNone/>
              <wp:docPr id="494" name="Shape 494"/>
              <wp:cNvGraphicFramePr/>
              <a:graphic xmlns:a="http://schemas.openxmlformats.org/drawingml/2006/main">
                <a:graphicData uri="http://schemas.microsoft.com/office/word/2010/wordprocessingShape">
                  <wps:wsp>
                    <wps:cNvSpPr txBox="1"/>
                    <wps:spPr>
                      <a:xfrm>
                        <a:off x="0" y="0"/>
                        <a:ext cx="3605530" cy="143510"/>
                      </a:xfrm>
                      <a:prstGeom prst="rect">
                        <a:avLst/>
                      </a:prstGeom>
                      <a:noFill/>
                    </wps:spPr>
                    <wps:txbx>
                      <w:txbxContent>
                        <w:p w:rsidR="008E476A" w:rsidRDefault="00F546F8">
                          <w:pPr>
                            <w:pStyle w:val="Headerorfooter0"/>
                            <w:tabs>
                              <w:tab w:val="right" w:pos="5645"/>
                            </w:tabs>
                          </w:pPr>
                          <w:r>
                            <w:rPr>
                              <w:i w:val="0"/>
                              <w:iCs w:val="0"/>
                            </w:rPr>
                            <w:t>207</w:t>
                          </w:r>
                          <w:r>
                            <w:rPr>
                              <w:i w:val="0"/>
                              <w:iCs w:val="0"/>
                            </w:rPr>
                            <w:tab/>
                          </w:r>
                          <w:r>
                            <w:t xml:space="preserve">Hướng dẫn sử dụng Khung phân loại thập phân </w:t>
                          </w:r>
                          <w:r>
                            <w:t>Dewey</w:t>
                          </w:r>
                        </w:p>
                      </w:txbxContent>
                    </wps:txbx>
                    <wps:bodyPr lIns="0" tIns="0" rIns="0" bIns="0">
                      <a:spAutoFit/>
                    </wps:bodyPr>
                  </wps:wsp>
                </a:graphicData>
              </a:graphic>
            </wp:anchor>
          </w:drawing>
        </mc:Choice>
        <mc:Fallback>
          <w:pict>
            <v:shape id="_x0000_s1520" type="#_x0000_t202" style="position:absolute;margin-left:24.75pt;margin-top:17.449999999999999pt;width:283.90000000000003pt;height:11.300000000000001pt;z-index:-1887436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45" w:val="right"/>
                      </w:tabs>
                      <w:bidi w:val="0"/>
                      <w:spacing w:before="0" w:after="0" w:line="240" w:lineRule="auto"/>
                      <w:ind w:left="0" w:right="0" w:firstLine="0"/>
                      <w:jc w:val="left"/>
                    </w:pPr>
                    <w:r>
                      <w:rPr>
                        <w:i w:val="0"/>
                        <w:iCs w:val="0"/>
                        <w:color w:val="000000"/>
                        <w:spacing w:val="0"/>
                        <w:w w:val="100"/>
                        <w:position w:val="0"/>
                      </w:rPr>
                      <w:t>207</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53664" behindDoc="1" locked="0" layoutInCell="1" allowOverlap="1">
              <wp:simplePos x="0" y="0"/>
              <wp:positionH relativeFrom="page">
                <wp:posOffset>293370</wp:posOffset>
              </wp:positionH>
              <wp:positionV relativeFrom="page">
                <wp:posOffset>387985</wp:posOffset>
              </wp:positionV>
              <wp:extent cx="4705985" cy="0"/>
              <wp:effectExtent l="0" t="0" r="0" b="0"/>
              <wp:wrapNone/>
              <wp:docPr id="496" name="Shape 496"/>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100000000000001pt;margin-top:30.550000000000001pt;width:370.55000000000001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15200" behindDoc="1" locked="0" layoutInCell="1" allowOverlap="1">
              <wp:simplePos x="0" y="0"/>
              <wp:positionH relativeFrom="page">
                <wp:posOffset>314325</wp:posOffset>
              </wp:positionH>
              <wp:positionV relativeFrom="page">
                <wp:posOffset>221615</wp:posOffset>
              </wp:positionV>
              <wp:extent cx="3605530" cy="143510"/>
              <wp:effectExtent l="0" t="0" r="0" b="0"/>
              <wp:wrapNone/>
              <wp:docPr id="489" name="Shape 489"/>
              <wp:cNvGraphicFramePr/>
              <a:graphic xmlns:a="http://schemas.openxmlformats.org/drawingml/2006/main">
                <a:graphicData uri="http://schemas.microsoft.com/office/word/2010/wordprocessingShape">
                  <wps:wsp>
                    <wps:cNvSpPr txBox="1"/>
                    <wps:spPr>
                      <a:xfrm>
                        <a:off x="0" y="0"/>
                        <a:ext cx="3605530" cy="143510"/>
                      </a:xfrm>
                      <a:prstGeom prst="rect">
                        <a:avLst/>
                      </a:prstGeom>
                      <a:noFill/>
                    </wps:spPr>
                    <wps:txbx>
                      <w:txbxContent>
                        <w:p w:rsidR="008E476A" w:rsidRDefault="00F546F8">
                          <w:pPr>
                            <w:pStyle w:val="Headerorfooter0"/>
                            <w:tabs>
                              <w:tab w:val="right" w:pos="5645"/>
                            </w:tabs>
                          </w:pPr>
                          <w:r>
                            <w:rPr>
                              <w:i w:val="0"/>
                              <w:iCs w:val="0"/>
                            </w:rPr>
                            <w:t>207</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515" type="#_x0000_t202" style="position:absolute;margin-left:24.75pt;margin-top:17.449999999999999pt;width:283.90000000000003pt;height:11.300000000000001pt;z-index:-1887436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45" w:val="right"/>
                      </w:tabs>
                      <w:bidi w:val="0"/>
                      <w:spacing w:before="0" w:after="0" w:line="240" w:lineRule="auto"/>
                      <w:ind w:left="0" w:right="0" w:firstLine="0"/>
                      <w:jc w:val="left"/>
                    </w:pPr>
                    <w:r>
                      <w:rPr>
                        <w:i w:val="0"/>
                        <w:iCs w:val="0"/>
                        <w:color w:val="000000"/>
                        <w:spacing w:val="0"/>
                        <w:w w:val="100"/>
                        <w:position w:val="0"/>
                      </w:rPr>
                      <w:t>207</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54688" behindDoc="1" locked="0" layoutInCell="1" allowOverlap="1">
              <wp:simplePos x="0" y="0"/>
              <wp:positionH relativeFrom="page">
                <wp:posOffset>293370</wp:posOffset>
              </wp:positionH>
              <wp:positionV relativeFrom="page">
                <wp:posOffset>387985</wp:posOffset>
              </wp:positionV>
              <wp:extent cx="4705985" cy="0"/>
              <wp:effectExtent l="0" t="0" r="0" b="0"/>
              <wp:wrapNone/>
              <wp:docPr id="491" name="Shape 491"/>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100000000000001pt;margin-top:30.550000000000001pt;width:370.55000000000001pt;height:0;z-index:-251658240;mso-position-horizontal-relative:page;mso-position-vertical-relative:page">
              <v:stroke weight="1.pt"/>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19296" behindDoc="1" locked="0" layoutInCell="1" allowOverlap="1">
              <wp:simplePos x="0" y="0"/>
              <wp:positionH relativeFrom="page">
                <wp:posOffset>1988185</wp:posOffset>
              </wp:positionH>
              <wp:positionV relativeFrom="page">
                <wp:posOffset>252095</wp:posOffset>
              </wp:positionV>
              <wp:extent cx="2978150" cy="109855"/>
              <wp:effectExtent l="0" t="0" r="0" b="0"/>
              <wp:wrapNone/>
              <wp:docPr id="499" name="Shape 499"/>
              <wp:cNvGraphicFramePr/>
              <a:graphic xmlns:a="http://schemas.openxmlformats.org/drawingml/2006/main">
                <a:graphicData uri="http://schemas.microsoft.com/office/word/2010/wordprocessingShape">
                  <wps:wsp>
                    <wps:cNvSpPr txBox="1"/>
                    <wps:spPr>
                      <a:xfrm>
                        <a:off x="0" y="0"/>
                        <a:ext cx="2978150" cy="109855"/>
                      </a:xfrm>
                      <a:prstGeom prst="rect">
                        <a:avLst/>
                      </a:prstGeom>
                      <a:noFill/>
                    </wps:spPr>
                    <wps:txbx>
                      <w:txbxContent>
                        <w:p w:rsidR="008E476A" w:rsidRDefault="00F546F8">
                          <w:pPr>
                            <w:pStyle w:val="Headerorfooter0"/>
                            <w:tabs>
                              <w:tab w:val="right" w:pos="4690"/>
                            </w:tabs>
                          </w:pPr>
                          <w:r>
                            <w:t>Thư mục học</w:t>
                          </w:r>
                          <w:r>
                            <w:tab/>
                          </w:r>
                          <w:r>
                            <w:rPr>
                              <w:i w:val="0"/>
                              <w:iCs w:val="0"/>
                            </w:rPr>
                            <w:t>016</w:t>
                          </w:r>
                        </w:p>
                      </w:txbxContent>
                    </wps:txbx>
                    <wps:bodyPr lIns="0" tIns="0" rIns="0" bIns="0">
                      <a:spAutoFit/>
                    </wps:bodyPr>
                  </wps:wsp>
                </a:graphicData>
              </a:graphic>
            </wp:anchor>
          </w:drawing>
        </mc:Choice>
        <mc:Fallback>
          <w:pict>
            <v:shape id="_x0000_s1525" type="#_x0000_t202" style="position:absolute;margin-left:156.55000000000001pt;margin-top:19.850000000000001pt;width:234.5pt;height:8.6500000000000004pt;z-index:-1887436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690" w:val="right"/>
                      </w:tabs>
                      <w:bidi w:val="0"/>
                      <w:spacing w:before="0" w:after="0" w:line="240" w:lineRule="auto"/>
                      <w:ind w:left="0" w:right="0" w:firstLine="0"/>
                      <w:jc w:val="left"/>
                    </w:pPr>
                    <w:r>
                      <w:rPr>
                        <w:color w:val="000000"/>
                        <w:spacing w:val="0"/>
                        <w:w w:val="100"/>
                        <w:position w:val="0"/>
                      </w:rPr>
                      <w:t>Thư mục học</w:t>
                      <w:tab/>
                    </w:r>
                    <w:r>
                      <w:rPr>
                        <w:i w:val="0"/>
                        <w:iCs w:val="0"/>
                        <w:color w:val="000000"/>
                        <w:spacing w:val="0"/>
                        <w:w w:val="100"/>
                        <w:position w:val="0"/>
                      </w:rPr>
                      <w:t>016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55712" behindDoc="1" locked="0" layoutInCell="1" allowOverlap="1">
              <wp:simplePos x="0" y="0"/>
              <wp:positionH relativeFrom="page">
                <wp:posOffset>299085</wp:posOffset>
              </wp:positionH>
              <wp:positionV relativeFrom="page">
                <wp:posOffset>387985</wp:posOffset>
              </wp:positionV>
              <wp:extent cx="4705985" cy="0"/>
              <wp:effectExtent l="0" t="0" r="0" b="0"/>
              <wp:wrapNone/>
              <wp:docPr id="501" name="Shape 501"/>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550000000000001pt;margin-top:30.550000000000001pt;width:370.55000000000001pt;height:0;z-index:-251658240;mso-position-horizontal-relative:page;mso-position-vertical-relative:page">
              <v:stroke weight="1.pt"/>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23392" behindDoc="1" locked="0" layoutInCell="1" allowOverlap="1">
              <wp:simplePos x="0" y="0"/>
              <wp:positionH relativeFrom="page">
                <wp:posOffset>314325</wp:posOffset>
              </wp:positionH>
              <wp:positionV relativeFrom="page">
                <wp:posOffset>221615</wp:posOffset>
              </wp:positionV>
              <wp:extent cx="3605530" cy="143510"/>
              <wp:effectExtent l="0" t="0" r="0" b="0"/>
              <wp:wrapNone/>
              <wp:docPr id="509" name="Shape 509"/>
              <wp:cNvGraphicFramePr/>
              <a:graphic xmlns:a="http://schemas.openxmlformats.org/drawingml/2006/main">
                <a:graphicData uri="http://schemas.microsoft.com/office/word/2010/wordprocessingShape">
                  <wps:wsp>
                    <wps:cNvSpPr txBox="1"/>
                    <wps:spPr>
                      <a:xfrm>
                        <a:off x="0" y="0"/>
                        <a:ext cx="3605530" cy="143510"/>
                      </a:xfrm>
                      <a:prstGeom prst="rect">
                        <a:avLst/>
                      </a:prstGeom>
                      <a:noFill/>
                    </wps:spPr>
                    <wps:txbx>
                      <w:txbxContent>
                        <w:p w:rsidR="008E476A" w:rsidRDefault="00F546F8">
                          <w:pPr>
                            <w:pStyle w:val="Headerorfooter0"/>
                            <w:tabs>
                              <w:tab w:val="right" w:pos="5645"/>
                            </w:tabs>
                          </w:pPr>
                          <w:r>
                            <w:rPr>
                              <w:i w:val="0"/>
                              <w:iCs w:val="0"/>
                            </w:rPr>
                            <w:t>207</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535" type="#_x0000_t202" style="position:absolute;margin-left:24.75pt;margin-top:17.449999999999999pt;width:283.90000000000003pt;height:11.300000000000001pt;z-index:-1887436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45" w:val="right"/>
                      </w:tabs>
                      <w:bidi w:val="0"/>
                      <w:spacing w:before="0" w:after="0" w:line="240" w:lineRule="auto"/>
                      <w:ind w:left="0" w:right="0" w:firstLine="0"/>
                      <w:jc w:val="left"/>
                    </w:pPr>
                    <w:r>
                      <w:rPr>
                        <w:i w:val="0"/>
                        <w:iCs w:val="0"/>
                        <w:color w:val="000000"/>
                        <w:spacing w:val="0"/>
                        <w:w w:val="100"/>
                        <w:position w:val="0"/>
                      </w:rPr>
                      <w:t>207</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56736" behindDoc="1" locked="0" layoutInCell="1" allowOverlap="1">
              <wp:simplePos x="0" y="0"/>
              <wp:positionH relativeFrom="page">
                <wp:posOffset>293370</wp:posOffset>
              </wp:positionH>
              <wp:positionV relativeFrom="page">
                <wp:posOffset>387985</wp:posOffset>
              </wp:positionV>
              <wp:extent cx="4705985" cy="0"/>
              <wp:effectExtent l="0" t="0" r="0" b="0"/>
              <wp:wrapNone/>
              <wp:docPr id="511" name="Shape 511"/>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100000000000001pt;margin-top:30.550000000000001pt;width:370.55000000000001pt;height:0;z-index:-251658240;mso-position-horizontal-relative:page;mso-position-vertical-relative:page">
              <v:stroke weight="1.pt"/>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21344" behindDoc="1" locked="0" layoutInCell="1" allowOverlap="1">
              <wp:simplePos x="0" y="0"/>
              <wp:positionH relativeFrom="page">
                <wp:posOffset>314325</wp:posOffset>
              </wp:positionH>
              <wp:positionV relativeFrom="page">
                <wp:posOffset>221615</wp:posOffset>
              </wp:positionV>
              <wp:extent cx="3605530" cy="143510"/>
              <wp:effectExtent l="0" t="0" r="0" b="0"/>
              <wp:wrapNone/>
              <wp:docPr id="504" name="Shape 504"/>
              <wp:cNvGraphicFramePr/>
              <a:graphic xmlns:a="http://schemas.openxmlformats.org/drawingml/2006/main">
                <a:graphicData uri="http://schemas.microsoft.com/office/word/2010/wordprocessingShape">
                  <wps:wsp>
                    <wps:cNvSpPr txBox="1"/>
                    <wps:spPr>
                      <a:xfrm>
                        <a:off x="0" y="0"/>
                        <a:ext cx="3605530" cy="143510"/>
                      </a:xfrm>
                      <a:prstGeom prst="rect">
                        <a:avLst/>
                      </a:prstGeom>
                      <a:noFill/>
                    </wps:spPr>
                    <wps:txbx>
                      <w:txbxContent>
                        <w:p w:rsidR="008E476A" w:rsidRDefault="00F546F8">
                          <w:pPr>
                            <w:pStyle w:val="Headerorfooter0"/>
                            <w:tabs>
                              <w:tab w:val="right" w:pos="5645"/>
                            </w:tabs>
                          </w:pPr>
                          <w:r>
                            <w:rPr>
                              <w:i w:val="0"/>
                              <w:iCs w:val="0"/>
                            </w:rPr>
                            <w:t>207</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530" type="#_x0000_t202" style="position:absolute;margin-left:24.75pt;margin-top:17.449999999999999pt;width:283.90000000000003pt;height:11.300000000000001pt;z-index:-1887436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45" w:val="right"/>
                      </w:tabs>
                      <w:bidi w:val="0"/>
                      <w:spacing w:before="0" w:after="0" w:line="240" w:lineRule="auto"/>
                      <w:ind w:left="0" w:right="0" w:firstLine="0"/>
                      <w:jc w:val="left"/>
                    </w:pPr>
                    <w:r>
                      <w:rPr>
                        <w:i w:val="0"/>
                        <w:iCs w:val="0"/>
                        <w:color w:val="000000"/>
                        <w:spacing w:val="0"/>
                        <w:w w:val="100"/>
                        <w:position w:val="0"/>
                      </w:rPr>
                      <w:t>207</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57760" behindDoc="1" locked="0" layoutInCell="1" allowOverlap="1">
              <wp:simplePos x="0" y="0"/>
              <wp:positionH relativeFrom="page">
                <wp:posOffset>293370</wp:posOffset>
              </wp:positionH>
              <wp:positionV relativeFrom="page">
                <wp:posOffset>387985</wp:posOffset>
              </wp:positionV>
              <wp:extent cx="4705985" cy="0"/>
              <wp:effectExtent l="0" t="0" r="0" b="0"/>
              <wp:wrapNone/>
              <wp:docPr id="506" name="Shape 506"/>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100000000000001pt;margin-top:30.550000000000001pt;width:370.55000000000001pt;height:0;z-index:-251658240;mso-position-horizontal-relative:page;mso-position-vertical-relative:page">
              <v:stroke weight="1.pt"/>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25440" behindDoc="1" locked="0" layoutInCell="1" allowOverlap="1">
              <wp:simplePos x="0" y="0"/>
              <wp:positionH relativeFrom="page">
                <wp:posOffset>2089785</wp:posOffset>
              </wp:positionH>
              <wp:positionV relativeFrom="page">
                <wp:posOffset>252730</wp:posOffset>
              </wp:positionV>
              <wp:extent cx="2858770" cy="121920"/>
              <wp:effectExtent l="0" t="0" r="0" b="0"/>
              <wp:wrapNone/>
              <wp:docPr id="514" name="Shape 514"/>
              <wp:cNvGraphicFramePr/>
              <a:graphic xmlns:a="http://schemas.openxmlformats.org/drawingml/2006/main">
                <a:graphicData uri="http://schemas.microsoft.com/office/word/2010/wordprocessingShape">
                  <wps:wsp>
                    <wps:cNvSpPr txBox="1"/>
                    <wps:spPr>
                      <a:xfrm>
                        <a:off x="0" y="0"/>
                        <a:ext cx="2858770" cy="121920"/>
                      </a:xfrm>
                      <a:prstGeom prst="rect">
                        <a:avLst/>
                      </a:prstGeom>
                      <a:noFill/>
                    </wps:spPr>
                    <wps:txbx>
                      <w:txbxContent>
                        <w:p w:rsidR="008E476A" w:rsidRDefault="00F546F8">
                          <w:pPr>
                            <w:pStyle w:val="Headerorfooter0"/>
                            <w:tabs>
                              <w:tab w:val="right" w:pos="4502"/>
                            </w:tabs>
                          </w:pPr>
                          <w:r>
                            <w:t>Tôn giáo</w:t>
                          </w:r>
                          <w:r>
                            <w:tab/>
                          </w:r>
                          <w:r>
                            <w:rPr>
                              <w:i w:val="0"/>
                              <w:iCs w:val="0"/>
                            </w:rPr>
                            <w:t>201</w:t>
                          </w:r>
                        </w:p>
                      </w:txbxContent>
                    </wps:txbx>
                    <wps:bodyPr lIns="0" tIns="0" rIns="0" bIns="0">
                      <a:spAutoFit/>
                    </wps:bodyPr>
                  </wps:wsp>
                </a:graphicData>
              </a:graphic>
            </wp:anchor>
          </w:drawing>
        </mc:Choice>
        <mc:Fallback>
          <w:pict>
            <v:shape id="_x0000_s1540" type="#_x0000_t202" style="position:absolute;margin-left:164.55000000000001pt;margin-top:19.900000000000002pt;width:225.09999999999999pt;height:9.5999999999999996pt;z-index:-1887436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02" w:val="right"/>
                      </w:tabs>
                      <w:bidi w:val="0"/>
                      <w:spacing w:before="0" w:after="0" w:line="240" w:lineRule="auto"/>
                      <w:ind w:left="0" w:right="0" w:firstLine="0"/>
                      <w:jc w:val="left"/>
                    </w:pPr>
                    <w:r>
                      <w:rPr>
                        <w:color w:val="000000"/>
                        <w:spacing w:val="0"/>
                        <w:w w:val="100"/>
                        <w:position w:val="0"/>
                      </w:rPr>
                      <w:t>Tôn giáo</w:t>
                      <w:tab/>
                    </w:r>
                    <w:r>
                      <w:rPr>
                        <w:i w:val="0"/>
                        <w:iCs w:val="0"/>
                        <w:color w:val="000000"/>
                        <w:spacing w:val="0"/>
                        <w:w w:val="100"/>
                        <w:position w:val="0"/>
                      </w:rPr>
                      <w:t>201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58784" behindDoc="1" locked="0" layoutInCell="1" allowOverlap="1">
              <wp:simplePos x="0" y="0"/>
              <wp:positionH relativeFrom="page">
                <wp:posOffset>294640</wp:posOffset>
              </wp:positionH>
              <wp:positionV relativeFrom="page">
                <wp:posOffset>391160</wp:posOffset>
              </wp:positionV>
              <wp:extent cx="4705985" cy="0"/>
              <wp:effectExtent l="0" t="0" r="0" b="0"/>
              <wp:wrapNone/>
              <wp:docPr id="516" name="Shape 516"/>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199999999999999pt;margin-top:30.800000000000001pt;width:370.55000000000001pt;height:0;z-index:-251658240;mso-position-horizontal-relative:page;mso-position-vertical-relative:page">
              <v:stroke weight="1.pt"/>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29536" behindDoc="1" locked="0" layoutInCell="1" allowOverlap="1">
              <wp:simplePos x="0" y="0"/>
              <wp:positionH relativeFrom="page">
                <wp:posOffset>317500</wp:posOffset>
              </wp:positionH>
              <wp:positionV relativeFrom="page">
                <wp:posOffset>212725</wp:posOffset>
              </wp:positionV>
              <wp:extent cx="3608705" cy="161290"/>
              <wp:effectExtent l="0" t="0" r="0" b="0"/>
              <wp:wrapNone/>
              <wp:docPr id="524" name="Shape 524"/>
              <wp:cNvGraphicFramePr/>
              <a:graphic xmlns:a="http://schemas.openxmlformats.org/drawingml/2006/main">
                <a:graphicData uri="http://schemas.microsoft.com/office/word/2010/wordprocessingShape">
                  <wps:wsp>
                    <wps:cNvSpPr txBox="1"/>
                    <wps:spPr>
                      <a:xfrm>
                        <a:off x="0" y="0"/>
                        <a:ext cx="3608705" cy="161290"/>
                      </a:xfrm>
                      <a:prstGeom prst="rect">
                        <a:avLst/>
                      </a:prstGeom>
                      <a:noFill/>
                    </wps:spPr>
                    <wps:txbx>
                      <w:txbxContent>
                        <w:p w:rsidR="008E476A" w:rsidRDefault="00F546F8">
                          <w:pPr>
                            <w:pStyle w:val="Headerorfooter0"/>
                          </w:pPr>
                          <w:r>
                            <w:rPr>
                              <w:i w:val="0"/>
                              <w:iCs w:val="0"/>
                            </w:rPr>
                            <w:t xml:space="preserve">230 </w:t>
                          </w:r>
                          <w:r>
                            <w:t>Hướng dần sử dụng Khungphâa loại thập phân Dewey</w:t>
                          </w:r>
                        </w:p>
                      </w:txbxContent>
                    </wps:txbx>
                    <wps:bodyPr wrap="none" lIns="0" tIns="0" rIns="0" bIns="0">
                      <a:spAutoFit/>
                    </wps:bodyPr>
                  </wps:wsp>
                </a:graphicData>
              </a:graphic>
            </wp:anchor>
          </w:drawing>
        </mc:Choice>
        <mc:Fallback>
          <w:pict>
            <v:shape id="_x0000_s1550" type="#_x0000_t202" style="position:absolute;margin-left:25.pt;margin-top:16.75pt;width:284.15000000000003pt;height:12.700000000000001pt;z-index:-18874363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230 </w:t>
                    </w:r>
                    <w:r>
                      <w:rPr>
                        <w:color w:val="000000"/>
                        <w:spacing w:val="0"/>
                        <w:w w:val="100"/>
                        <w:position w:val="0"/>
                      </w:rPr>
                      <w:t xml:space="preserve">Hướng dần sử dụng Khungphâa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59808" behindDoc="1" locked="0" layoutInCell="1" allowOverlap="1">
              <wp:simplePos x="0" y="0"/>
              <wp:positionH relativeFrom="page">
                <wp:posOffset>299085</wp:posOffset>
              </wp:positionH>
              <wp:positionV relativeFrom="page">
                <wp:posOffset>370205</wp:posOffset>
              </wp:positionV>
              <wp:extent cx="4702810" cy="0"/>
              <wp:effectExtent l="0" t="0" r="0" b="0"/>
              <wp:wrapNone/>
              <wp:docPr id="526" name="Shape 526"/>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3.550000000000001pt;margin-top:29.150000000000002pt;width:370.30000000000001pt;height:0;z-index:-251658240;mso-position-horizontal-relative:page;mso-position-vertical-relative:page">
              <v:stroke weight="1.pt"/>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27488" behindDoc="1" locked="0" layoutInCell="1" allowOverlap="1">
              <wp:simplePos x="0" y="0"/>
              <wp:positionH relativeFrom="page">
                <wp:posOffset>317500</wp:posOffset>
              </wp:positionH>
              <wp:positionV relativeFrom="page">
                <wp:posOffset>212725</wp:posOffset>
              </wp:positionV>
              <wp:extent cx="3608705" cy="161290"/>
              <wp:effectExtent l="0" t="0" r="0" b="0"/>
              <wp:wrapNone/>
              <wp:docPr id="519" name="Shape 519"/>
              <wp:cNvGraphicFramePr/>
              <a:graphic xmlns:a="http://schemas.openxmlformats.org/drawingml/2006/main">
                <a:graphicData uri="http://schemas.microsoft.com/office/word/2010/wordprocessingShape">
                  <wps:wsp>
                    <wps:cNvSpPr txBox="1"/>
                    <wps:spPr>
                      <a:xfrm>
                        <a:off x="0" y="0"/>
                        <a:ext cx="3608705" cy="161290"/>
                      </a:xfrm>
                      <a:prstGeom prst="rect">
                        <a:avLst/>
                      </a:prstGeom>
                      <a:noFill/>
                    </wps:spPr>
                    <wps:txbx>
                      <w:txbxContent>
                        <w:p w:rsidR="008E476A" w:rsidRDefault="00F546F8">
                          <w:pPr>
                            <w:pStyle w:val="Headerorfooter0"/>
                          </w:pPr>
                          <w:r>
                            <w:rPr>
                              <w:i w:val="0"/>
                              <w:iCs w:val="0"/>
                            </w:rPr>
                            <w:t xml:space="preserve">230 </w:t>
                          </w:r>
                          <w:r>
                            <w:t>Hướng dần sử dụng Khungphâa loại thập phân Dewey</w:t>
                          </w:r>
                        </w:p>
                      </w:txbxContent>
                    </wps:txbx>
                    <wps:bodyPr wrap="none" lIns="0" tIns="0" rIns="0" bIns="0">
                      <a:spAutoFit/>
                    </wps:bodyPr>
                  </wps:wsp>
                </a:graphicData>
              </a:graphic>
            </wp:anchor>
          </w:drawing>
        </mc:Choice>
        <mc:Fallback>
          <w:pict>
            <v:shape id="_x0000_s1545" type="#_x0000_t202" style="position:absolute;margin-left:25.pt;margin-top:16.75pt;width:284.15000000000003pt;height:12.700000000000001pt;z-index:-18874364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230 </w:t>
                    </w:r>
                    <w:r>
                      <w:rPr>
                        <w:color w:val="000000"/>
                        <w:spacing w:val="0"/>
                        <w:w w:val="100"/>
                        <w:position w:val="0"/>
                      </w:rPr>
                      <w:t xml:space="preserve">Hướng dần sử dụng Khungphâa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60832" behindDoc="1" locked="0" layoutInCell="1" allowOverlap="1">
              <wp:simplePos x="0" y="0"/>
              <wp:positionH relativeFrom="page">
                <wp:posOffset>299085</wp:posOffset>
              </wp:positionH>
              <wp:positionV relativeFrom="page">
                <wp:posOffset>370205</wp:posOffset>
              </wp:positionV>
              <wp:extent cx="4702810" cy="0"/>
              <wp:effectExtent l="0" t="0" r="0" b="0"/>
              <wp:wrapNone/>
              <wp:docPr id="521" name="Shape 521"/>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3.550000000000001pt;margin-top:29.150000000000002pt;width:370.30000000000001pt;height:0;z-index:-251658240;mso-position-horizontal-relative:page;mso-position-vertical-relative:page">
              <v:stroke weight="1.pt"/>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31584" behindDoc="1" locked="0" layoutInCell="1" allowOverlap="1">
              <wp:simplePos x="0" y="0"/>
              <wp:positionH relativeFrom="page">
                <wp:posOffset>1144905</wp:posOffset>
              </wp:positionH>
              <wp:positionV relativeFrom="page">
                <wp:posOffset>231140</wp:posOffset>
              </wp:positionV>
              <wp:extent cx="3818890" cy="143510"/>
              <wp:effectExtent l="0" t="0" r="0" b="0"/>
              <wp:wrapNone/>
              <wp:docPr id="529" name="Shape 529"/>
              <wp:cNvGraphicFramePr/>
              <a:graphic xmlns:a="http://schemas.openxmlformats.org/drawingml/2006/main">
                <a:graphicData uri="http://schemas.microsoft.com/office/word/2010/wordprocessingShape">
                  <wps:wsp>
                    <wps:cNvSpPr txBox="1"/>
                    <wps:spPr>
                      <a:xfrm>
                        <a:off x="0" y="0"/>
                        <a:ext cx="3818890" cy="143510"/>
                      </a:xfrm>
                      <a:prstGeom prst="rect">
                        <a:avLst/>
                      </a:prstGeom>
                      <a:noFill/>
                    </wps:spPr>
                    <wps:txbx>
                      <w:txbxContent>
                        <w:p w:rsidR="008E476A" w:rsidRDefault="00F546F8">
                          <w:pPr>
                            <w:pStyle w:val="Headerorfooter0"/>
                            <w:tabs>
                              <w:tab w:val="right" w:pos="6014"/>
                            </w:tabs>
                          </w:pPr>
                          <w:r>
                            <w:t>Thiên chúa giảo &amp; Thần học Thiên chúa giáo</w:t>
                          </w:r>
                          <w:r>
                            <w:tab/>
                          </w:r>
                          <w:r>
                            <w:rPr>
                              <w:i w:val="0"/>
                              <w:iCs w:val="0"/>
                            </w:rPr>
                            <w:t>230</w:t>
                          </w:r>
                        </w:p>
                      </w:txbxContent>
                    </wps:txbx>
                    <wps:bodyPr lIns="0" tIns="0" rIns="0" bIns="0">
                      <a:spAutoFit/>
                    </wps:bodyPr>
                  </wps:wsp>
                </a:graphicData>
              </a:graphic>
            </wp:anchor>
          </w:drawing>
        </mc:Choice>
        <mc:Fallback>
          <w:pict>
            <v:shape id="_x0000_s1555" type="#_x0000_t202" style="position:absolute;margin-left:90.150000000000006pt;margin-top:18.199999999999999pt;width:300.69999999999999pt;height:11.300000000000001pt;z-index:-1887436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6014" w:val="right"/>
                      </w:tabs>
                      <w:bidi w:val="0"/>
                      <w:spacing w:before="0" w:after="0" w:line="240" w:lineRule="auto"/>
                      <w:ind w:left="0" w:right="0" w:firstLine="0"/>
                      <w:jc w:val="left"/>
                    </w:pPr>
                    <w:r>
                      <w:rPr>
                        <w:color w:val="000000"/>
                        <w:spacing w:val="0"/>
                        <w:w w:val="100"/>
                        <w:position w:val="0"/>
                      </w:rPr>
                      <w:t>Thiên chúa giảo &amp; Thần học Thiên chúa giáo</w:t>
                      <w:tab/>
                    </w:r>
                    <w:r>
                      <w:rPr>
                        <w:i w:val="0"/>
                        <w:iCs w:val="0"/>
                        <w:color w:val="000000"/>
                        <w:spacing w:val="0"/>
                        <w:w w:val="100"/>
                        <w:position w:val="0"/>
                      </w:rPr>
                      <w:t>230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61856" behindDoc="1" locked="0" layoutInCell="1" allowOverlap="1">
              <wp:simplePos x="0" y="0"/>
              <wp:positionH relativeFrom="page">
                <wp:posOffset>297815</wp:posOffset>
              </wp:positionH>
              <wp:positionV relativeFrom="page">
                <wp:posOffset>389255</wp:posOffset>
              </wp:positionV>
              <wp:extent cx="4702810" cy="0"/>
              <wp:effectExtent l="0" t="0" r="0" b="0"/>
              <wp:wrapNone/>
              <wp:docPr id="531" name="Shape 531"/>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3.449999999999999pt;margin-top:30.650000000000002pt;width:370.30000000000001pt;height:0;z-index:-251658240;mso-position-horizontal-relative:page;mso-position-vertical-relative:page">
              <v:stroke weight="1.pt"/>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35680" behindDoc="1" locked="0" layoutInCell="1" allowOverlap="1">
              <wp:simplePos x="0" y="0"/>
              <wp:positionH relativeFrom="page">
                <wp:posOffset>1129665</wp:posOffset>
              </wp:positionH>
              <wp:positionV relativeFrom="page">
                <wp:posOffset>234315</wp:posOffset>
              </wp:positionV>
              <wp:extent cx="3825240" cy="140335"/>
              <wp:effectExtent l="0" t="0" r="0" b="0"/>
              <wp:wrapNone/>
              <wp:docPr id="539" name="Shape 539"/>
              <wp:cNvGraphicFramePr/>
              <a:graphic xmlns:a="http://schemas.openxmlformats.org/drawingml/2006/main">
                <a:graphicData uri="http://schemas.microsoft.com/office/word/2010/wordprocessingShape">
                  <wps:wsp>
                    <wps:cNvSpPr txBox="1"/>
                    <wps:spPr>
                      <a:xfrm>
                        <a:off x="0" y="0"/>
                        <a:ext cx="3825240" cy="140335"/>
                      </a:xfrm>
                      <a:prstGeom prst="rect">
                        <a:avLst/>
                      </a:prstGeom>
                      <a:noFill/>
                    </wps:spPr>
                    <wps:txbx>
                      <w:txbxContent>
                        <w:p w:rsidR="008E476A" w:rsidRDefault="00F546F8">
                          <w:pPr>
                            <w:pStyle w:val="Headerorfooter0"/>
                            <w:tabs>
                              <w:tab w:val="right" w:pos="6024"/>
                            </w:tabs>
                          </w:pPr>
                          <w:r>
                            <w:t>Thiên chúa giáo và Thần học Thiên chúa giáo</w:t>
                          </w:r>
                          <w:r>
                            <w:rPr>
                              <w:i w:val="0"/>
                              <w:iCs w:val="0"/>
                            </w:rPr>
                            <w:tab/>
                            <w:t>231</w:t>
                          </w:r>
                        </w:p>
                      </w:txbxContent>
                    </wps:txbx>
                    <wps:bodyPr lIns="0" tIns="0" rIns="0" bIns="0">
                      <a:spAutoFit/>
                    </wps:bodyPr>
                  </wps:wsp>
                </a:graphicData>
              </a:graphic>
            </wp:anchor>
          </w:drawing>
        </mc:Choice>
        <mc:Fallback>
          <w:pict>
            <v:shape id="_x0000_s1565" type="#_x0000_t202" style="position:absolute;margin-left:88.950000000000003pt;margin-top:18.449999999999999pt;width:301.19999999999999pt;height:11.050000000000001pt;z-index:-1887436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6024" w:val="right"/>
                      </w:tabs>
                      <w:bidi w:val="0"/>
                      <w:spacing w:before="0" w:after="0" w:line="240" w:lineRule="auto"/>
                      <w:ind w:left="0" w:right="0" w:firstLine="0"/>
                      <w:jc w:val="left"/>
                    </w:pPr>
                    <w:r>
                      <w:rPr>
                        <w:color w:val="000000"/>
                        <w:spacing w:val="0"/>
                        <w:w w:val="100"/>
                        <w:position w:val="0"/>
                      </w:rPr>
                      <w:t>Thiên chúa giáo và Thần học Thiên chúa giáo</w:t>
                    </w:r>
                    <w:r>
                      <w:rPr>
                        <w:i w:val="0"/>
                        <w:iCs w:val="0"/>
                        <w:color w:val="000000"/>
                        <w:spacing w:val="0"/>
                        <w:w w:val="100"/>
                        <w:position w:val="0"/>
                      </w:rPr>
                      <w:tab/>
                      <w:t>231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62880" behindDoc="1" locked="0" layoutInCell="1" allowOverlap="1">
              <wp:simplePos x="0" y="0"/>
              <wp:positionH relativeFrom="page">
                <wp:posOffset>294640</wp:posOffset>
              </wp:positionH>
              <wp:positionV relativeFrom="page">
                <wp:posOffset>387985</wp:posOffset>
              </wp:positionV>
              <wp:extent cx="4709160" cy="0"/>
              <wp:effectExtent l="0" t="0" r="0" b="0"/>
              <wp:wrapNone/>
              <wp:docPr id="541" name="Shape 541"/>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199999999999999pt;margin-top:30.550000000000001pt;width:370.80000000000001pt;height:0;z-index:-251658240;mso-position-horizontal-relative:page;mso-position-vertical-relative:page">
              <v:stroke weight="1.pt"/>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33632" behindDoc="1" locked="0" layoutInCell="1" allowOverlap="1">
              <wp:simplePos x="0" y="0"/>
              <wp:positionH relativeFrom="page">
                <wp:posOffset>1129665</wp:posOffset>
              </wp:positionH>
              <wp:positionV relativeFrom="page">
                <wp:posOffset>234315</wp:posOffset>
              </wp:positionV>
              <wp:extent cx="3825240" cy="140335"/>
              <wp:effectExtent l="0" t="0" r="0" b="0"/>
              <wp:wrapNone/>
              <wp:docPr id="534" name="Shape 534"/>
              <wp:cNvGraphicFramePr/>
              <a:graphic xmlns:a="http://schemas.openxmlformats.org/drawingml/2006/main">
                <a:graphicData uri="http://schemas.microsoft.com/office/word/2010/wordprocessingShape">
                  <wps:wsp>
                    <wps:cNvSpPr txBox="1"/>
                    <wps:spPr>
                      <a:xfrm>
                        <a:off x="0" y="0"/>
                        <a:ext cx="3825240" cy="140335"/>
                      </a:xfrm>
                      <a:prstGeom prst="rect">
                        <a:avLst/>
                      </a:prstGeom>
                      <a:noFill/>
                    </wps:spPr>
                    <wps:txbx>
                      <w:txbxContent>
                        <w:p w:rsidR="008E476A" w:rsidRDefault="00F546F8">
                          <w:pPr>
                            <w:pStyle w:val="Headerorfooter0"/>
                            <w:tabs>
                              <w:tab w:val="right" w:pos="6024"/>
                            </w:tabs>
                          </w:pPr>
                          <w:r>
                            <w:t>Thiên chúa giáo và Thần học Thiên chúa giáo</w:t>
                          </w:r>
                          <w:r>
                            <w:rPr>
                              <w:i w:val="0"/>
                              <w:iCs w:val="0"/>
                            </w:rPr>
                            <w:tab/>
                            <w:t>231</w:t>
                          </w:r>
                        </w:p>
                      </w:txbxContent>
                    </wps:txbx>
                    <wps:bodyPr lIns="0" tIns="0" rIns="0" bIns="0">
                      <a:spAutoFit/>
                    </wps:bodyPr>
                  </wps:wsp>
                </a:graphicData>
              </a:graphic>
            </wp:anchor>
          </w:drawing>
        </mc:Choice>
        <mc:Fallback>
          <w:pict>
            <v:shape id="_x0000_s1560" type="#_x0000_t202" style="position:absolute;margin-left:88.950000000000003pt;margin-top:18.449999999999999pt;width:301.19999999999999pt;height:11.050000000000001pt;z-index:-1887436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6024" w:val="right"/>
                      </w:tabs>
                      <w:bidi w:val="0"/>
                      <w:spacing w:before="0" w:after="0" w:line="240" w:lineRule="auto"/>
                      <w:ind w:left="0" w:right="0" w:firstLine="0"/>
                      <w:jc w:val="left"/>
                    </w:pPr>
                    <w:r>
                      <w:rPr>
                        <w:color w:val="000000"/>
                        <w:spacing w:val="0"/>
                        <w:w w:val="100"/>
                        <w:position w:val="0"/>
                      </w:rPr>
                      <w:t>Thiên chúa giáo và Thần học Thiên chúa giáo</w:t>
                    </w:r>
                    <w:r>
                      <w:rPr>
                        <w:i w:val="0"/>
                        <w:iCs w:val="0"/>
                        <w:color w:val="000000"/>
                        <w:spacing w:val="0"/>
                        <w:w w:val="100"/>
                        <w:position w:val="0"/>
                      </w:rPr>
                      <w:tab/>
                      <w:t>231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63904" behindDoc="1" locked="0" layoutInCell="1" allowOverlap="1">
              <wp:simplePos x="0" y="0"/>
              <wp:positionH relativeFrom="page">
                <wp:posOffset>294640</wp:posOffset>
              </wp:positionH>
              <wp:positionV relativeFrom="page">
                <wp:posOffset>387985</wp:posOffset>
              </wp:positionV>
              <wp:extent cx="4709160" cy="0"/>
              <wp:effectExtent l="0" t="0" r="0" b="0"/>
              <wp:wrapNone/>
              <wp:docPr id="536" name="Shape 536"/>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199999999999999pt;margin-top:30.550000000000001pt;width:370.80000000000001pt;height:0;z-index:-251658240;mso-position-horizontal-relative:page;mso-position-vertical-relative:page">
              <v:stroke weight="1.p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39776" behindDoc="1" locked="0" layoutInCell="1" allowOverlap="1">
              <wp:simplePos x="0" y="0"/>
              <wp:positionH relativeFrom="page">
                <wp:posOffset>1294765</wp:posOffset>
              </wp:positionH>
              <wp:positionV relativeFrom="page">
                <wp:posOffset>129540</wp:posOffset>
              </wp:positionV>
              <wp:extent cx="3645535" cy="143510"/>
              <wp:effectExtent l="0" t="0" r="0" b="0"/>
              <wp:wrapNone/>
              <wp:docPr id="548" name="Shape 548"/>
              <wp:cNvGraphicFramePr/>
              <a:graphic xmlns:a="http://schemas.openxmlformats.org/drawingml/2006/main">
                <a:graphicData uri="http://schemas.microsoft.com/office/word/2010/wordprocessingShape">
                  <wps:wsp>
                    <wps:cNvSpPr txBox="1"/>
                    <wps:spPr>
                      <a:xfrm>
                        <a:off x="0" y="0"/>
                        <a:ext cx="3645535" cy="143510"/>
                      </a:xfrm>
                      <a:prstGeom prst="rect">
                        <a:avLst/>
                      </a:prstGeom>
                      <a:noFill/>
                    </wps:spPr>
                    <wps:txbx>
                      <w:txbxContent>
                        <w:p w:rsidR="008E476A" w:rsidRDefault="00F546F8">
                          <w:pPr>
                            <w:pStyle w:val="Headerorfooter0"/>
                            <w:tabs>
                              <w:tab w:val="right" w:pos="5741"/>
                            </w:tabs>
                          </w:pPr>
                          <w:r>
                            <w:t>Thần bọc xã bội &amp; giáo hội Thiên chúa</w:t>
                          </w:r>
                          <w:r>
                            <w:tab/>
                          </w:r>
                          <w:r>
                            <w:rPr>
                              <w:i w:val="0"/>
                              <w:iCs w:val="0"/>
                            </w:rPr>
                            <w:t>260</w:t>
                          </w:r>
                        </w:p>
                      </w:txbxContent>
                    </wps:txbx>
                    <wps:bodyPr lIns="0" tIns="0" rIns="0" bIns="0">
                      <a:spAutoFit/>
                    </wps:bodyPr>
                  </wps:wsp>
                </a:graphicData>
              </a:graphic>
            </wp:anchor>
          </w:drawing>
        </mc:Choice>
        <mc:Fallback>
          <w:pict>
            <v:shape id="_x0000_s1574" type="#_x0000_t202" style="position:absolute;margin-left:101.95pt;margin-top:10.200000000000001pt;width:287.05000000000001pt;height:11.300000000000001pt;z-index:-1887436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41" w:val="right"/>
                      </w:tabs>
                      <w:bidi w:val="0"/>
                      <w:spacing w:before="0" w:after="0" w:line="240" w:lineRule="auto"/>
                      <w:ind w:left="0" w:right="0" w:firstLine="0"/>
                      <w:jc w:val="left"/>
                    </w:pPr>
                    <w:r>
                      <w:rPr>
                        <w:color w:val="000000"/>
                        <w:spacing w:val="0"/>
                        <w:w w:val="100"/>
                        <w:position w:val="0"/>
                      </w:rPr>
                      <w:t>Thần bọc xã bội &amp; giáo hội Thiên chúa</w:t>
                      <w:tab/>
                    </w:r>
                    <w:r>
                      <w:rPr>
                        <w:i w:val="0"/>
                        <w:iCs w:val="0"/>
                        <w:color w:val="000000"/>
                        <w:spacing w:val="0"/>
                        <w:w w:val="100"/>
                        <w:position w:val="0"/>
                      </w:rPr>
                      <w:t>260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64928" behindDoc="1" locked="0" layoutInCell="1" allowOverlap="1">
              <wp:simplePos x="0" y="0"/>
              <wp:positionH relativeFrom="page">
                <wp:posOffset>270510</wp:posOffset>
              </wp:positionH>
              <wp:positionV relativeFrom="page">
                <wp:posOffset>287655</wp:posOffset>
              </wp:positionV>
              <wp:extent cx="4705985" cy="0"/>
              <wp:effectExtent l="0" t="0" r="0" b="0"/>
              <wp:wrapNone/>
              <wp:docPr id="550" name="Shape 550"/>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1.300000000000001pt;margin-top:22.650000000000002pt;width:370.55000000000001pt;height:0;z-index:-251658240;mso-position-horizontal-relative:page;mso-position-vertical-relative:page">
              <v:stroke weight="1.pt"/>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43872" behindDoc="1" locked="0" layoutInCell="1" allowOverlap="1">
              <wp:simplePos x="0" y="0"/>
              <wp:positionH relativeFrom="page">
                <wp:posOffset>1857375</wp:posOffset>
              </wp:positionH>
              <wp:positionV relativeFrom="page">
                <wp:posOffset>160020</wp:posOffset>
              </wp:positionV>
              <wp:extent cx="3081655" cy="115570"/>
              <wp:effectExtent l="0" t="0" r="0" b="0"/>
              <wp:wrapNone/>
              <wp:docPr id="558" name="Shape 558"/>
              <wp:cNvGraphicFramePr/>
              <a:graphic xmlns:a="http://schemas.openxmlformats.org/drawingml/2006/main">
                <a:graphicData uri="http://schemas.microsoft.com/office/word/2010/wordprocessingShape">
                  <wps:wsp>
                    <wps:cNvSpPr txBox="1"/>
                    <wps:spPr>
                      <a:xfrm>
                        <a:off x="0" y="0"/>
                        <a:ext cx="3081655" cy="115570"/>
                      </a:xfrm>
                      <a:prstGeom prst="rect">
                        <a:avLst/>
                      </a:prstGeom>
                      <a:noFill/>
                    </wps:spPr>
                    <wps:txbx>
                      <w:txbxContent>
                        <w:p w:rsidR="008E476A" w:rsidRDefault="00F546F8">
                          <w:pPr>
                            <w:pStyle w:val="Headerorfooter0"/>
                            <w:tabs>
                              <w:tab w:val="right" w:pos="4853"/>
                            </w:tabs>
                          </w:pPr>
                          <w:r>
                            <w:t>Khoa học xã hội</w:t>
                          </w:r>
                          <w:r>
                            <w:tab/>
                          </w:r>
                          <w:r>
                            <w:rPr>
                              <w:i w:val="0"/>
                              <w:iCs w:val="0"/>
                            </w:rPr>
                            <w:t>300</w:t>
                          </w:r>
                        </w:p>
                      </w:txbxContent>
                    </wps:txbx>
                    <wps:bodyPr lIns="0" tIns="0" rIns="0" bIns="0">
                      <a:spAutoFit/>
                    </wps:bodyPr>
                  </wps:wsp>
                </a:graphicData>
              </a:graphic>
            </wp:anchor>
          </w:drawing>
        </mc:Choice>
        <mc:Fallback>
          <w:pict>
            <v:shape id="_x0000_s1584" type="#_x0000_t202" style="position:absolute;margin-left:146.25pt;margin-top:12.6pt;width:242.65000000000001pt;height:9.0999999999999996pt;z-index:-1887436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53" w:val="right"/>
                      </w:tabs>
                      <w:bidi w:val="0"/>
                      <w:spacing w:before="0" w:after="0" w:line="240" w:lineRule="auto"/>
                      <w:ind w:left="0" w:right="0" w:firstLine="0"/>
                      <w:jc w:val="left"/>
                    </w:pPr>
                    <w:r>
                      <w:rPr>
                        <w:color w:val="000000"/>
                        <w:spacing w:val="0"/>
                        <w:w w:val="100"/>
                        <w:position w:val="0"/>
                      </w:rPr>
                      <w:t>Khoa học xã hội</w:t>
                      <w:tab/>
                    </w:r>
                    <w:r>
                      <w:rPr>
                        <w:i w:val="0"/>
                        <w:iCs w:val="0"/>
                        <w:color w:val="000000"/>
                        <w:spacing w:val="0"/>
                        <w:w w:val="100"/>
                        <w:position w:val="0"/>
                      </w:rPr>
                      <w:t>300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65952" behindDoc="1" locked="0" layoutInCell="1" allowOverlap="1">
              <wp:simplePos x="0" y="0"/>
              <wp:positionH relativeFrom="page">
                <wp:posOffset>269240</wp:posOffset>
              </wp:positionH>
              <wp:positionV relativeFrom="page">
                <wp:posOffset>320675</wp:posOffset>
              </wp:positionV>
              <wp:extent cx="4709160" cy="0"/>
              <wp:effectExtent l="0" t="0" r="0" b="0"/>
              <wp:wrapNone/>
              <wp:docPr id="560" name="Shape 560"/>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1.199999999999999pt;margin-top:25.25pt;width:370.80000000000001pt;height:0;z-index:-251658240;mso-position-horizontal-relative:page;mso-position-vertical-relative:page">
              <v:stroke weight="1.pt"/>
            </v:shape>
          </w:pict>
        </mc:Fallback>
      </mc:AlternateConten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41824" behindDoc="1" locked="0" layoutInCell="1" allowOverlap="1">
              <wp:simplePos x="0" y="0"/>
              <wp:positionH relativeFrom="page">
                <wp:posOffset>1857375</wp:posOffset>
              </wp:positionH>
              <wp:positionV relativeFrom="page">
                <wp:posOffset>160020</wp:posOffset>
              </wp:positionV>
              <wp:extent cx="3081655" cy="115570"/>
              <wp:effectExtent l="0" t="0" r="0" b="0"/>
              <wp:wrapNone/>
              <wp:docPr id="553" name="Shape 553"/>
              <wp:cNvGraphicFramePr/>
              <a:graphic xmlns:a="http://schemas.openxmlformats.org/drawingml/2006/main">
                <a:graphicData uri="http://schemas.microsoft.com/office/word/2010/wordprocessingShape">
                  <wps:wsp>
                    <wps:cNvSpPr txBox="1"/>
                    <wps:spPr>
                      <a:xfrm>
                        <a:off x="0" y="0"/>
                        <a:ext cx="3081655" cy="115570"/>
                      </a:xfrm>
                      <a:prstGeom prst="rect">
                        <a:avLst/>
                      </a:prstGeom>
                      <a:noFill/>
                    </wps:spPr>
                    <wps:txbx>
                      <w:txbxContent>
                        <w:p w:rsidR="008E476A" w:rsidRDefault="00F546F8">
                          <w:pPr>
                            <w:pStyle w:val="Headerorfooter0"/>
                            <w:tabs>
                              <w:tab w:val="right" w:pos="4853"/>
                            </w:tabs>
                          </w:pPr>
                          <w:r>
                            <w:t>Khoa học xã hội</w:t>
                          </w:r>
                          <w:r>
                            <w:tab/>
                          </w:r>
                          <w:r>
                            <w:rPr>
                              <w:i w:val="0"/>
                              <w:iCs w:val="0"/>
                            </w:rPr>
                            <w:t>300</w:t>
                          </w:r>
                        </w:p>
                      </w:txbxContent>
                    </wps:txbx>
                    <wps:bodyPr lIns="0" tIns="0" rIns="0" bIns="0">
                      <a:spAutoFit/>
                    </wps:bodyPr>
                  </wps:wsp>
                </a:graphicData>
              </a:graphic>
            </wp:anchor>
          </w:drawing>
        </mc:Choice>
        <mc:Fallback>
          <w:pict>
            <v:shape id="_x0000_s1579" type="#_x0000_t202" style="position:absolute;margin-left:146.25pt;margin-top:12.6pt;width:242.65000000000001pt;height:9.0999999999999996pt;z-index:-1887436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53" w:val="right"/>
                      </w:tabs>
                      <w:bidi w:val="0"/>
                      <w:spacing w:before="0" w:after="0" w:line="240" w:lineRule="auto"/>
                      <w:ind w:left="0" w:right="0" w:firstLine="0"/>
                      <w:jc w:val="left"/>
                    </w:pPr>
                    <w:r>
                      <w:rPr>
                        <w:color w:val="000000"/>
                        <w:spacing w:val="0"/>
                        <w:w w:val="100"/>
                        <w:position w:val="0"/>
                      </w:rPr>
                      <w:t>Khoa học xã hội</w:t>
                      <w:tab/>
                    </w:r>
                    <w:r>
                      <w:rPr>
                        <w:i w:val="0"/>
                        <w:iCs w:val="0"/>
                        <w:color w:val="000000"/>
                        <w:spacing w:val="0"/>
                        <w:w w:val="100"/>
                        <w:position w:val="0"/>
                      </w:rPr>
                      <w:t>300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66976" behindDoc="1" locked="0" layoutInCell="1" allowOverlap="1">
              <wp:simplePos x="0" y="0"/>
              <wp:positionH relativeFrom="page">
                <wp:posOffset>269240</wp:posOffset>
              </wp:positionH>
              <wp:positionV relativeFrom="page">
                <wp:posOffset>320675</wp:posOffset>
              </wp:positionV>
              <wp:extent cx="4709160" cy="0"/>
              <wp:effectExtent l="0" t="0" r="0" b="0"/>
              <wp:wrapNone/>
              <wp:docPr id="555" name="Shape 555"/>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1.199999999999999pt;margin-top:25.25pt;width:370.80000000000001pt;height:0;z-index:-251658240;mso-position-horizontal-relative:page;mso-position-vertical-relative:page">
              <v:stroke weight="1.pt"/>
            </v:shape>
          </w:pict>
        </mc:Fallback>
      </mc:AlternateConten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47968" behindDoc="1" locked="0" layoutInCell="1" allowOverlap="1">
              <wp:simplePos x="0" y="0"/>
              <wp:positionH relativeFrom="page">
                <wp:posOffset>1857375</wp:posOffset>
              </wp:positionH>
              <wp:positionV relativeFrom="page">
                <wp:posOffset>160020</wp:posOffset>
              </wp:positionV>
              <wp:extent cx="3081655" cy="115570"/>
              <wp:effectExtent l="0" t="0" r="0" b="0"/>
              <wp:wrapNone/>
              <wp:docPr id="568" name="Shape 568"/>
              <wp:cNvGraphicFramePr/>
              <a:graphic xmlns:a="http://schemas.openxmlformats.org/drawingml/2006/main">
                <a:graphicData uri="http://schemas.microsoft.com/office/word/2010/wordprocessingShape">
                  <wps:wsp>
                    <wps:cNvSpPr txBox="1"/>
                    <wps:spPr>
                      <a:xfrm>
                        <a:off x="0" y="0"/>
                        <a:ext cx="3081655" cy="115570"/>
                      </a:xfrm>
                      <a:prstGeom prst="rect">
                        <a:avLst/>
                      </a:prstGeom>
                      <a:noFill/>
                    </wps:spPr>
                    <wps:txbx>
                      <w:txbxContent>
                        <w:p w:rsidR="008E476A" w:rsidRDefault="00F546F8">
                          <w:pPr>
                            <w:pStyle w:val="Headerorfooter0"/>
                            <w:tabs>
                              <w:tab w:val="right" w:pos="4853"/>
                            </w:tabs>
                          </w:pPr>
                          <w:r>
                            <w:t xml:space="preserve">Khoa học xã </w:t>
                          </w:r>
                          <w:r>
                            <w:t>hội</w:t>
                          </w:r>
                          <w:r>
                            <w:tab/>
                          </w:r>
                          <w:r>
                            <w:rPr>
                              <w:i w:val="0"/>
                              <w:iCs w:val="0"/>
                            </w:rPr>
                            <w:t>300</w:t>
                          </w:r>
                        </w:p>
                      </w:txbxContent>
                    </wps:txbx>
                    <wps:bodyPr lIns="0" tIns="0" rIns="0" bIns="0">
                      <a:spAutoFit/>
                    </wps:bodyPr>
                  </wps:wsp>
                </a:graphicData>
              </a:graphic>
            </wp:anchor>
          </w:drawing>
        </mc:Choice>
        <mc:Fallback>
          <w:pict>
            <v:shape id="_x0000_s1594" type="#_x0000_t202" style="position:absolute;margin-left:146.25pt;margin-top:12.6pt;width:242.65000000000001pt;height:9.0999999999999996pt;z-index:-1887436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53" w:val="right"/>
                      </w:tabs>
                      <w:bidi w:val="0"/>
                      <w:spacing w:before="0" w:after="0" w:line="240" w:lineRule="auto"/>
                      <w:ind w:left="0" w:right="0" w:firstLine="0"/>
                      <w:jc w:val="left"/>
                    </w:pPr>
                    <w:r>
                      <w:rPr>
                        <w:color w:val="000000"/>
                        <w:spacing w:val="0"/>
                        <w:w w:val="100"/>
                        <w:position w:val="0"/>
                      </w:rPr>
                      <w:t>Khoa học xã hội</w:t>
                      <w:tab/>
                    </w:r>
                    <w:r>
                      <w:rPr>
                        <w:i w:val="0"/>
                        <w:iCs w:val="0"/>
                        <w:color w:val="000000"/>
                        <w:spacing w:val="0"/>
                        <w:w w:val="100"/>
                        <w:position w:val="0"/>
                      </w:rPr>
                      <w:t>300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68000" behindDoc="1" locked="0" layoutInCell="1" allowOverlap="1">
              <wp:simplePos x="0" y="0"/>
              <wp:positionH relativeFrom="page">
                <wp:posOffset>269240</wp:posOffset>
              </wp:positionH>
              <wp:positionV relativeFrom="page">
                <wp:posOffset>320675</wp:posOffset>
              </wp:positionV>
              <wp:extent cx="4709160" cy="0"/>
              <wp:effectExtent l="0" t="0" r="0" b="0"/>
              <wp:wrapNone/>
              <wp:docPr id="570" name="Shape 570"/>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1.199999999999999pt;margin-top:25.25pt;width:370.80000000000001pt;height:0;z-index:-251658240;mso-position-horizontal-relative:page;mso-position-vertical-relative:page">
              <v:stroke weight="1.pt"/>
            </v:shape>
          </w:pict>
        </mc:Fallback>
      </mc:AlternateConten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45920" behindDoc="1" locked="0" layoutInCell="1" allowOverlap="1">
              <wp:simplePos x="0" y="0"/>
              <wp:positionH relativeFrom="page">
                <wp:posOffset>1857375</wp:posOffset>
              </wp:positionH>
              <wp:positionV relativeFrom="page">
                <wp:posOffset>160020</wp:posOffset>
              </wp:positionV>
              <wp:extent cx="3081655" cy="115570"/>
              <wp:effectExtent l="0" t="0" r="0" b="0"/>
              <wp:wrapNone/>
              <wp:docPr id="563" name="Shape 563"/>
              <wp:cNvGraphicFramePr/>
              <a:graphic xmlns:a="http://schemas.openxmlformats.org/drawingml/2006/main">
                <a:graphicData uri="http://schemas.microsoft.com/office/word/2010/wordprocessingShape">
                  <wps:wsp>
                    <wps:cNvSpPr txBox="1"/>
                    <wps:spPr>
                      <a:xfrm>
                        <a:off x="0" y="0"/>
                        <a:ext cx="3081655" cy="115570"/>
                      </a:xfrm>
                      <a:prstGeom prst="rect">
                        <a:avLst/>
                      </a:prstGeom>
                      <a:noFill/>
                    </wps:spPr>
                    <wps:txbx>
                      <w:txbxContent>
                        <w:p w:rsidR="008E476A" w:rsidRDefault="00F546F8">
                          <w:pPr>
                            <w:pStyle w:val="Headerorfooter0"/>
                            <w:tabs>
                              <w:tab w:val="right" w:pos="4853"/>
                            </w:tabs>
                          </w:pPr>
                          <w:r>
                            <w:t>Khoa học xã hội</w:t>
                          </w:r>
                          <w:r>
                            <w:tab/>
                          </w:r>
                          <w:r>
                            <w:rPr>
                              <w:i w:val="0"/>
                              <w:iCs w:val="0"/>
                            </w:rPr>
                            <w:t>300</w:t>
                          </w:r>
                        </w:p>
                      </w:txbxContent>
                    </wps:txbx>
                    <wps:bodyPr lIns="0" tIns="0" rIns="0" bIns="0">
                      <a:spAutoFit/>
                    </wps:bodyPr>
                  </wps:wsp>
                </a:graphicData>
              </a:graphic>
            </wp:anchor>
          </w:drawing>
        </mc:Choice>
        <mc:Fallback>
          <w:pict>
            <v:shape id="_x0000_s1589" type="#_x0000_t202" style="position:absolute;margin-left:146.25pt;margin-top:12.6pt;width:242.65000000000001pt;height:9.0999999999999996pt;z-index:-1887436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53" w:val="right"/>
                      </w:tabs>
                      <w:bidi w:val="0"/>
                      <w:spacing w:before="0" w:after="0" w:line="240" w:lineRule="auto"/>
                      <w:ind w:left="0" w:right="0" w:firstLine="0"/>
                      <w:jc w:val="left"/>
                    </w:pPr>
                    <w:r>
                      <w:rPr>
                        <w:color w:val="000000"/>
                        <w:spacing w:val="0"/>
                        <w:w w:val="100"/>
                        <w:position w:val="0"/>
                      </w:rPr>
                      <w:t>Khoa học xã hội</w:t>
                      <w:tab/>
                    </w:r>
                    <w:r>
                      <w:rPr>
                        <w:i w:val="0"/>
                        <w:iCs w:val="0"/>
                        <w:color w:val="000000"/>
                        <w:spacing w:val="0"/>
                        <w:w w:val="100"/>
                        <w:position w:val="0"/>
                      </w:rPr>
                      <w:t>300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69024" behindDoc="1" locked="0" layoutInCell="1" allowOverlap="1">
              <wp:simplePos x="0" y="0"/>
              <wp:positionH relativeFrom="page">
                <wp:posOffset>269240</wp:posOffset>
              </wp:positionH>
              <wp:positionV relativeFrom="page">
                <wp:posOffset>320675</wp:posOffset>
              </wp:positionV>
              <wp:extent cx="4709160" cy="0"/>
              <wp:effectExtent l="0" t="0" r="0" b="0"/>
              <wp:wrapNone/>
              <wp:docPr id="565" name="Shape 565"/>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1.199999999999999pt;margin-top:25.25pt;width:370.80000000000001pt;height:0;z-index:-251658240;mso-position-horizontal-relative:page;mso-position-vertical-relative:page">
              <v:stroke weight="1.pt"/>
            </v:shape>
          </w:pict>
        </mc:Fallback>
      </mc:AlternateConten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50016"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573" name="Shape 573"/>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599" type="#_x0000_t202" style="position:absolute;margin-left:21.900000000000002pt;margin-top:9.5pt;width:283.69999999999999pt;height:11.050000000000001pt;z-index:-1887435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70048" behindDoc="1" locked="0" layoutInCell="1" allowOverlap="1">
              <wp:simplePos x="0" y="0"/>
              <wp:positionH relativeFrom="page">
                <wp:posOffset>257175</wp:posOffset>
              </wp:positionH>
              <wp:positionV relativeFrom="page">
                <wp:posOffset>289560</wp:posOffset>
              </wp:positionV>
              <wp:extent cx="4702810" cy="0"/>
              <wp:effectExtent l="0" t="0" r="0" b="0"/>
              <wp:wrapNone/>
              <wp:docPr id="575" name="Shape 575"/>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54112"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583" name="Shape 583"/>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609" type="#_x0000_t202" style="position:absolute;margin-left:21.900000000000002pt;margin-top:9.5pt;width:283.69999999999999pt;height:11.050000000000001pt;z-index:-1887435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71072" behindDoc="1" locked="0" layoutInCell="1" allowOverlap="1">
              <wp:simplePos x="0" y="0"/>
              <wp:positionH relativeFrom="page">
                <wp:posOffset>257175</wp:posOffset>
              </wp:positionH>
              <wp:positionV relativeFrom="page">
                <wp:posOffset>289560</wp:posOffset>
              </wp:positionV>
              <wp:extent cx="4702810" cy="0"/>
              <wp:effectExtent l="0" t="0" r="0" b="0"/>
              <wp:wrapNone/>
              <wp:docPr id="585" name="Shape 585"/>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52064" behindDoc="1" locked="0" layoutInCell="1" allowOverlap="1">
              <wp:simplePos x="0" y="0"/>
              <wp:positionH relativeFrom="page">
                <wp:posOffset>1798955</wp:posOffset>
              </wp:positionH>
              <wp:positionV relativeFrom="page">
                <wp:posOffset>160020</wp:posOffset>
              </wp:positionV>
              <wp:extent cx="3142615" cy="113030"/>
              <wp:effectExtent l="0" t="0" r="0" b="0"/>
              <wp:wrapNone/>
              <wp:docPr id="578" name="Shape 578"/>
              <wp:cNvGraphicFramePr/>
              <a:graphic xmlns:a="http://schemas.openxmlformats.org/drawingml/2006/main">
                <a:graphicData uri="http://schemas.microsoft.com/office/word/2010/wordprocessingShape">
                  <wps:wsp>
                    <wps:cNvSpPr txBox="1"/>
                    <wps:spPr>
                      <a:xfrm>
                        <a:off x="0" y="0"/>
                        <a:ext cx="3142615" cy="113030"/>
                      </a:xfrm>
                      <a:prstGeom prst="rect">
                        <a:avLst/>
                      </a:prstGeom>
                      <a:noFill/>
                    </wps:spPr>
                    <wps:txbx>
                      <w:txbxContent>
                        <w:p w:rsidR="008E476A" w:rsidRDefault="00F546F8">
                          <w:pPr>
                            <w:pStyle w:val="Headerorfooter0"/>
                            <w:tabs>
                              <w:tab w:val="right" w:pos="4949"/>
                            </w:tabs>
                          </w:pPr>
                          <w:r>
                            <w:t>Khoa học chính trị</w:t>
                          </w:r>
                          <w:r>
                            <w:tab/>
                          </w:r>
                          <w:r>
                            <w:rPr>
                              <w:i w:val="0"/>
                              <w:iCs w:val="0"/>
                            </w:rPr>
                            <w:t>324</w:t>
                          </w:r>
                        </w:p>
                      </w:txbxContent>
                    </wps:txbx>
                    <wps:bodyPr lIns="0" tIns="0" rIns="0" bIns="0">
                      <a:spAutoFit/>
                    </wps:bodyPr>
                  </wps:wsp>
                </a:graphicData>
              </a:graphic>
            </wp:anchor>
          </w:drawing>
        </mc:Choice>
        <mc:Fallback>
          <w:pict>
            <v:shape id="_x0000_s1604" type="#_x0000_t202" style="position:absolute;margin-left:141.65000000000001pt;margin-top:12.6pt;width:247.45000000000002pt;height:8.9000000000000004pt;z-index:-18874359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49" w:val="right"/>
                      </w:tabs>
                      <w:bidi w:val="0"/>
                      <w:spacing w:before="0" w:after="0" w:line="240" w:lineRule="auto"/>
                      <w:ind w:left="0" w:right="0" w:firstLine="0"/>
                      <w:jc w:val="left"/>
                    </w:pPr>
                    <w:r>
                      <w:rPr>
                        <w:color w:val="000000"/>
                        <w:spacing w:val="0"/>
                        <w:w w:val="100"/>
                        <w:position w:val="0"/>
                      </w:rPr>
                      <w:t>Khoa học chính trị</w:t>
                      <w:tab/>
                    </w:r>
                    <w:r>
                      <w:rPr>
                        <w:i w:val="0"/>
                        <w:iCs w:val="0"/>
                        <w:color w:val="000000"/>
                        <w:spacing w:val="0"/>
                        <w:w w:val="100"/>
                        <w:position w:val="0"/>
                      </w:rPr>
                      <w:t>324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72096" behindDoc="1" locked="0" layoutInCell="1" allowOverlap="1">
              <wp:simplePos x="0" y="0"/>
              <wp:positionH relativeFrom="page">
                <wp:posOffset>269240</wp:posOffset>
              </wp:positionH>
              <wp:positionV relativeFrom="page">
                <wp:posOffset>299085</wp:posOffset>
              </wp:positionV>
              <wp:extent cx="4709160" cy="0"/>
              <wp:effectExtent l="0" t="0" r="0" b="0"/>
              <wp:wrapNone/>
              <wp:docPr id="580" name="Shape 580"/>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1.199999999999999pt;margin-top:23.550000000000001pt;width:370.80000000000001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70144" behindDoc="1" locked="0" layoutInCell="1" allowOverlap="1">
              <wp:simplePos x="0" y="0"/>
              <wp:positionH relativeFrom="page">
                <wp:posOffset>367665</wp:posOffset>
              </wp:positionH>
              <wp:positionV relativeFrom="page">
                <wp:posOffset>185420</wp:posOffset>
              </wp:positionV>
              <wp:extent cx="4108450" cy="173990"/>
              <wp:effectExtent l="0" t="0" r="0" b="0"/>
              <wp:wrapNone/>
              <wp:docPr id="380" name="Shape 380"/>
              <wp:cNvGraphicFramePr/>
              <a:graphic xmlns:a="http://schemas.openxmlformats.org/drawingml/2006/main">
                <a:graphicData uri="http://schemas.microsoft.com/office/word/2010/wordprocessingShape">
                  <wps:wsp>
                    <wps:cNvSpPr txBox="1"/>
                    <wps:spPr>
                      <a:xfrm>
                        <a:off x="0" y="0"/>
                        <a:ext cx="4108450" cy="173990"/>
                      </a:xfrm>
                      <a:prstGeom prst="rect">
                        <a:avLst/>
                      </a:prstGeom>
                      <a:noFill/>
                    </wps:spPr>
                    <wps:txbx>
                      <w:txbxContent>
                        <w:p w:rsidR="008E476A" w:rsidRDefault="00F546F8">
                          <w:pPr>
                            <w:pStyle w:val="Headerorfooter0"/>
                          </w:pPr>
                          <w:r>
                            <w:rPr>
                              <w:i w:val="0"/>
                              <w:iCs w:val="0"/>
                              <w:sz w:val="22"/>
                              <w:szCs w:val="22"/>
                            </w:rPr>
                            <w:t xml:space="preserve">Bl </w:t>
                          </w:r>
                          <w:r>
                            <w:t>Hướng dẫn sử dụng Khung phân loại thập phân Dewey</w:t>
                          </w:r>
                        </w:p>
                      </w:txbxContent>
                    </wps:txbx>
                    <wps:bodyPr wrap="none" lIns="0" tIns="0" rIns="0" bIns="0">
                      <a:spAutoFit/>
                    </wps:bodyPr>
                  </wps:wsp>
                </a:graphicData>
              </a:graphic>
            </wp:anchor>
          </w:drawing>
        </mc:Choice>
        <mc:Fallback>
          <w:pict>
            <v:shape id="_x0000_s1406" type="#_x0000_t202" style="position:absolute;margin-left:28.949999999999999pt;margin-top:14.6pt;width:323.5pt;height:13.700000000000001pt;z-index:-18874375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sz w:val="22"/>
                        <w:szCs w:val="22"/>
                      </w:rPr>
                      <w:t xml:space="preserve">Bl </w:t>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31136" behindDoc="1" locked="0" layoutInCell="1" allowOverlap="1">
              <wp:simplePos x="0" y="0"/>
              <wp:positionH relativeFrom="page">
                <wp:posOffset>349250</wp:posOffset>
              </wp:positionH>
              <wp:positionV relativeFrom="page">
                <wp:posOffset>397510</wp:posOffset>
              </wp:positionV>
              <wp:extent cx="4702810" cy="0"/>
              <wp:effectExtent l="0" t="0" r="0" b="0"/>
              <wp:wrapNone/>
              <wp:docPr id="382" name="Shape 382"/>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7.5pt;margin-top:31.300000000000001pt;width:370.30000000000001pt;height:0;z-index:-251658240;mso-position-horizontal-relative:page;mso-position-vertical-relative:page">
              <v:stroke weight="1.pt"/>
            </v:shape>
          </w:pict>
        </mc:Fallback>
      </mc:AlternateContent>
    </w: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58208" behindDoc="1" locked="0" layoutInCell="1" allowOverlap="1">
              <wp:simplePos x="0" y="0"/>
              <wp:positionH relativeFrom="page">
                <wp:posOffset>285750</wp:posOffset>
              </wp:positionH>
              <wp:positionV relativeFrom="page">
                <wp:posOffset>157480</wp:posOffset>
              </wp:positionV>
              <wp:extent cx="3605530" cy="140335"/>
              <wp:effectExtent l="0" t="0" r="0" b="0"/>
              <wp:wrapNone/>
              <wp:docPr id="593" name="Shape 593"/>
              <wp:cNvGraphicFramePr/>
              <a:graphic xmlns:a="http://schemas.openxmlformats.org/drawingml/2006/main">
                <a:graphicData uri="http://schemas.microsoft.com/office/word/2010/wordprocessingShape">
                  <wps:wsp>
                    <wps:cNvSpPr txBox="1"/>
                    <wps:spPr>
                      <a:xfrm>
                        <a:off x="0" y="0"/>
                        <a:ext cx="3605530" cy="140335"/>
                      </a:xfrm>
                      <a:prstGeom prst="rect">
                        <a:avLst/>
                      </a:prstGeom>
                      <a:noFill/>
                    </wps:spPr>
                    <wps:txbx>
                      <w:txbxContent>
                        <w:p w:rsidR="008E476A" w:rsidRDefault="00F546F8">
                          <w:pPr>
                            <w:pStyle w:val="Headerorfooter0"/>
                            <w:tabs>
                              <w:tab w:val="right" w:pos="5678"/>
                            </w:tabs>
                          </w:pPr>
                          <w:r>
                            <w:rPr>
                              <w:i w:val="0"/>
                              <w:iCs w:val="0"/>
                            </w:rPr>
                            <w:t>333</w:t>
                          </w:r>
                          <w:r>
                            <w:rPr>
                              <w:i w:val="0"/>
                              <w:iCs w:val="0"/>
                            </w:rPr>
                            <w:tab/>
                          </w:r>
                          <w:r>
                            <w:t>Hướng dẫn sử dụng Khung phân loại thập phần Dewey</w:t>
                          </w:r>
                        </w:p>
                      </w:txbxContent>
                    </wps:txbx>
                    <wps:bodyPr lIns="0" tIns="0" rIns="0" bIns="0">
                      <a:spAutoFit/>
                    </wps:bodyPr>
                  </wps:wsp>
                </a:graphicData>
              </a:graphic>
            </wp:anchor>
          </w:drawing>
        </mc:Choice>
        <mc:Fallback>
          <w:pict>
            <v:shape id="_x0000_s1619" type="#_x0000_t202" style="position:absolute;margin-left:22.5pt;margin-top:12.4pt;width:283.90000000000003pt;height:11.050000000000001pt;z-index:-18874358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8" w:val="right"/>
                      </w:tabs>
                      <w:bidi w:val="0"/>
                      <w:spacing w:before="0" w:after="0" w:line="240" w:lineRule="auto"/>
                      <w:ind w:left="0" w:right="0" w:firstLine="0"/>
                      <w:jc w:val="left"/>
                    </w:pPr>
                    <w:r>
                      <w:rPr>
                        <w:i w:val="0"/>
                        <w:iCs w:val="0"/>
                        <w:color w:val="000000"/>
                        <w:spacing w:val="0"/>
                        <w:w w:val="100"/>
                        <w:position w:val="0"/>
                      </w:rPr>
                      <w:t>333</w:t>
                      <w:tab/>
                    </w:r>
                    <w:r>
                      <w:rPr>
                        <w:color w:val="000000"/>
                        <w:spacing w:val="0"/>
                        <w:w w:val="100"/>
                        <w:position w:val="0"/>
                      </w:rPr>
                      <w:t xml:space="preserve">Hướng dẫn sử dụng Khung phân loại thập phần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73120" behindDoc="1" locked="0" layoutInCell="1" allowOverlap="1">
              <wp:simplePos x="0" y="0"/>
              <wp:positionH relativeFrom="page">
                <wp:posOffset>264795</wp:posOffset>
              </wp:positionH>
              <wp:positionV relativeFrom="page">
                <wp:posOffset>311785</wp:posOffset>
              </wp:positionV>
              <wp:extent cx="4709160" cy="0"/>
              <wp:effectExtent l="0" t="0" r="0" b="0"/>
              <wp:wrapNone/>
              <wp:docPr id="595" name="Shape 595"/>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0.850000000000001pt;margin-top:24.550000000000001pt;width:370.80000000000001pt;height:0;z-index:-251658240;mso-position-horizontal-relative:page;mso-position-vertical-relative:page">
              <v:stroke weight="1.pt"/>
            </v:shape>
          </w:pict>
        </mc:Fallback>
      </mc:AlternateContent>
    </w: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56160" behindDoc="1" locked="0" layoutInCell="1" allowOverlap="1">
              <wp:simplePos x="0" y="0"/>
              <wp:positionH relativeFrom="page">
                <wp:posOffset>1981835</wp:posOffset>
              </wp:positionH>
              <wp:positionV relativeFrom="page">
                <wp:posOffset>141605</wp:posOffset>
              </wp:positionV>
              <wp:extent cx="2947670" cy="130810"/>
              <wp:effectExtent l="0" t="0" r="0" b="0"/>
              <wp:wrapNone/>
              <wp:docPr id="588" name="Shape 588"/>
              <wp:cNvGraphicFramePr/>
              <a:graphic xmlns:a="http://schemas.openxmlformats.org/drawingml/2006/main">
                <a:graphicData uri="http://schemas.microsoft.com/office/word/2010/wordprocessingShape">
                  <wps:wsp>
                    <wps:cNvSpPr txBox="1"/>
                    <wps:spPr>
                      <a:xfrm>
                        <a:off x="0" y="0"/>
                        <a:ext cx="2947670" cy="130810"/>
                      </a:xfrm>
                      <a:prstGeom prst="rect">
                        <a:avLst/>
                      </a:prstGeom>
                      <a:noFill/>
                    </wps:spPr>
                    <wps:txbx>
                      <w:txbxContent>
                        <w:p w:rsidR="008E476A" w:rsidRDefault="00F546F8">
                          <w:pPr>
                            <w:pStyle w:val="Headerorfooter0"/>
                            <w:tabs>
                              <w:tab w:val="right" w:pos="4642"/>
                            </w:tabs>
                          </w:pPr>
                          <w:r>
                            <w:t>Kinh tể học</w:t>
                          </w:r>
                          <w:r>
                            <w:tab/>
                          </w:r>
                          <w:r>
                            <w:rPr>
                              <w:i w:val="0"/>
                              <w:iCs w:val="0"/>
                            </w:rPr>
                            <w:t>333</w:t>
                          </w:r>
                        </w:p>
                      </w:txbxContent>
                    </wps:txbx>
                    <wps:bodyPr lIns="0" tIns="0" rIns="0" bIns="0">
                      <a:spAutoFit/>
                    </wps:bodyPr>
                  </wps:wsp>
                </a:graphicData>
              </a:graphic>
            </wp:anchor>
          </w:drawing>
        </mc:Choice>
        <mc:Fallback>
          <w:pict>
            <v:shape id="_x0000_s1614" type="#_x0000_t202" style="position:absolute;margin-left:156.05000000000001pt;margin-top:11.15pt;width:232.09999999999999pt;height:10.300000000000001pt;z-index:-18874358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642" w:val="right"/>
                      </w:tabs>
                      <w:bidi w:val="0"/>
                      <w:spacing w:before="0" w:after="0" w:line="240" w:lineRule="auto"/>
                      <w:ind w:left="0" w:right="0" w:firstLine="0"/>
                      <w:jc w:val="left"/>
                    </w:pPr>
                    <w:r>
                      <w:rPr>
                        <w:color w:val="000000"/>
                        <w:spacing w:val="0"/>
                        <w:w w:val="100"/>
                        <w:position w:val="0"/>
                      </w:rPr>
                      <w:t>Kinh tể học</w:t>
                      <w:tab/>
                    </w:r>
                    <w:r>
                      <w:rPr>
                        <w:i w:val="0"/>
                        <w:iCs w:val="0"/>
                        <w:color w:val="000000"/>
                        <w:spacing w:val="0"/>
                        <w:w w:val="100"/>
                        <w:position w:val="0"/>
                      </w:rPr>
                      <w:t>333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74144" behindDoc="1" locked="0" layoutInCell="1" allowOverlap="1">
              <wp:simplePos x="0" y="0"/>
              <wp:positionH relativeFrom="page">
                <wp:posOffset>266065</wp:posOffset>
              </wp:positionH>
              <wp:positionV relativeFrom="page">
                <wp:posOffset>295910</wp:posOffset>
              </wp:positionV>
              <wp:extent cx="4709160" cy="0"/>
              <wp:effectExtent l="0" t="0" r="0" b="0"/>
              <wp:wrapNone/>
              <wp:docPr id="590" name="Shape 590"/>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0.949999999999999pt;margin-top:23.300000000000001pt;width:370.80000000000001pt;height:0;z-index:-251658240;mso-position-horizontal-relative:page;mso-position-vertical-relative:page">
              <v:stroke weight="1.pt"/>
            </v:shape>
          </w:pict>
        </mc:Fallback>
      </mc:AlternateContent>
    </w: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62304" behindDoc="1" locked="0" layoutInCell="1" allowOverlap="1">
              <wp:simplePos x="0" y="0"/>
              <wp:positionH relativeFrom="page">
                <wp:posOffset>1981835</wp:posOffset>
              </wp:positionH>
              <wp:positionV relativeFrom="page">
                <wp:posOffset>141605</wp:posOffset>
              </wp:positionV>
              <wp:extent cx="2947670" cy="130810"/>
              <wp:effectExtent l="0" t="0" r="0" b="0"/>
              <wp:wrapNone/>
              <wp:docPr id="603" name="Shape 603"/>
              <wp:cNvGraphicFramePr/>
              <a:graphic xmlns:a="http://schemas.openxmlformats.org/drawingml/2006/main">
                <a:graphicData uri="http://schemas.microsoft.com/office/word/2010/wordprocessingShape">
                  <wps:wsp>
                    <wps:cNvSpPr txBox="1"/>
                    <wps:spPr>
                      <a:xfrm>
                        <a:off x="0" y="0"/>
                        <a:ext cx="2947670" cy="130810"/>
                      </a:xfrm>
                      <a:prstGeom prst="rect">
                        <a:avLst/>
                      </a:prstGeom>
                      <a:noFill/>
                    </wps:spPr>
                    <wps:txbx>
                      <w:txbxContent>
                        <w:p w:rsidR="008E476A" w:rsidRDefault="00F546F8">
                          <w:pPr>
                            <w:pStyle w:val="Headerorfooter0"/>
                            <w:tabs>
                              <w:tab w:val="right" w:pos="4642"/>
                            </w:tabs>
                          </w:pPr>
                          <w:r>
                            <w:t>Kinh tể học</w:t>
                          </w:r>
                          <w:r>
                            <w:tab/>
                          </w:r>
                          <w:r>
                            <w:rPr>
                              <w:i w:val="0"/>
                              <w:iCs w:val="0"/>
                            </w:rPr>
                            <w:t>333</w:t>
                          </w:r>
                        </w:p>
                      </w:txbxContent>
                    </wps:txbx>
                    <wps:bodyPr lIns="0" tIns="0" rIns="0" bIns="0">
                      <a:spAutoFit/>
                    </wps:bodyPr>
                  </wps:wsp>
                </a:graphicData>
              </a:graphic>
            </wp:anchor>
          </w:drawing>
        </mc:Choice>
        <mc:Fallback>
          <w:pict>
            <v:shape id="_x0000_s1629" type="#_x0000_t202" style="position:absolute;margin-left:156.05000000000001pt;margin-top:11.15pt;width:232.09999999999999pt;height:10.300000000000001pt;z-index:-1887435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642" w:val="right"/>
                      </w:tabs>
                      <w:bidi w:val="0"/>
                      <w:spacing w:before="0" w:after="0" w:line="240" w:lineRule="auto"/>
                      <w:ind w:left="0" w:right="0" w:firstLine="0"/>
                      <w:jc w:val="left"/>
                    </w:pPr>
                    <w:r>
                      <w:rPr>
                        <w:color w:val="000000"/>
                        <w:spacing w:val="0"/>
                        <w:w w:val="100"/>
                        <w:position w:val="0"/>
                      </w:rPr>
                      <w:t>Kinh tể học</w:t>
                      <w:tab/>
                    </w:r>
                    <w:r>
                      <w:rPr>
                        <w:i w:val="0"/>
                        <w:iCs w:val="0"/>
                        <w:color w:val="000000"/>
                        <w:spacing w:val="0"/>
                        <w:w w:val="100"/>
                        <w:position w:val="0"/>
                      </w:rPr>
                      <w:t>333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75168" behindDoc="1" locked="0" layoutInCell="1" allowOverlap="1">
              <wp:simplePos x="0" y="0"/>
              <wp:positionH relativeFrom="page">
                <wp:posOffset>266065</wp:posOffset>
              </wp:positionH>
              <wp:positionV relativeFrom="page">
                <wp:posOffset>295910</wp:posOffset>
              </wp:positionV>
              <wp:extent cx="4709160" cy="0"/>
              <wp:effectExtent l="0" t="0" r="0" b="0"/>
              <wp:wrapNone/>
              <wp:docPr id="605" name="Shape 605"/>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0.949999999999999pt;margin-top:23.300000000000001pt;width:370.80000000000001pt;height:0;z-index:-251658240;mso-position-horizontal-relative:page;mso-position-vertical-relative:page">
              <v:stroke weight="1.pt"/>
            </v:shape>
          </w:pict>
        </mc:Fallback>
      </mc:AlternateContent>
    </w: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60256" behindDoc="1" locked="0" layoutInCell="1" allowOverlap="1">
              <wp:simplePos x="0" y="0"/>
              <wp:positionH relativeFrom="page">
                <wp:posOffset>1981835</wp:posOffset>
              </wp:positionH>
              <wp:positionV relativeFrom="page">
                <wp:posOffset>141605</wp:posOffset>
              </wp:positionV>
              <wp:extent cx="2947670" cy="130810"/>
              <wp:effectExtent l="0" t="0" r="0" b="0"/>
              <wp:wrapNone/>
              <wp:docPr id="598" name="Shape 598"/>
              <wp:cNvGraphicFramePr/>
              <a:graphic xmlns:a="http://schemas.openxmlformats.org/drawingml/2006/main">
                <a:graphicData uri="http://schemas.microsoft.com/office/word/2010/wordprocessingShape">
                  <wps:wsp>
                    <wps:cNvSpPr txBox="1"/>
                    <wps:spPr>
                      <a:xfrm>
                        <a:off x="0" y="0"/>
                        <a:ext cx="2947670" cy="130810"/>
                      </a:xfrm>
                      <a:prstGeom prst="rect">
                        <a:avLst/>
                      </a:prstGeom>
                      <a:noFill/>
                    </wps:spPr>
                    <wps:txbx>
                      <w:txbxContent>
                        <w:p w:rsidR="008E476A" w:rsidRDefault="00F546F8">
                          <w:pPr>
                            <w:pStyle w:val="Headerorfooter0"/>
                            <w:tabs>
                              <w:tab w:val="right" w:pos="4642"/>
                            </w:tabs>
                          </w:pPr>
                          <w:r>
                            <w:t>Kinh tể học</w:t>
                          </w:r>
                          <w:r>
                            <w:tab/>
                          </w:r>
                          <w:r>
                            <w:rPr>
                              <w:i w:val="0"/>
                              <w:iCs w:val="0"/>
                            </w:rPr>
                            <w:t>333</w:t>
                          </w:r>
                        </w:p>
                      </w:txbxContent>
                    </wps:txbx>
                    <wps:bodyPr lIns="0" tIns="0" rIns="0" bIns="0">
                      <a:spAutoFit/>
                    </wps:bodyPr>
                  </wps:wsp>
                </a:graphicData>
              </a:graphic>
            </wp:anchor>
          </w:drawing>
        </mc:Choice>
        <mc:Fallback>
          <w:pict>
            <v:shape id="_x0000_s1624" type="#_x0000_t202" style="position:absolute;margin-left:156.05000000000001pt;margin-top:11.15pt;width:232.09999999999999pt;height:10.300000000000001pt;z-index:-1887435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642" w:val="right"/>
                      </w:tabs>
                      <w:bidi w:val="0"/>
                      <w:spacing w:before="0" w:after="0" w:line="240" w:lineRule="auto"/>
                      <w:ind w:left="0" w:right="0" w:firstLine="0"/>
                      <w:jc w:val="left"/>
                    </w:pPr>
                    <w:r>
                      <w:rPr>
                        <w:color w:val="000000"/>
                        <w:spacing w:val="0"/>
                        <w:w w:val="100"/>
                        <w:position w:val="0"/>
                      </w:rPr>
                      <w:t>Kinh tể học</w:t>
                      <w:tab/>
                    </w:r>
                    <w:r>
                      <w:rPr>
                        <w:i w:val="0"/>
                        <w:iCs w:val="0"/>
                        <w:color w:val="000000"/>
                        <w:spacing w:val="0"/>
                        <w:w w:val="100"/>
                        <w:position w:val="0"/>
                      </w:rPr>
                      <w:t>333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76192" behindDoc="1" locked="0" layoutInCell="1" allowOverlap="1">
              <wp:simplePos x="0" y="0"/>
              <wp:positionH relativeFrom="page">
                <wp:posOffset>266065</wp:posOffset>
              </wp:positionH>
              <wp:positionV relativeFrom="page">
                <wp:posOffset>295910</wp:posOffset>
              </wp:positionV>
              <wp:extent cx="4709160" cy="0"/>
              <wp:effectExtent l="0" t="0" r="0" b="0"/>
              <wp:wrapNone/>
              <wp:docPr id="600" name="Shape 600"/>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0.949999999999999pt;margin-top:23.300000000000001pt;width:370.80000000000001pt;height:0;z-index:-251658240;mso-position-horizontal-relative:page;mso-position-vertical-relative:page">
              <v:stroke weight="1.pt"/>
            </v:shape>
          </w:pict>
        </mc:Fallback>
      </mc:AlternateContent>
    </w: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64352"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608" name="Shape 608"/>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634" type="#_x0000_t202" style="position:absolute;margin-left:21.900000000000002pt;margin-top:9.5pt;width:283.69999999999999pt;height:11.050000000000001pt;z-index:-18874356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77216" behindDoc="1" locked="0" layoutInCell="1" allowOverlap="1">
              <wp:simplePos x="0" y="0"/>
              <wp:positionH relativeFrom="page">
                <wp:posOffset>257175</wp:posOffset>
              </wp:positionH>
              <wp:positionV relativeFrom="page">
                <wp:posOffset>289560</wp:posOffset>
              </wp:positionV>
              <wp:extent cx="4702810" cy="0"/>
              <wp:effectExtent l="0" t="0" r="0" b="0"/>
              <wp:wrapNone/>
              <wp:docPr id="610" name="Shape 610"/>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68448"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618" name="Shape 618"/>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644" type="#_x0000_t202" style="position:absolute;margin-left:21.900000000000002pt;margin-top:9.5pt;width:283.69999999999999pt;height:11.050000000000001pt;z-index:-1887435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78240" behindDoc="1" locked="0" layoutInCell="1" allowOverlap="1">
              <wp:simplePos x="0" y="0"/>
              <wp:positionH relativeFrom="page">
                <wp:posOffset>257175</wp:posOffset>
              </wp:positionH>
              <wp:positionV relativeFrom="page">
                <wp:posOffset>289560</wp:posOffset>
              </wp:positionV>
              <wp:extent cx="4702810" cy="0"/>
              <wp:effectExtent l="0" t="0" r="0" b="0"/>
              <wp:wrapNone/>
              <wp:docPr id="620" name="Shape 620"/>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66400" behindDoc="1" locked="0" layoutInCell="1" allowOverlap="1">
              <wp:simplePos x="0" y="0"/>
              <wp:positionH relativeFrom="page">
                <wp:posOffset>2015490</wp:posOffset>
              </wp:positionH>
              <wp:positionV relativeFrom="page">
                <wp:posOffset>151130</wp:posOffset>
              </wp:positionV>
              <wp:extent cx="2922905" cy="118745"/>
              <wp:effectExtent l="0" t="0" r="0" b="0"/>
              <wp:wrapNone/>
              <wp:docPr id="613" name="Shape 613"/>
              <wp:cNvGraphicFramePr/>
              <a:graphic xmlns:a="http://schemas.openxmlformats.org/drawingml/2006/main">
                <a:graphicData uri="http://schemas.microsoft.com/office/word/2010/wordprocessingShape">
                  <wps:wsp>
                    <wps:cNvSpPr txBox="1"/>
                    <wps:spPr>
                      <a:xfrm>
                        <a:off x="0" y="0"/>
                        <a:ext cx="2922905" cy="118745"/>
                      </a:xfrm>
                      <a:prstGeom prst="rect">
                        <a:avLst/>
                      </a:prstGeom>
                      <a:noFill/>
                    </wps:spPr>
                    <wps:txbx>
                      <w:txbxContent>
                        <w:p w:rsidR="008E476A" w:rsidRDefault="00F546F8">
                          <w:pPr>
                            <w:pStyle w:val="Headerorfooter0"/>
                            <w:tabs>
                              <w:tab w:val="right" w:pos="4603"/>
                            </w:tabs>
                          </w:pPr>
                          <w:r>
                            <w:t>Luật pháp</w:t>
                          </w:r>
                          <w:r>
                            <w:tab/>
                          </w:r>
                          <w:r>
                            <w:rPr>
                              <w:i w:val="0"/>
                              <w:iCs w:val="0"/>
                            </w:rPr>
                            <w:t>340</w:t>
                          </w:r>
                        </w:p>
                      </w:txbxContent>
                    </wps:txbx>
                    <wps:bodyPr lIns="0" tIns="0" rIns="0" bIns="0">
                      <a:spAutoFit/>
                    </wps:bodyPr>
                  </wps:wsp>
                </a:graphicData>
              </a:graphic>
            </wp:anchor>
          </w:drawing>
        </mc:Choice>
        <mc:Fallback>
          <w:pict>
            <v:shape id="_x0000_s1639" type="#_x0000_t202" style="position:absolute;margin-left:158.70000000000002pt;margin-top:11.9pt;width:230.15000000000001pt;height:9.3499999999999996pt;z-index:-1887435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603" w:val="right"/>
                      </w:tabs>
                      <w:bidi w:val="0"/>
                      <w:spacing w:before="0" w:after="0" w:line="240" w:lineRule="auto"/>
                      <w:ind w:left="0" w:right="0" w:firstLine="0"/>
                      <w:jc w:val="left"/>
                    </w:pPr>
                    <w:r>
                      <w:rPr>
                        <w:color w:val="000000"/>
                        <w:spacing w:val="0"/>
                        <w:w w:val="100"/>
                        <w:position w:val="0"/>
                      </w:rPr>
                      <w:t>Luật pháp</w:t>
                      <w:tab/>
                    </w:r>
                    <w:r>
                      <w:rPr>
                        <w:i w:val="0"/>
                        <w:iCs w:val="0"/>
                        <w:color w:val="000000"/>
                        <w:spacing w:val="0"/>
                        <w:w w:val="100"/>
                        <w:position w:val="0"/>
                      </w:rPr>
                      <w:t>340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79264" behindDoc="1" locked="0" layoutInCell="1" allowOverlap="1">
              <wp:simplePos x="0" y="0"/>
              <wp:positionH relativeFrom="page">
                <wp:posOffset>266065</wp:posOffset>
              </wp:positionH>
              <wp:positionV relativeFrom="page">
                <wp:posOffset>314325</wp:posOffset>
              </wp:positionV>
              <wp:extent cx="4712335" cy="0"/>
              <wp:effectExtent l="0" t="0" r="0" b="0"/>
              <wp:wrapNone/>
              <wp:docPr id="615" name="Shape 615"/>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0.949999999999999pt;margin-top:24.75pt;width:371.05000000000001pt;height:0;z-index:-251658240;mso-position-horizontal-relative:page;mso-position-vertical-relative:page">
              <v:stroke weight="1.pt"/>
            </v:shape>
          </w:pict>
        </mc:Fallback>
      </mc:AlternateContent>
    </w: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70496" behindDoc="1" locked="0" layoutInCell="1" allowOverlap="1">
              <wp:simplePos x="0" y="0"/>
              <wp:positionH relativeFrom="page">
                <wp:posOffset>295275</wp:posOffset>
              </wp:positionH>
              <wp:positionV relativeFrom="page">
                <wp:posOffset>132715</wp:posOffset>
              </wp:positionV>
              <wp:extent cx="3605530" cy="140335"/>
              <wp:effectExtent l="0" t="0" r="0" b="0"/>
              <wp:wrapNone/>
              <wp:docPr id="623" name="Shape 623"/>
              <wp:cNvGraphicFramePr/>
              <a:graphic xmlns:a="http://schemas.openxmlformats.org/drawingml/2006/main">
                <a:graphicData uri="http://schemas.microsoft.com/office/word/2010/wordprocessingShape">
                  <wps:wsp>
                    <wps:cNvSpPr txBox="1"/>
                    <wps:spPr>
                      <a:xfrm>
                        <a:off x="0" y="0"/>
                        <a:ext cx="3605530" cy="140335"/>
                      </a:xfrm>
                      <a:prstGeom prst="rect">
                        <a:avLst/>
                      </a:prstGeom>
                      <a:noFill/>
                    </wps:spPr>
                    <wps:txbx>
                      <w:txbxContent>
                        <w:p w:rsidR="008E476A" w:rsidRDefault="00F546F8">
                          <w:pPr>
                            <w:pStyle w:val="Headerorfooter0"/>
                            <w:tabs>
                              <w:tab w:val="right" w:pos="5640"/>
                            </w:tabs>
                          </w:pPr>
                          <w:r>
                            <w:rPr>
                              <w:i w:val="0"/>
                              <w:iCs w:val="0"/>
                            </w:rPr>
                            <w:t>338</w:t>
                          </w:r>
                          <w:r>
                            <w:rPr>
                              <w:i w:val="0"/>
                              <w:iCs w:val="0"/>
                            </w:rPr>
                            <w:tab/>
                          </w:r>
                          <w:r>
                            <w:t>Hướng dẫn sử dụng Khung phân loại thập phần Dewey</w:t>
                          </w:r>
                        </w:p>
                      </w:txbxContent>
                    </wps:txbx>
                    <wps:bodyPr lIns="0" tIns="0" rIns="0" bIns="0">
                      <a:spAutoFit/>
                    </wps:bodyPr>
                  </wps:wsp>
                </a:graphicData>
              </a:graphic>
            </wp:anchor>
          </w:drawing>
        </mc:Choice>
        <mc:Fallback>
          <w:pict>
            <v:shape id="_x0000_s1649" type="#_x0000_t202" style="position:absolute;margin-left:23.25pt;margin-top:10.450000000000001pt;width:283.90000000000003pt;height:11.050000000000001pt;z-index:-1887435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40" w:val="right"/>
                      </w:tabs>
                      <w:bidi w:val="0"/>
                      <w:spacing w:before="0" w:after="0" w:line="240" w:lineRule="auto"/>
                      <w:ind w:left="0" w:right="0" w:firstLine="0"/>
                      <w:jc w:val="left"/>
                    </w:pPr>
                    <w:r>
                      <w:rPr>
                        <w:i w:val="0"/>
                        <w:iCs w:val="0"/>
                        <w:color w:val="000000"/>
                        <w:spacing w:val="0"/>
                        <w:w w:val="100"/>
                        <w:position w:val="0"/>
                      </w:rPr>
                      <w:t>338</w:t>
                      <w:tab/>
                    </w:r>
                    <w:r>
                      <w:rPr>
                        <w:color w:val="000000"/>
                        <w:spacing w:val="0"/>
                        <w:w w:val="100"/>
                        <w:position w:val="0"/>
                      </w:rPr>
                      <w:t xml:space="preserve">Hướng dẫn sử dụng Khung phân loại thập phần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80288" behindDoc="1" locked="0" layoutInCell="1" allowOverlap="1">
              <wp:simplePos x="0" y="0"/>
              <wp:positionH relativeFrom="page">
                <wp:posOffset>270510</wp:posOffset>
              </wp:positionH>
              <wp:positionV relativeFrom="page">
                <wp:posOffset>287655</wp:posOffset>
              </wp:positionV>
              <wp:extent cx="4709160" cy="0"/>
              <wp:effectExtent l="0" t="0" r="0" b="0"/>
              <wp:wrapNone/>
              <wp:docPr id="625" name="Shape 625"/>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1.300000000000001pt;margin-top:22.650000000000002pt;width:370.80000000000001pt;height:0;z-index:-251658240;mso-position-horizontal-relative:page;mso-position-vertical-relative:page">
              <v:stroke weight="1.pt"/>
            </v:shape>
          </w:pict>
        </mc:Fallback>
      </mc:AlternateContent>
    </w: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74592" behindDoc="1" locked="0" layoutInCell="1" allowOverlap="1">
              <wp:simplePos x="0" y="0"/>
              <wp:positionH relativeFrom="page">
                <wp:posOffset>292100</wp:posOffset>
              </wp:positionH>
              <wp:positionV relativeFrom="page">
                <wp:posOffset>132715</wp:posOffset>
              </wp:positionV>
              <wp:extent cx="3605530" cy="140335"/>
              <wp:effectExtent l="0" t="0" r="0" b="0"/>
              <wp:wrapNone/>
              <wp:docPr id="633" name="Shape 633"/>
              <wp:cNvGraphicFramePr/>
              <a:graphic xmlns:a="http://schemas.openxmlformats.org/drawingml/2006/main">
                <a:graphicData uri="http://schemas.microsoft.com/office/word/2010/wordprocessingShape">
                  <wps:wsp>
                    <wps:cNvSpPr txBox="1"/>
                    <wps:spPr>
                      <a:xfrm>
                        <a:off x="0" y="0"/>
                        <a:ext cx="3605530" cy="140335"/>
                      </a:xfrm>
                      <a:prstGeom prst="rect">
                        <a:avLst/>
                      </a:prstGeom>
                      <a:noFill/>
                    </wps:spPr>
                    <wps:txbx>
                      <w:txbxContent>
                        <w:p w:rsidR="008E476A" w:rsidRDefault="00F546F8">
                          <w:pPr>
                            <w:pStyle w:val="Headerorfooter0"/>
                            <w:tabs>
                              <w:tab w:val="right" w:pos="5678"/>
                            </w:tabs>
                          </w:pPr>
                          <w:r>
                            <w:rPr>
                              <w:i w:val="0"/>
                              <w:iCs w:val="0"/>
                            </w:rPr>
                            <w:t>352</w:t>
                          </w:r>
                          <w:r>
                            <w:rPr>
                              <w:i w:val="0"/>
                              <w:iCs w:val="0"/>
                            </w:rPr>
                            <w:tab/>
                          </w:r>
                          <w:r>
                            <w:t>Hướng dẫn sử dụng Khung phân loại thập phân De weỵ</w:t>
                          </w:r>
                        </w:p>
                      </w:txbxContent>
                    </wps:txbx>
                    <wps:bodyPr lIns="0" tIns="0" rIns="0" bIns="0">
                      <a:spAutoFit/>
                    </wps:bodyPr>
                  </wps:wsp>
                </a:graphicData>
              </a:graphic>
            </wp:anchor>
          </w:drawing>
        </mc:Choice>
        <mc:Fallback>
          <w:pict>
            <v:shape id="_x0000_s1659" type="#_x0000_t202" style="position:absolute;margin-left:23.pt;margin-top:10.450000000000001pt;width:283.90000000000003pt;height:11.050000000000001pt;z-index:-1887435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8" w:val="right"/>
                      </w:tabs>
                      <w:bidi w:val="0"/>
                      <w:spacing w:before="0" w:after="0" w:line="240" w:lineRule="auto"/>
                      <w:ind w:left="0" w:right="0" w:firstLine="0"/>
                      <w:jc w:val="left"/>
                    </w:pPr>
                    <w:r>
                      <w:rPr>
                        <w:i w:val="0"/>
                        <w:iCs w:val="0"/>
                        <w:color w:val="000000"/>
                        <w:spacing w:val="0"/>
                        <w:w w:val="100"/>
                        <w:position w:val="0"/>
                      </w:rPr>
                      <w:t>352</w:t>
                      <w:tab/>
                    </w:r>
                    <w:r>
                      <w:rPr>
                        <w:color w:val="000000"/>
                        <w:spacing w:val="0"/>
                        <w:w w:val="100"/>
                        <w:position w:val="0"/>
                      </w:rPr>
                      <w:t>Hướng dẫn sử dụng Khung phân loại thập phân De weỵ</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81312" behindDoc="1" locked="0" layoutInCell="1" allowOverlap="1">
              <wp:simplePos x="0" y="0"/>
              <wp:positionH relativeFrom="page">
                <wp:posOffset>273685</wp:posOffset>
              </wp:positionH>
              <wp:positionV relativeFrom="page">
                <wp:posOffset>289560</wp:posOffset>
              </wp:positionV>
              <wp:extent cx="4705985" cy="0"/>
              <wp:effectExtent l="0" t="0" r="0" b="0"/>
              <wp:wrapNone/>
              <wp:docPr id="635" name="Shape 635"/>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1.550000000000001pt;margin-top:22.800000000000001pt;width:370.55000000000001pt;height:0;z-index:-251658240;mso-position-horizontal-relative:page;mso-position-vertical-relative:page">
              <v:stroke weight="1.pt"/>
            </v:shape>
          </w:pict>
        </mc:Fallback>
      </mc:AlternateContent>
    </w: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72544" behindDoc="1" locked="0" layoutInCell="1" allowOverlap="1">
              <wp:simplePos x="0" y="0"/>
              <wp:positionH relativeFrom="page">
                <wp:posOffset>1301115</wp:posOffset>
              </wp:positionH>
              <wp:positionV relativeFrom="page">
                <wp:posOffset>156845</wp:posOffset>
              </wp:positionV>
              <wp:extent cx="3639185" cy="121920"/>
              <wp:effectExtent l="0" t="0" r="0" b="0"/>
              <wp:wrapNone/>
              <wp:docPr id="628" name="Shape 628"/>
              <wp:cNvGraphicFramePr/>
              <a:graphic xmlns:a="http://schemas.openxmlformats.org/drawingml/2006/main">
                <a:graphicData uri="http://schemas.microsoft.com/office/word/2010/wordprocessingShape">
                  <wps:wsp>
                    <wps:cNvSpPr txBox="1"/>
                    <wps:spPr>
                      <a:xfrm>
                        <a:off x="0" y="0"/>
                        <a:ext cx="3639185" cy="121920"/>
                      </a:xfrm>
                      <a:prstGeom prst="rect">
                        <a:avLst/>
                      </a:prstGeom>
                      <a:noFill/>
                    </wps:spPr>
                    <wps:txbx>
                      <w:txbxContent>
                        <w:p w:rsidR="008E476A" w:rsidRDefault="00F546F8">
                          <w:pPr>
                            <w:pStyle w:val="Headerorfooter0"/>
                            <w:tabs>
                              <w:tab w:val="right" w:pos="5731"/>
                            </w:tabs>
                          </w:pPr>
                          <w:r>
                            <w:t>Hành chính công &amp; khoa học quân sự</w:t>
                          </w:r>
                          <w:r>
                            <w:rPr>
                              <w:i w:val="0"/>
                              <w:iCs w:val="0"/>
                            </w:rPr>
                            <w:tab/>
                            <w:t>352</w:t>
                          </w:r>
                        </w:p>
                      </w:txbxContent>
                    </wps:txbx>
                    <wps:bodyPr lIns="0" tIns="0" rIns="0" bIns="0">
                      <a:spAutoFit/>
                    </wps:bodyPr>
                  </wps:wsp>
                </a:graphicData>
              </a:graphic>
            </wp:anchor>
          </w:drawing>
        </mc:Choice>
        <mc:Fallback>
          <w:pict>
            <v:shape id="_x0000_s1654" type="#_x0000_t202" style="position:absolute;margin-left:102.45pt;margin-top:12.35pt;width:286.55000000000001pt;height:9.5999999999999996pt;z-index:-1887435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31" w:val="right"/>
                      </w:tabs>
                      <w:bidi w:val="0"/>
                      <w:spacing w:before="0" w:after="0" w:line="240" w:lineRule="auto"/>
                      <w:ind w:left="0" w:right="0" w:firstLine="0"/>
                      <w:jc w:val="left"/>
                    </w:pPr>
                    <w:r>
                      <w:rPr>
                        <w:color w:val="000000"/>
                        <w:spacing w:val="0"/>
                        <w:w w:val="100"/>
                        <w:position w:val="0"/>
                      </w:rPr>
                      <w:t>Hành chính công &amp; khoa học quân sự</w:t>
                    </w:r>
                    <w:r>
                      <w:rPr>
                        <w:i w:val="0"/>
                        <w:iCs w:val="0"/>
                        <w:color w:val="000000"/>
                        <w:spacing w:val="0"/>
                        <w:w w:val="100"/>
                        <w:position w:val="0"/>
                      </w:rPr>
                      <w:tab/>
                      <w:t>352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82336" behindDoc="1" locked="0" layoutInCell="1" allowOverlap="1">
              <wp:simplePos x="0" y="0"/>
              <wp:positionH relativeFrom="page">
                <wp:posOffset>270510</wp:posOffset>
              </wp:positionH>
              <wp:positionV relativeFrom="page">
                <wp:posOffset>294005</wp:posOffset>
              </wp:positionV>
              <wp:extent cx="4709160" cy="0"/>
              <wp:effectExtent l="0" t="0" r="0" b="0"/>
              <wp:wrapNone/>
              <wp:docPr id="630" name="Shape 630"/>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1.300000000000001pt;margin-top:23.150000000000002pt;width:370.80000000000001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68096" behindDoc="1" locked="0" layoutInCell="1" allowOverlap="1">
              <wp:simplePos x="0" y="0"/>
              <wp:positionH relativeFrom="page">
                <wp:posOffset>2049780</wp:posOffset>
              </wp:positionH>
              <wp:positionV relativeFrom="page">
                <wp:posOffset>212725</wp:posOffset>
              </wp:positionV>
              <wp:extent cx="2944495" cy="158750"/>
              <wp:effectExtent l="0" t="0" r="0" b="0"/>
              <wp:wrapNone/>
              <wp:docPr id="375" name="Shape 375"/>
              <wp:cNvGraphicFramePr/>
              <a:graphic xmlns:a="http://schemas.openxmlformats.org/drawingml/2006/main">
                <a:graphicData uri="http://schemas.microsoft.com/office/word/2010/wordprocessingShape">
                  <wps:wsp>
                    <wps:cNvSpPr txBox="1"/>
                    <wps:spPr>
                      <a:xfrm>
                        <a:off x="0" y="0"/>
                        <a:ext cx="2944495" cy="158750"/>
                      </a:xfrm>
                      <a:prstGeom prst="rect">
                        <a:avLst/>
                      </a:prstGeom>
                      <a:noFill/>
                    </wps:spPr>
                    <wps:txbx>
                      <w:txbxContent>
                        <w:p w:rsidR="008E476A" w:rsidRDefault="00F546F8">
                          <w:pPr>
                            <w:pStyle w:val="Headerorfooter0"/>
                            <w:tabs>
                              <w:tab w:val="right" w:pos="4637"/>
                            </w:tabs>
                          </w:pPr>
                          <w:r>
                            <w:t>Bảng 1. Tiểu phân mục chung</w:t>
                          </w:r>
                          <w:r>
                            <w:tab/>
                          </w:r>
                          <w:r>
                            <w:rPr>
                              <w:i w:val="0"/>
                              <w:iCs w:val="0"/>
                            </w:rPr>
                            <w:t>BI</w:t>
                          </w:r>
                        </w:p>
                      </w:txbxContent>
                    </wps:txbx>
                    <wps:bodyPr lIns="0" tIns="0" rIns="0" bIns="0">
                      <a:spAutoFit/>
                    </wps:bodyPr>
                  </wps:wsp>
                </a:graphicData>
              </a:graphic>
            </wp:anchor>
          </w:drawing>
        </mc:Choice>
        <mc:Fallback>
          <w:pict>
            <v:shape id="_x0000_s1401" type="#_x0000_t202" style="position:absolute;margin-left:161.40000000000001pt;margin-top:16.75pt;width:231.84999999999999pt;height:12.5pt;z-index:-1887437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637" w:val="right"/>
                      </w:tabs>
                      <w:bidi w:val="0"/>
                      <w:spacing w:before="0" w:after="0" w:line="240" w:lineRule="auto"/>
                      <w:ind w:left="0" w:right="0" w:firstLine="0"/>
                      <w:jc w:val="left"/>
                    </w:pPr>
                    <w:r>
                      <w:rPr>
                        <w:color w:val="000000"/>
                        <w:spacing w:val="0"/>
                        <w:w w:val="100"/>
                        <w:position w:val="0"/>
                      </w:rPr>
                      <w:t xml:space="preserve">Bảng </w:t>
                    </w:r>
                    <w:r>
                      <w:rPr>
                        <w:color w:val="000000"/>
                        <w:spacing w:val="0"/>
                        <w:w w:val="100"/>
                        <w:position w:val="0"/>
                      </w:rPr>
                      <w:t xml:space="preserve">1. </w:t>
                    </w:r>
                    <w:r>
                      <w:rPr>
                        <w:color w:val="000000"/>
                        <w:spacing w:val="0"/>
                        <w:w w:val="100"/>
                        <w:position w:val="0"/>
                      </w:rPr>
                      <w:t>Tiểu phân mục chung</w:t>
                      <w:tab/>
                    </w:r>
                    <w:r>
                      <w:rPr>
                        <w:i w:val="0"/>
                        <w:iCs w:val="0"/>
                        <w:color w:val="000000"/>
                        <w:spacing w:val="0"/>
                        <w:w w:val="100"/>
                        <w:position w:val="0"/>
                      </w:rPr>
                      <w:t>BI</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32160" behindDoc="1" locked="0" layoutInCell="1" allowOverlap="1">
              <wp:simplePos x="0" y="0"/>
              <wp:positionH relativeFrom="page">
                <wp:posOffset>340360</wp:posOffset>
              </wp:positionH>
              <wp:positionV relativeFrom="page">
                <wp:posOffset>412750</wp:posOffset>
              </wp:positionV>
              <wp:extent cx="4705985" cy="0"/>
              <wp:effectExtent l="0" t="0" r="0" b="0"/>
              <wp:wrapNone/>
              <wp:docPr id="377" name="Shape 377"/>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6.800000000000001pt;margin-top:32.5pt;width:370.55000000000001pt;height:0;z-index:-251658240;mso-position-horizontal-relative:page;mso-position-vertical-relative:page">
              <v:stroke weight="1.pt"/>
            </v:shape>
          </w:pict>
        </mc:Fallback>
      </mc:AlternateContent>
    </w: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78688"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643" name="Shape 643"/>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669" type="#_x0000_t202" style="position:absolute;margin-left:21.900000000000002pt;margin-top:9.5pt;width:283.69999999999999pt;height:11.050000000000001pt;z-index:-1887435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83360" behindDoc="1" locked="0" layoutInCell="1" allowOverlap="1">
              <wp:simplePos x="0" y="0"/>
              <wp:positionH relativeFrom="page">
                <wp:posOffset>257175</wp:posOffset>
              </wp:positionH>
              <wp:positionV relativeFrom="page">
                <wp:posOffset>289560</wp:posOffset>
              </wp:positionV>
              <wp:extent cx="4702810" cy="0"/>
              <wp:effectExtent l="0" t="0" r="0" b="0"/>
              <wp:wrapNone/>
              <wp:docPr id="645" name="Shape 645"/>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76640" behindDoc="1" locked="0" layoutInCell="1" allowOverlap="1">
              <wp:simplePos x="0" y="0"/>
              <wp:positionH relativeFrom="page">
                <wp:posOffset>1028065</wp:posOffset>
              </wp:positionH>
              <wp:positionV relativeFrom="page">
                <wp:posOffset>129540</wp:posOffset>
              </wp:positionV>
              <wp:extent cx="3901440" cy="143510"/>
              <wp:effectExtent l="0" t="0" r="0" b="0"/>
              <wp:wrapNone/>
              <wp:docPr id="638" name="Shape 638"/>
              <wp:cNvGraphicFramePr/>
              <a:graphic xmlns:a="http://schemas.openxmlformats.org/drawingml/2006/main">
                <a:graphicData uri="http://schemas.microsoft.com/office/word/2010/wordprocessingShape">
                  <wps:wsp>
                    <wps:cNvSpPr txBox="1"/>
                    <wps:spPr>
                      <a:xfrm>
                        <a:off x="0" y="0"/>
                        <a:ext cx="3901440" cy="143510"/>
                      </a:xfrm>
                      <a:prstGeom prst="rect">
                        <a:avLst/>
                      </a:prstGeom>
                      <a:noFill/>
                    </wps:spPr>
                    <wps:txbx>
                      <w:txbxContent>
                        <w:p w:rsidR="008E476A" w:rsidRDefault="00F546F8">
                          <w:pPr>
                            <w:pStyle w:val="Headerorfooter0"/>
                            <w:tabs>
                              <w:tab w:val="right" w:pos="6144"/>
                            </w:tabs>
                          </w:pPr>
                          <w:r>
                            <w:t>Các vấn đề xã hội và dịch vụ xã hội; các hiệp hội</w:t>
                          </w:r>
                          <w:r>
                            <w:tab/>
                          </w:r>
                          <w:r>
                            <w:rPr>
                              <w:i w:val="0"/>
                              <w:iCs w:val="0"/>
                            </w:rPr>
                            <w:t>362</w:t>
                          </w:r>
                        </w:p>
                      </w:txbxContent>
                    </wps:txbx>
                    <wps:bodyPr lIns="0" tIns="0" rIns="0" bIns="0">
                      <a:spAutoFit/>
                    </wps:bodyPr>
                  </wps:wsp>
                </a:graphicData>
              </a:graphic>
            </wp:anchor>
          </w:drawing>
        </mc:Choice>
        <mc:Fallback>
          <w:pict>
            <v:shape id="_x0000_s1664" type="#_x0000_t202" style="position:absolute;margin-left:80.950000000000003pt;margin-top:10.200000000000001pt;width:307.19999999999999pt;height:11.300000000000001pt;z-index:-1887435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6144" w:val="right"/>
                      </w:tabs>
                      <w:bidi w:val="0"/>
                      <w:spacing w:before="0" w:after="0" w:line="240" w:lineRule="auto"/>
                      <w:ind w:left="0" w:right="0" w:firstLine="0"/>
                      <w:jc w:val="left"/>
                    </w:pPr>
                    <w:r>
                      <w:rPr>
                        <w:color w:val="000000"/>
                        <w:spacing w:val="0"/>
                        <w:w w:val="100"/>
                        <w:position w:val="0"/>
                      </w:rPr>
                      <w:t>Các vấn đề xã hội và dịch vụ xã hội; các hiệp hội</w:t>
                      <w:tab/>
                    </w:r>
                    <w:r>
                      <w:rPr>
                        <w:i w:val="0"/>
                        <w:iCs w:val="0"/>
                        <w:color w:val="000000"/>
                        <w:spacing w:val="0"/>
                        <w:w w:val="100"/>
                        <w:position w:val="0"/>
                      </w:rPr>
                      <w:t>362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84384" behindDoc="1" locked="0" layoutInCell="1" allowOverlap="1">
              <wp:simplePos x="0" y="0"/>
              <wp:positionH relativeFrom="page">
                <wp:posOffset>266065</wp:posOffset>
              </wp:positionH>
              <wp:positionV relativeFrom="page">
                <wp:posOffset>314325</wp:posOffset>
              </wp:positionV>
              <wp:extent cx="4705985" cy="0"/>
              <wp:effectExtent l="0" t="0" r="0" b="0"/>
              <wp:wrapNone/>
              <wp:docPr id="640" name="Shape 640"/>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0.949999999999999pt;margin-top:24.75pt;width:370.55000000000001pt;height:0;z-index:-251658240;mso-position-horizontal-relative:page;mso-position-vertical-relative:page">
              <v:stroke weight="1.pt"/>
            </v:shape>
          </w:pict>
        </mc:Fallback>
      </mc:AlternateContent>
    </w: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80736" behindDoc="1" locked="0" layoutInCell="1" allowOverlap="1">
              <wp:simplePos x="0" y="0"/>
              <wp:positionH relativeFrom="page">
                <wp:posOffset>295275</wp:posOffset>
              </wp:positionH>
              <wp:positionV relativeFrom="page">
                <wp:posOffset>126365</wp:posOffset>
              </wp:positionV>
              <wp:extent cx="3602990" cy="146050"/>
              <wp:effectExtent l="0" t="0" r="0" b="0"/>
              <wp:wrapNone/>
              <wp:docPr id="648" name="Shape 648"/>
              <wp:cNvGraphicFramePr/>
              <a:graphic xmlns:a="http://schemas.openxmlformats.org/drawingml/2006/main">
                <a:graphicData uri="http://schemas.microsoft.com/office/word/2010/wordprocessingShape">
                  <wps:wsp>
                    <wps:cNvSpPr txBox="1"/>
                    <wps:spPr>
                      <a:xfrm>
                        <a:off x="0" y="0"/>
                        <a:ext cx="3602990" cy="146050"/>
                      </a:xfrm>
                      <a:prstGeom prst="rect">
                        <a:avLst/>
                      </a:prstGeom>
                      <a:noFill/>
                    </wps:spPr>
                    <wps:txbx>
                      <w:txbxContent>
                        <w:p w:rsidR="008E476A" w:rsidRDefault="00F546F8">
                          <w:pPr>
                            <w:pStyle w:val="Headerorfooter0"/>
                            <w:tabs>
                              <w:tab w:val="right" w:pos="5674"/>
                            </w:tabs>
                          </w:pPr>
                          <w:r>
                            <w:rPr>
                              <w:i w:val="0"/>
                              <w:iCs w:val="0"/>
                            </w:rPr>
                            <w:t>362</w:t>
                          </w:r>
                          <w:r>
                            <w:rPr>
                              <w:i w:val="0"/>
                              <w:iCs w:val="0"/>
                            </w:rPr>
                            <w:tab/>
                          </w:r>
                          <w:r>
                            <w:t>Hướng dẫn sử dụng Khung phân loại thập phần Dewey</w:t>
                          </w:r>
                        </w:p>
                      </w:txbxContent>
                    </wps:txbx>
                    <wps:bodyPr lIns="0" tIns="0" rIns="0" bIns="0">
                      <a:spAutoFit/>
                    </wps:bodyPr>
                  </wps:wsp>
                </a:graphicData>
              </a:graphic>
            </wp:anchor>
          </w:drawing>
        </mc:Choice>
        <mc:Fallback>
          <w:pict>
            <v:shape id="_x0000_s1674" type="#_x0000_t202" style="position:absolute;margin-left:23.25pt;margin-top:9.9500000000000011pt;width:283.69999999999999pt;height:11.5pt;z-index:-1887435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362</w:t>
                      <w:tab/>
                    </w:r>
                    <w:r>
                      <w:rPr>
                        <w:color w:val="000000"/>
                        <w:spacing w:val="0"/>
                        <w:w w:val="100"/>
                        <w:position w:val="0"/>
                      </w:rPr>
                      <w:t xml:space="preserve">Hướng dẫn sử dụng Khung phân loại thập phần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85408" behindDoc="1" locked="0" layoutInCell="1" allowOverlap="1">
              <wp:simplePos x="0" y="0"/>
              <wp:positionH relativeFrom="page">
                <wp:posOffset>270510</wp:posOffset>
              </wp:positionH>
              <wp:positionV relativeFrom="page">
                <wp:posOffset>284480</wp:posOffset>
              </wp:positionV>
              <wp:extent cx="4705985" cy="0"/>
              <wp:effectExtent l="0" t="0" r="0" b="0"/>
              <wp:wrapNone/>
              <wp:docPr id="650" name="Shape 650"/>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1.300000000000001pt;margin-top:22.400000000000002pt;width:370.55000000000001pt;height:0;z-index:-251658240;mso-position-horizontal-relative:page;mso-position-vertical-relative:page">
              <v:stroke weight="1.pt"/>
            </v:shape>
          </w:pict>
        </mc:Fallback>
      </mc:AlternateContent>
    </w: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83808"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655" name="Shape 655"/>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681" type="#_x0000_t202" style="position:absolute;margin-left:21.900000000000002pt;margin-top:9.5pt;width:283.69999999999999pt;height:11.050000000000001pt;z-index:-18874353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86432" behindDoc="1" locked="0" layoutInCell="1" allowOverlap="1">
              <wp:simplePos x="0" y="0"/>
              <wp:positionH relativeFrom="page">
                <wp:posOffset>257175</wp:posOffset>
              </wp:positionH>
              <wp:positionV relativeFrom="page">
                <wp:posOffset>289560</wp:posOffset>
              </wp:positionV>
              <wp:extent cx="4702810" cy="0"/>
              <wp:effectExtent l="0" t="0" r="0" b="0"/>
              <wp:wrapNone/>
              <wp:docPr id="657" name="Shape 657"/>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85856" behindDoc="1" locked="0" layoutInCell="1" allowOverlap="1">
              <wp:simplePos x="0" y="0"/>
              <wp:positionH relativeFrom="page">
                <wp:posOffset>2052320</wp:posOffset>
              </wp:positionH>
              <wp:positionV relativeFrom="page">
                <wp:posOffset>163195</wp:posOffset>
              </wp:positionV>
              <wp:extent cx="2877185" cy="109855"/>
              <wp:effectExtent l="0" t="0" r="0" b="0"/>
              <wp:wrapNone/>
              <wp:docPr id="660" name="Shape 660"/>
              <wp:cNvGraphicFramePr/>
              <a:graphic xmlns:a="http://schemas.openxmlformats.org/drawingml/2006/main">
                <a:graphicData uri="http://schemas.microsoft.com/office/word/2010/wordprocessingShape">
                  <wps:wsp>
                    <wps:cNvSpPr txBox="1"/>
                    <wps:spPr>
                      <a:xfrm>
                        <a:off x="0" y="0"/>
                        <a:ext cx="2877185" cy="109855"/>
                      </a:xfrm>
                      <a:prstGeom prst="rect">
                        <a:avLst/>
                      </a:prstGeom>
                      <a:noFill/>
                    </wps:spPr>
                    <wps:txbx>
                      <w:txbxContent>
                        <w:p w:rsidR="008E476A" w:rsidRDefault="00F546F8">
                          <w:pPr>
                            <w:pStyle w:val="Headerorfooter0"/>
                            <w:tabs>
                              <w:tab w:val="right" w:pos="4531"/>
                            </w:tabs>
                          </w:pPr>
                          <w:r>
                            <w:t>Giáo dục</w:t>
                          </w:r>
                          <w:r>
                            <w:tab/>
                          </w:r>
                          <w:r>
                            <w:rPr>
                              <w:i w:val="0"/>
                              <w:iCs w:val="0"/>
                            </w:rPr>
                            <w:t>372</w:t>
                          </w:r>
                        </w:p>
                      </w:txbxContent>
                    </wps:txbx>
                    <wps:bodyPr lIns="0" tIns="0" rIns="0" bIns="0">
                      <a:spAutoFit/>
                    </wps:bodyPr>
                  </wps:wsp>
                </a:graphicData>
              </a:graphic>
            </wp:anchor>
          </w:drawing>
        </mc:Choice>
        <mc:Fallback>
          <w:pict>
            <v:shape id="_x0000_s1686" type="#_x0000_t202" style="position:absolute;margin-left:161.59999999999999pt;margin-top:12.85pt;width:226.55000000000001pt;height:8.6500000000000004pt;z-index:-18874352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31" w:val="right"/>
                      </w:tabs>
                      <w:bidi w:val="0"/>
                      <w:spacing w:before="0" w:after="0" w:line="240" w:lineRule="auto"/>
                      <w:ind w:left="0" w:right="0" w:firstLine="0"/>
                      <w:jc w:val="left"/>
                    </w:pPr>
                    <w:r>
                      <w:rPr>
                        <w:color w:val="000000"/>
                        <w:spacing w:val="0"/>
                        <w:w w:val="100"/>
                        <w:position w:val="0"/>
                      </w:rPr>
                      <w:t>Giáo dục</w:t>
                      <w:tab/>
                    </w:r>
                    <w:r>
                      <w:rPr>
                        <w:i w:val="0"/>
                        <w:iCs w:val="0"/>
                        <w:color w:val="000000"/>
                        <w:spacing w:val="0"/>
                        <w:w w:val="100"/>
                        <w:position w:val="0"/>
                      </w:rPr>
                      <w:t>372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87456" behindDoc="1" locked="0" layoutInCell="1" allowOverlap="1">
              <wp:simplePos x="0" y="0"/>
              <wp:positionH relativeFrom="page">
                <wp:posOffset>266065</wp:posOffset>
              </wp:positionH>
              <wp:positionV relativeFrom="page">
                <wp:posOffset>297180</wp:posOffset>
              </wp:positionV>
              <wp:extent cx="4702810" cy="0"/>
              <wp:effectExtent l="0" t="0" r="0" b="0"/>
              <wp:wrapNone/>
              <wp:docPr id="662" name="Shape 662"/>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949999999999999pt;margin-top:23.400000000000002pt;width:370.30000000000001pt;height:0;z-index:-251658240;mso-position-horizontal-relative:page;mso-position-vertical-relative:page">
              <v:stroke weight="1.pt"/>
            </v:shape>
          </w:pict>
        </mc:Fallback>
      </mc:AlternateContent>
    </w: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89952" behindDoc="1" locked="0" layoutInCell="1" allowOverlap="1">
              <wp:simplePos x="0" y="0"/>
              <wp:positionH relativeFrom="page">
                <wp:posOffset>1528445</wp:posOffset>
              </wp:positionH>
              <wp:positionV relativeFrom="page">
                <wp:posOffset>224790</wp:posOffset>
              </wp:positionV>
              <wp:extent cx="3437890" cy="146050"/>
              <wp:effectExtent l="0" t="0" r="0" b="0"/>
              <wp:wrapNone/>
              <wp:docPr id="672" name="Shape 672"/>
              <wp:cNvGraphicFramePr/>
              <a:graphic xmlns:a="http://schemas.openxmlformats.org/drawingml/2006/main">
                <a:graphicData uri="http://schemas.microsoft.com/office/word/2010/wordprocessingShape">
                  <wps:wsp>
                    <wps:cNvSpPr txBox="1"/>
                    <wps:spPr>
                      <a:xfrm>
                        <a:off x="0" y="0"/>
                        <a:ext cx="3437890" cy="146050"/>
                      </a:xfrm>
                      <a:prstGeom prst="rect">
                        <a:avLst/>
                      </a:prstGeom>
                      <a:noFill/>
                    </wps:spPr>
                    <wps:txbx>
                      <w:txbxContent>
                        <w:p w:rsidR="008E476A" w:rsidRDefault="00F546F8">
                          <w:pPr>
                            <w:pStyle w:val="Headerorfooter0"/>
                            <w:tabs>
                              <w:tab w:val="right" w:pos="5414"/>
                            </w:tabs>
                          </w:pPr>
                          <w:r>
                            <w:t>Tiếng Anh &amp; ngôn ngữ Anh cổ</w:t>
                          </w:r>
                          <w:r>
                            <w:rPr>
                              <w:i w:val="0"/>
                              <w:iCs w:val="0"/>
                            </w:rPr>
                            <w:tab/>
                            <w:t>420</w:t>
                          </w:r>
                        </w:p>
                      </w:txbxContent>
                    </wps:txbx>
                    <wps:bodyPr lIns="0" tIns="0" rIns="0" bIns="0">
                      <a:spAutoFit/>
                    </wps:bodyPr>
                  </wps:wsp>
                </a:graphicData>
              </a:graphic>
            </wp:anchor>
          </w:drawing>
        </mc:Choice>
        <mc:Fallback>
          <w:pict>
            <v:shape id="_x0000_s1698" type="#_x0000_t202" style="position:absolute;margin-left:120.35000000000001pt;margin-top:17.699999999999999pt;width:270.69999999999999pt;height:11.5pt;z-index:-1887435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14" w:val="right"/>
                      </w:tabs>
                      <w:bidi w:val="0"/>
                      <w:spacing w:before="0" w:after="0" w:line="240" w:lineRule="auto"/>
                      <w:ind w:left="0" w:right="0" w:firstLine="0"/>
                      <w:jc w:val="left"/>
                    </w:pPr>
                    <w:r>
                      <w:rPr>
                        <w:color w:val="000000"/>
                        <w:spacing w:val="0"/>
                        <w:w w:val="100"/>
                        <w:position w:val="0"/>
                      </w:rPr>
                      <w:t>Tiếng Anh &amp; ngôn ngữ Anh cổ</w:t>
                    </w:r>
                    <w:r>
                      <w:rPr>
                        <w:i w:val="0"/>
                        <w:iCs w:val="0"/>
                        <w:color w:val="000000"/>
                        <w:spacing w:val="0"/>
                        <w:w w:val="100"/>
                        <w:position w:val="0"/>
                      </w:rPr>
                      <w:tab/>
                      <w:t>420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88480" behindDoc="1" locked="0" layoutInCell="1" allowOverlap="1">
              <wp:simplePos x="0" y="0"/>
              <wp:positionH relativeFrom="page">
                <wp:posOffset>294005</wp:posOffset>
              </wp:positionH>
              <wp:positionV relativeFrom="page">
                <wp:posOffset>385445</wp:posOffset>
              </wp:positionV>
              <wp:extent cx="4709160" cy="0"/>
              <wp:effectExtent l="0" t="0" r="0" b="0"/>
              <wp:wrapNone/>
              <wp:docPr id="674" name="Shape 674"/>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150000000000002pt;margin-top:30.350000000000001pt;width:370.80000000000001pt;height:0;z-index:-251658240;mso-position-horizontal-relative:page;mso-position-vertical-relative:page">
              <v:stroke weight="1.pt"/>
            </v:shape>
          </w:pict>
        </mc:Fallback>
      </mc:AlternateContent>
    </w: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87904" behindDoc="1" locked="0" layoutInCell="1" allowOverlap="1">
              <wp:simplePos x="0" y="0"/>
              <wp:positionH relativeFrom="page">
                <wp:posOffset>1528445</wp:posOffset>
              </wp:positionH>
              <wp:positionV relativeFrom="page">
                <wp:posOffset>224790</wp:posOffset>
              </wp:positionV>
              <wp:extent cx="3437890" cy="146050"/>
              <wp:effectExtent l="0" t="0" r="0" b="0"/>
              <wp:wrapNone/>
              <wp:docPr id="667" name="Shape 667"/>
              <wp:cNvGraphicFramePr/>
              <a:graphic xmlns:a="http://schemas.openxmlformats.org/drawingml/2006/main">
                <a:graphicData uri="http://schemas.microsoft.com/office/word/2010/wordprocessingShape">
                  <wps:wsp>
                    <wps:cNvSpPr txBox="1"/>
                    <wps:spPr>
                      <a:xfrm>
                        <a:off x="0" y="0"/>
                        <a:ext cx="3437890" cy="146050"/>
                      </a:xfrm>
                      <a:prstGeom prst="rect">
                        <a:avLst/>
                      </a:prstGeom>
                      <a:noFill/>
                    </wps:spPr>
                    <wps:txbx>
                      <w:txbxContent>
                        <w:p w:rsidR="008E476A" w:rsidRDefault="00F546F8">
                          <w:pPr>
                            <w:pStyle w:val="Headerorfooter0"/>
                            <w:tabs>
                              <w:tab w:val="right" w:pos="5414"/>
                            </w:tabs>
                          </w:pPr>
                          <w:r>
                            <w:t>Tiếng Anh &amp; ngôn ngữ Anh cổ</w:t>
                          </w:r>
                          <w:r>
                            <w:rPr>
                              <w:i w:val="0"/>
                              <w:iCs w:val="0"/>
                            </w:rPr>
                            <w:tab/>
                            <w:t>420</w:t>
                          </w:r>
                        </w:p>
                      </w:txbxContent>
                    </wps:txbx>
                    <wps:bodyPr lIns="0" tIns="0" rIns="0" bIns="0">
                      <a:spAutoFit/>
                    </wps:bodyPr>
                  </wps:wsp>
                </a:graphicData>
              </a:graphic>
            </wp:anchor>
          </w:drawing>
        </mc:Choice>
        <mc:Fallback>
          <w:pict>
            <v:shape id="_x0000_s1693" type="#_x0000_t202" style="position:absolute;margin-left:120.35000000000001pt;margin-top:17.699999999999999pt;width:270.69999999999999pt;height:11.5pt;z-index:-1887435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14" w:val="right"/>
                      </w:tabs>
                      <w:bidi w:val="0"/>
                      <w:spacing w:before="0" w:after="0" w:line="240" w:lineRule="auto"/>
                      <w:ind w:left="0" w:right="0" w:firstLine="0"/>
                      <w:jc w:val="left"/>
                    </w:pPr>
                    <w:r>
                      <w:rPr>
                        <w:color w:val="000000"/>
                        <w:spacing w:val="0"/>
                        <w:w w:val="100"/>
                        <w:position w:val="0"/>
                      </w:rPr>
                      <w:t>Tiếng Anh &amp; ngôn ngữ Anh cổ</w:t>
                    </w:r>
                    <w:r>
                      <w:rPr>
                        <w:i w:val="0"/>
                        <w:iCs w:val="0"/>
                        <w:color w:val="000000"/>
                        <w:spacing w:val="0"/>
                        <w:w w:val="100"/>
                        <w:position w:val="0"/>
                      </w:rPr>
                      <w:tab/>
                      <w:t>420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89504" behindDoc="1" locked="0" layoutInCell="1" allowOverlap="1">
              <wp:simplePos x="0" y="0"/>
              <wp:positionH relativeFrom="page">
                <wp:posOffset>294005</wp:posOffset>
              </wp:positionH>
              <wp:positionV relativeFrom="page">
                <wp:posOffset>385445</wp:posOffset>
              </wp:positionV>
              <wp:extent cx="4709160" cy="0"/>
              <wp:effectExtent l="0" t="0" r="0" b="0"/>
              <wp:wrapNone/>
              <wp:docPr id="669" name="Shape 669"/>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3.150000000000002pt;margin-top:30.350000000000001pt;width:370.80000000000001pt;height:0;z-index:-251658240;mso-position-horizontal-relative:page;mso-position-vertical-relative:page">
              <v:stroke weight="1.pt"/>
            </v:shape>
          </w:pict>
        </mc:Fallback>
      </mc:AlternateContent>
    </w: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92000" behindDoc="1" locked="0" layoutInCell="1" allowOverlap="1">
              <wp:simplePos x="0" y="0"/>
              <wp:positionH relativeFrom="page">
                <wp:posOffset>1821180</wp:posOffset>
              </wp:positionH>
              <wp:positionV relativeFrom="page">
                <wp:posOffset>233045</wp:posOffset>
              </wp:positionV>
              <wp:extent cx="3023870" cy="118745"/>
              <wp:effectExtent l="0" t="0" r="0" b="0"/>
              <wp:wrapNone/>
              <wp:docPr id="677" name="Shape 677"/>
              <wp:cNvGraphicFramePr/>
              <a:graphic xmlns:a="http://schemas.openxmlformats.org/drawingml/2006/main">
                <a:graphicData uri="http://schemas.microsoft.com/office/word/2010/wordprocessingShape">
                  <wps:wsp>
                    <wps:cNvSpPr txBox="1"/>
                    <wps:spPr>
                      <a:xfrm>
                        <a:off x="0" y="0"/>
                        <a:ext cx="3023870" cy="118745"/>
                      </a:xfrm>
                      <a:prstGeom prst="rect">
                        <a:avLst/>
                      </a:prstGeom>
                      <a:noFill/>
                    </wps:spPr>
                    <wps:txbx>
                      <w:txbxContent>
                        <w:p w:rsidR="008E476A" w:rsidRDefault="00F546F8">
                          <w:pPr>
                            <w:pStyle w:val="Headerorfooter0"/>
                            <w:tabs>
                              <w:tab w:val="right" w:pos="4762"/>
                            </w:tabs>
                          </w:pPr>
                          <w:r>
                            <w:t>Ngôn ngữ học</w:t>
                          </w:r>
                          <w:r>
                            <w:tab/>
                          </w:r>
                          <w:r>
                            <w:rPr>
                              <w:i w:val="0"/>
                              <w:iCs w:val="0"/>
                            </w:rPr>
                            <w:t>410</w:t>
                          </w:r>
                        </w:p>
                      </w:txbxContent>
                    </wps:txbx>
                    <wps:bodyPr lIns="0" tIns="0" rIns="0" bIns="0">
                      <a:spAutoFit/>
                    </wps:bodyPr>
                  </wps:wsp>
                </a:graphicData>
              </a:graphic>
            </wp:anchor>
          </w:drawing>
        </mc:Choice>
        <mc:Fallback>
          <w:pict>
            <v:shape id="_x0000_s1703" type="#_x0000_t202" style="position:absolute;margin-left:143.40000000000001pt;margin-top:18.350000000000001pt;width:238.09999999999999pt;height:9.3499999999999996pt;z-index:-1887435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762" w:val="right"/>
                      </w:tabs>
                      <w:bidi w:val="0"/>
                      <w:spacing w:before="0" w:after="0" w:line="240" w:lineRule="auto"/>
                      <w:ind w:left="0" w:right="0" w:firstLine="0"/>
                      <w:jc w:val="left"/>
                    </w:pPr>
                    <w:r>
                      <w:rPr>
                        <w:color w:val="000000"/>
                        <w:spacing w:val="0"/>
                        <w:w w:val="100"/>
                        <w:position w:val="0"/>
                      </w:rPr>
                      <w:t>Ngôn ngữ học</w:t>
                      <w:tab/>
                    </w:r>
                    <w:r>
                      <w:rPr>
                        <w:i w:val="0"/>
                        <w:iCs w:val="0"/>
                        <w:color w:val="000000"/>
                        <w:spacing w:val="0"/>
                        <w:w w:val="100"/>
                        <w:position w:val="0"/>
                      </w:rPr>
                      <w:t>410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90528" behindDoc="1" locked="0" layoutInCell="1" allowOverlap="1">
              <wp:simplePos x="0" y="0"/>
              <wp:positionH relativeFrom="page">
                <wp:posOffset>172085</wp:posOffset>
              </wp:positionH>
              <wp:positionV relativeFrom="page">
                <wp:posOffset>367030</wp:posOffset>
              </wp:positionV>
              <wp:extent cx="4712335" cy="0"/>
              <wp:effectExtent l="0" t="0" r="0" b="0"/>
              <wp:wrapNone/>
              <wp:docPr id="679" name="Shape 679"/>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13.550000000000001pt;margin-top:28.900000000000002pt;width:371.05000000000001pt;height:0;z-index:-251658240;mso-position-horizontal-relative:page;mso-position-vertical-relative:page">
              <v:stroke weight="1.pt"/>
            </v:shape>
          </w:pict>
        </mc:Fallback>
      </mc:AlternateContent>
    </w: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96096"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687" name="Shape 687"/>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713" type="#_x0000_t202" style="position:absolute;margin-left:21.900000000000002pt;margin-top:9.5pt;width:283.69999999999999pt;height:11.050000000000001pt;z-index:-1887435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91552" behindDoc="1" locked="0" layoutInCell="1" allowOverlap="1">
              <wp:simplePos x="0" y="0"/>
              <wp:positionH relativeFrom="page">
                <wp:posOffset>257175</wp:posOffset>
              </wp:positionH>
              <wp:positionV relativeFrom="page">
                <wp:posOffset>289560</wp:posOffset>
              </wp:positionV>
              <wp:extent cx="4702810" cy="0"/>
              <wp:effectExtent l="0" t="0" r="0" b="0"/>
              <wp:wrapNone/>
              <wp:docPr id="689" name="Shape 689"/>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74240" behindDoc="1" locked="0" layoutInCell="1" allowOverlap="1">
              <wp:simplePos x="0" y="0"/>
              <wp:positionH relativeFrom="page">
                <wp:posOffset>367665</wp:posOffset>
              </wp:positionH>
              <wp:positionV relativeFrom="page">
                <wp:posOffset>185420</wp:posOffset>
              </wp:positionV>
              <wp:extent cx="4108450" cy="173990"/>
              <wp:effectExtent l="0" t="0" r="0" b="0"/>
              <wp:wrapNone/>
              <wp:docPr id="390" name="Shape 390"/>
              <wp:cNvGraphicFramePr/>
              <a:graphic xmlns:a="http://schemas.openxmlformats.org/drawingml/2006/main">
                <a:graphicData uri="http://schemas.microsoft.com/office/word/2010/wordprocessingShape">
                  <wps:wsp>
                    <wps:cNvSpPr txBox="1"/>
                    <wps:spPr>
                      <a:xfrm>
                        <a:off x="0" y="0"/>
                        <a:ext cx="4108450" cy="173990"/>
                      </a:xfrm>
                      <a:prstGeom prst="rect">
                        <a:avLst/>
                      </a:prstGeom>
                      <a:noFill/>
                    </wps:spPr>
                    <wps:txbx>
                      <w:txbxContent>
                        <w:p w:rsidR="008E476A" w:rsidRDefault="00F546F8">
                          <w:pPr>
                            <w:pStyle w:val="Headerorfooter0"/>
                          </w:pPr>
                          <w:r>
                            <w:rPr>
                              <w:i w:val="0"/>
                              <w:iCs w:val="0"/>
                              <w:sz w:val="22"/>
                              <w:szCs w:val="22"/>
                            </w:rPr>
                            <w:t xml:space="preserve">Bl </w:t>
                          </w:r>
                          <w:r>
                            <w:t>Hướng dẫn sử dụng Khung phân loại thập phân Dewey</w:t>
                          </w:r>
                        </w:p>
                      </w:txbxContent>
                    </wps:txbx>
                    <wps:bodyPr wrap="none" lIns="0" tIns="0" rIns="0" bIns="0">
                      <a:spAutoFit/>
                    </wps:bodyPr>
                  </wps:wsp>
                </a:graphicData>
              </a:graphic>
            </wp:anchor>
          </w:drawing>
        </mc:Choice>
        <mc:Fallback>
          <w:pict>
            <v:shape id="_x0000_s1416" type="#_x0000_t202" style="position:absolute;margin-left:28.949999999999999pt;margin-top:14.6pt;width:323.5pt;height:13.700000000000001pt;z-index:-18874374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sz w:val="22"/>
                        <w:szCs w:val="22"/>
                      </w:rPr>
                      <w:t xml:space="preserve">Bl </w:t>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33184" behindDoc="1" locked="0" layoutInCell="1" allowOverlap="1">
              <wp:simplePos x="0" y="0"/>
              <wp:positionH relativeFrom="page">
                <wp:posOffset>349250</wp:posOffset>
              </wp:positionH>
              <wp:positionV relativeFrom="page">
                <wp:posOffset>397510</wp:posOffset>
              </wp:positionV>
              <wp:extent cx="4702810" cy="0"/>
              <wp:effectExtent l="0" t="0" r="0" b="0"/>
              <wp:wrapNone/>
              <wp:docPr id="392" name="Shape 392"/>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7.5pt;margin-top:31.300000000000001pt;width:370.30000000000001pt;height:0;z-index:-251658240;mso-position-horizontal-relative:page;mso-position-vertical-relative:page">
              <v:stroke weight="1.pt"/>
            </v:shape>
          </w:pict>
        </mc:Fallback>
      </mc:AlternateContent>
    </w: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94048" behindDoc="1" locked="0" layoutInCell="1" allowOverlap="1">
              <wp:simplePos x="0" y="0"/>
              <wp:positionH relativeFrom="page">
                <wp:posOffset>1374140</wp:posOffset>
              </wp:positionH>
              <wp:positionV relativeFrom="page">
                <wp:posOffset>217805</wp:posOffset>
              </wp:positionV>
              <wp:extent cx="3587750" cy="133985"/>
              <wp:effectExtent l="0" t="0" r="0" b="0"/>
              <wp:wrapNone/>
              <wp:docPr id="682" name="Shape 682"/>
              <wp:cNvGraphicFramePr/>
              <a:graphic xmlns:a="http://schemas.openxmlformats.org/drawingml/2006/main">
                <a:graphicData uri="http://schemas.microsoft.com/office/word/2010/wordprocessingShape">
                  <wps:wsp>
                    <wps:cNvSpPr txBox="1"/>
                    <wps:spPr>
                      <a:xfrm>
                        <a:off x="0" y="0"/>
                        <a:ext cx="3587750" cy="133985"/>
                      </a:xfrm>
                      <a:prstGeom prst="rect">
                        <a:avLst/>
                      </a:prstGeom>
                      <a:noFill/>
                    </wps:spPr>
                    <wps:txbx>
                      <w:txbxContent>
                        <w:p w:rsidR="008E476A" w:rsidRDefault="00F546F8">
                          <w:pPr>
                            <w:pStyle w:val="Headerorfooter0"/>
                            <w:tabs>
                              <w:tab w:val="right" w:pos="5650"/>
                            </w:tabs>
                          </w:pPr>
                          <w:r>
                            <w:t>Khoa học về trải đất &amp; địa chất học</w:t>
                          </w:r>
                          <w:r>
                            <w:rPr>
                              <w:i w:val="0"/>
                              <w:iCs w:val="0"/>
                            </w:rPr>
                            <w:tab/>
                            <w:t>550</w:t>
                          </w:r>
                        </w:p>
                      </w:txbxContent>
                    </wps:txbx>
                    <wps:bodyPr lIns="0" tIns="0" rIns="0" bIns="0">
                      <a:spAutoFit/>
                    </wps:bodyPr>
                  </wps:wsp>
                </a:graphicData>
              </a:graphic>
            </wp:anchor>
          </w:drawing>
        </mc:Choice>
        <mc:Fallback>
          <w:pict>
            <v:shape id="_x0000_s1708" type="#_x0000_t202" style="position:absolute;margin-left:108.2pt;margin-top:17.150000000000002pt;width:282.5pt;height:10.550000000000001pt;z-index:-18874351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50" w:val="right"/>
                      </w:tabs>
                      <w:bidi w:val="0"/>
                      <w:spacing w:before="0" w:after="0" w:line="240" w:lineRule="auto"/>
                      <w:ind w:left="0" w:right="0" w:firstLine="0"/>
                      <w:jc w:val="left"/>
                    </w:pPr>
                    <w:r>
                      <w:rPr>
                        <w:color w:val="000000"/>
                        <w:spacing w:val="0"/>
                        <w:w w:val="100"/>
                        <w:position w:val="0"/>
                      </w:rPr>
                      <w:t>Khoa học về trải đất &amp; địa chất học</w:t>
                    </w:r>
                    <w:r>
                      <w:rPr>
                        <w:i w:val="0"/>
                        <w:iCs w:val="0"/>
                        <w:color w:val="000000"/>
                        <w:spacing w:val="0"/>
                        <w:w w:val="100"/>
                        <w:position w:val="0"/>
                      </w:rPr>
                      <w:tab/>
                      <w:t>550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92576" behindDoc="1" locked="0" layoutInCell="1" allowOverlap="1">
              <wp:simplePos x="0" y="0"/>
              <wp:positionH relativeFrom="page">
                <wp:posOffset>289560</wp:posOffset>
              </wp:positionH>
              <wp:positionV relativeFrom="page">
                <wp:posOffset>375920</wp:posOffset>
              </wp:positionV>
              <wp:extent cx="4709160" cy="0"/>
              <wp:effectExtent l="0" t="0" r="0" b="0"/>
              <wp:wrapNone/>
              <wp:docPr id="684" name="Shape 684"/>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29.600000000000001pt;width:370.80000000000001pt;height:0;z-index:-251658240;mso-position-horizontal-relative:page;mso-position-vertical-relative:page">
              <v:stroke weight="1.pt"/>
            </v:shape>
          </w:pict>
        </mc:Fallback>
      </mc:AlternateContent>
    </w:r>
  </w:p>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398144" behindDoc="1" locked="0" layoutInCell="1" allowOverlap="1">
              <wp:simplePos x="0" y="0"/>
              <wp:positionH relativeFrom="page">
                <wp:posOffset>2070735</wp:posOffset>
              </wp:positionH>
              <wp:positionV relativeFrom="page">
                <wp:posOffset>248285</wp:posOffset>
              </wp:positionV>
              <wp:extent cx="2886710" cy="113030"/>
              <wp:effectExtent l="0" t="0" r="0" b="0"/>
              <wp:wrapNone/>
              <wp:docPr id="692" name="Shape 692"/>
              <wp:cNvGraphicFramePr/>
              <a:graphic xmlns:a="http://schemas.openxmlformats.org/drawingml/2006/main">
                <a:graphicData uri="http://schemas.microsoft.com/office/word/2010/wordprocessingShape">
                  <wps:wsp>
                    <wps:cNvSpPr txBox="1"/>
                    <wps:spPr>
                      <a:xfrm>
                        <a:off x="0" y="0"/>
                        <a:ext cx="2886710" cy="113030"/>
                      </a:xfrm>
                      <a:prstGeom prst="rect">
                        <a:avLst/>
                      </a:prstGeom>
                      <a:noFill/>
                    </wps:spPr>
                    <wps:txbx>
                      <w:txbxContent>
                        <w:p w:rsidR="008E476A" w:rsidRDefault="00F546F8">
                          <w:pPr>
                            <w:pStyle w:val="Headerorfooter0"/>
                            <w:tabs>
                              <w:tab w:val="right" w:pos="4546"/>
                            </w:tabs>
                          </w:pPr>
                          <w:r>
                            <w:t>Toán học</w:t>
                          </w:r>
                          <w:r>
                            <w:tab/>
                          </w:r>
                          <w:r>
                            <w:rPr>
                              <w:i w:val="0"/>
                              <w:iCs w:val="0"/>
                            </w:rPr>
                            <w:t>510</w:t>
                          </w:r>
                        </w:p>
                      </w:txbxContent>
                    </wps:txbx>
                    <wps:bodyPr lIns="0" tIns="0" rIns="0" bIns="0">
                      <a:spAutoFit/>
                    </wps:bodyPr>
                  </wps:wsp>
                </a:graphicData>
              </a:graphic>
            </wp:anchor>
          </w:drawing>
        </mc:Choice>
        <mc:Fallback>
          <w:pict>
            <v:shape id="_x0000_s1718" type="#_x0000_t202" style="position:absolute;margin-left:163.05000000000001pt;margin-top:19.550000000000001pt;width:227.30000000000001pt;height:8.9000000000000004pt;z-index:-1887435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46" w:val="right"/>
                      </w:tabs>
                      <w:bidi w:val="0"/>
                      <w:spacing w:before="0" w:after="0" w:line="240" w:lineRule="auto"/>
                      <w:ind w:left="0" w:right="0" w:firstLine="0"/>
                      <w:jc w:val="left"/>
                    </w:pPr>
                    <w:r>
                      <w:rPr>
                        <w:color w:val="000000"/>
                        <w:spacing w:val="0"/>
                        <w:w w:val="100"/>
                        <w:position w:val="0"/>
                      </w:rPr>
                      <w:t>Toán học</w:t>
                      <w:tab/>
                    </w:r>
                    <w:r>
                      <w:rPr>
                        <w:i w:val="0"/>
                        <w:iCs w:val="0"/>
                        <w:color w:val="000000"/>
                        <w:spacing w:val="0"/>
                        <w:w w:val="100"/>
                        <w:position w:val="0"/>
                      </w:rPr>
                      <w:t>510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93600" behindDoc="1" locked="0" layoutInCell="1" allowOverlap="1">
              <wp:simplePos x="0" y="0"/>
              <wp:positionH relativeFrom="page">
                <wp:posOffset>284480</wp:posOffset>
              </wp:positionH>
              <wp:positionV relativeFrom="page">
                <wp:posOffset>384175</wp:posOffset>
              </wp:positionV>
              <wp:extent cx="4712335" cy="0"/>
              <wp:effectExtent l="0" t="0" r="0" b="0"/>
              <wp:wrapNone/>
              <wp:docPr id="694" name="Shape 694"/>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2.400000000000002pt;margin-top:30.25pt;width:371.05000000000001pt;height:0;z-index:-251658240;mso-position-horizontal-relative:page;mso-position-vertical-relative:page">
              <v:stroke weight="1.pt"/>
            </v:shape>
          </w:pict>
        </mc:Fallback>
      </mc:AlternateContent>
    </w: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02240"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702" name="Shape 702"/>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728" type="#_x0000_t202" style="position:absolute;margin-left:21.900000000000002pt;margin-top:9.5pt;width:283.69999999999999pt;height:11.050000000000001pt;z-index:-1887434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94624" behindDoc="1" locked="0" layoutInCell="1" allowOverlap="1">
              <wp:simplePos x="0" y="0"/>
              <wp:positionH relativeFrom="page">
                <wp:posOffset>257175</wp:posOffset>
              </wp:positionH>
              <wp:positionV relativeFrom="page">
                <wp:posOffset>289560</wp:posOffset>
              </wp:positionV>
              <wp:extent cx="4702810" cy="0"/>
              <wp:effectExtent l="0" t="0" r="0" b="0"/>
              <wp:wrapNone/>
              <wp:docPr id="704" name="Shape 704"/>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00192" behindDoc="1" locked="0" layoutInCell="1" allowOverlap="1">
              <wp:simplePos x="0" y="0"/>
              <wp:positionH relativeFrom="page">
                <wp:posOffset>1511300</wp:posOffset>
              </wp:positionH>
              <wp:positionV relativeFrom="page">
                <wp:posOffset>212090</wp:posOffset>
              </wp:positionV>
              <wp:extent cx="3447415" cy="140335"/>
              <wp:effectExtent l="0" t="0" r="0" b="0"/>
              <wp:wrapNone/>
              <wp:docPr id="697" name="Shape 697"/>
              <wp:cNvGraphicFramePr/>
              <a:graphic xmlns:a="http://schemas.openxmlformats.org/drawingml/2006/main">
                <a:graphicData uri="http://schemas.microsoft.com/office/word/2010/wordprocessingShape">
                  <wps:wsp>
                    <wps:cNvSpPr txBox="1"/>
                    <wps:spPr>
                      <a:xfrm>
                        <a:off x="0" y="0"/>
                        <a:ext cx="3447415" cy="140335"/>
                      </a:xfrm>
                      <a:prstGeom prst="rect">
                        <a:avLst/>
                      </a:prstGeom>
                      <a:noFill/>
                    </wps:spPr>
                    <wps:txbx>
                      <w:txbxContent>
                        <w:p w:rsidR="008E476A" w:rsidRDefault="00F546F8">
                          <w:pPr>
                            <w:pStyle w:val="Headerorfooter0"/>
                            <w:tabs>
                              <w:tab w:val="right" w:pos="5429"/>
                            </w:tabs>
                          </w:pPr>
                          <w:r>
                            <w:t>Khoa học về sự sống; sinh học</w:t>
                          </w:r>
                          <w:r>
                            <w:rPr>
                              <w:i w:val="0"/>
                              <w:iCs w:val="0"/>
                            </w:rPr>
                            <w:tab/>
                            <w:t>578</w:t>
                          </w:r>
                        </w:p>
                      </w:txbxContent>
                    </wps:txbx>
                    <wps:bodyPr lIns="0" tIns="0" rIns="0" bIns="0">
                      <a:spAutoFit/>
                    </wps:bodyPr>
                  </wps:wsp>
                </a:graphicData>
              </a:graphic>
            </wp:anchor>
          </w:drawing>
        </mc:Choice>
        <mc:Fallback>
          <w:pict>
            <v:shape id="_x0000_s1723" type="#_x0000_t202" style="position:absolute;margin-left:119.pt;margin-top:16.699999999999999pt;width:271.44999999999999pt;height:11.050000000000001pt;z-index:-1887434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29" w:val="right"/>
                      </w:tabs>
                      <w:bidi w:val="0"/>
                      <w:spacing w:before="0" w:after="0" w:line="240" w:lineRule="auto"/>
                      <w:ind w:left="0" w:right="0" w:firstLine="0"/>
                      <w:jc w:val="left"/>
                    </w:pPr>
                    <w:r>
                      <w:rPr>
                        <w:color w:val="000000"/>
                        <w:spacing w:val="0"/>
                        <w:w w:val="100"/>
                        <w:position w:val="0"/>
                      </w:rPr>
                      <w:t>Khoa học về sự sống; sinh học</w:t>
                    </w:r>
                    <w:r>
                      <w:rPr>
                        <w:i w:val="0"/>
                        <w:iCs w:val="0"/>
                        <w:color w:val="000000"/>
                        <w:spacing w:val="0"/>
                        <w:w w:val="100"/>
                        <w:position w:val="0"/>
                      </w:rPr>
                      <w:tab/>
                      <w:t>578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95648" behindDoc="1" locked="0" layoutInCell="1" allowOverlap="1">
              <wp:simplePos x="0" y="0"/>
              <wp:positionH relativeFrom="page">
                <wp:posOffset>286385</wp:posOffset>
              </wp:positionH>
              <wp:positionV relativeFrom="page">
                <wp:posOffset>367030</wp:posOffset>
              </wp:positionV>
              <wp:extent cx="4712335" cy="0"/>
              <wp:effectExtent l="0" t="0" r="0" b="0"/>
              <wp:wrapNone/>
              <wp:docPr id="699" name="Shape 699"/>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2.550000000000001pt;margin-top:28.900000000000002pt;width:371.05000000000001pt;height:0;z-index:-251658240;mso-position-horizontal-relative:page;mso-position-vertical-relative:page">
              <v:stroke weight="1.pt"/>
            </v:shape>
          </w:pict>
        </mc:Fallback>
      </mc:AlternateContent>
    </w:r>
  </w:p>
</w:hdr>
</file>

<file path=word/header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04288" behindDoc="1" locked="0" layoutInCell="1" allowOverlap="1">
              <wp:simplePos x="0" y="0"/>
              <wp:positionH relativeFrom="page">
                <wp:posOffset>1514475</wp:posOffset>
              </wp:positionH>
              <wp:positionV relativeFrom="page">
                <wp:posOffset>214630</wp:posOffset>
              </wp:positionV>
              <wp:extent cx="3435350" cy="137160"/>
              <wp:effectExtent l="0" t="0" r="0" b="0"/>
              <wp:wrapNone/>
              <wp:docPr id="707" name="Shape 707"/>
              <wp:cNvGraphicFramePr/>
              <a:graphic xmlns:a="http://schemas.openxmlformats.org/drawingml/2006/main">
                <a:graphicData uri="http://schemas.microsoft.com/office/word/2010/wordprocessingShape">
                  <wps:wsp>
                    <wps:cNvSpPr txBox="1"/>
                    <wps:spPr>
                      <a:xfrm>
                        <a:off x="0" y="0"/>
                        <a:ext cx="3435350" cy="137160"/>
                      </a:xfrm>
                      <a:prstGeom prst="rect">
                        <a:avLst/>
                      </a:prstGeom>
                      <a:noFill/>
                    </wps:spPr>
                    <wps:txbx>
                      <w:txbxContent>
                        <w:p w:rsidR="008E476A" w:rsidRDefault="00F546F8">
                          <w:pPr>
                            <w:pStyle w:val="Headerorfooter0"/>
                            <w:tabs>
                              <w:tab w:val="right" w:pos="5410"/>
                            </w:tabs>
                          </w:pPr>
                          <w:r>
                            <w:t>Khoa học về sự sống; sinh học</w:t>
                          </w:r>
                          <w:r>
                            <w:tab/>
                          </w:r>
                          <w:r>
                            <w:rPr>
                              <w:i w:val="0"/>
                              <w:iCs w:val="0"/>
                            </w:rPr>
                            <w:t>571</w:t>
                          </w:r>
                        </w:p>
                      </w:txbxContent>
                    </wps:txbx>
                    <wps:bodyPr lIns="0" tIns="0" rIns="0" bIns="0">
                      <a:spAutoFit/>
                    </wps:bodyPr>
                  </wps:wsp>
                </a:graphicData>
              </a:graphic>
            </wp:anchor>
          </w:drawing>
        </mc:Choice>
        <mc:Fallback>
          <w:pict>
            <v:shape id="_x0000_s1733" type="#_x0000_t202" style="position:absolute;margin-left:119.25pt;margin-top:16.899999999999999pt;width:270.5pt;height:10.800000000000001pt;z-index:-1887434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10" w:val="right"/>
                      </w:tabs>
                      <w:bidi w:val="0"/>
                      <w:spacing w:before="0" w:after="0" w:line="240" w:lineRule="auto"/>
                      <w:ind w:left="0" w:right="0" w:firstLine="0"/>
                      <w:jc w:val="left"/>
                    </w:pPr>
                    <w:r>
                      <w:rPr>
                        <w:color w:val="000000"/>
                        <w:spacing w:val="0"/>
                        <w:w w:val="100"/>
                        <w:position w:val="0"/>
                      </w:rPr>
                      <w:t>Khoa học về sự sống; sinh học</w:t>
                      <w:tab/>
                    </w:r>
                    <w:r>
                      <w:rPr>
                        <w:i w:val="0"/>
                        <w:iCs w:val="0"/>
                        <w:color w:val="000000"/>
                        <w:spacing w:val="0"/>
                        <w:w w:val="100"/>
                        <w:position w:val="0"/>
                      </w:rPr>
                      <w:t>571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96672" behindDoc="1" locked="0" layoutInCell="1" allowOverlap="1">
              <wp:simplePos x="0" y="0"/>
              <wp:positionH relativeFrom="page">
                <wp:posOffset>289560</wp:posOffset>
              </wp:positionH>
              <wp:positionV relativeFrom="page">
                <wp:posOffset>367030</wp:posOffset>
              </wp:positionV>
              <wp:extent cx="4709160" cy="0"/>
              <wp:effectExtent l="0" t="0" r="0" b="0"/>
              <wp:wrapNone/>
              <wp:docPr id="709" name="Shape 709"/>
              <wp:cNvGraphicFramePr/>
              <a:graphic xmlns:a="http://schemas.openxmlformats.org/drawingml/2006/main">
                <a:graphicData uri="http://schemas.microsoft.com/office/word/2010/wordprocessingShape">
                  <wps:wsp>
                    <wps:cNvCnPr/>
                    <wps:spPr>
                      <a:xfrm>
                        <a:off x="0" y="0"/>
                        <a:ext cx="470916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28.900000000000002pt;width:370.80000000000001pt;height:0;z-index:-251658240;mso-position-horizontal-relative:page;mso-position-vertical-relative:page">
              <v:stroke weight="1.pt"/>
            </v:shape>
          </w:pict>
        </mc:Fallback>
      </mc:AlternateContent>
    </w:r>
  </w:p>
</w:hdr>
</file>

<file path=word/header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08384"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717" name="Shape 717"/>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743" type="#_x0000_t202" style="position:absolute;margin-left:21.900000000000002pt;margin-top:9.5pt;width:283.69999999999999pt;height:11.050000000000001pt;z-index:-1887434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97696" behindDoc="1" locked="0" layoutInCell="1" allowOverlap="1">
              <wp:simplePos x="0" y="0"/>
              <wp:positionH relativeFrom="page">
                <wp:posOffset>257175</wp:posOffset>
              </wp:positionH>
              <wp:positionV relativeFrom="page">
                <wp:posOffset>289560</wp:posOffset>
              </wp:positionV>
              <wp:extent cx="4702810" cy="0"/>
              <wp:effectExtent l="0" t="0" r="0" b="0"/>
              <wp:wrapNone/>
              <wp:docPr id="719" name="Shape 719"/>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7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06336" behindDoc="1" locked="0" layoutInCell="1" allowOverlap="1">
              <wp:simplePos x="0" y="0"/>
              <wp:positionH relativeFrom="page">
                <wp:posOffset>1863725</wp:posOffset>
              </wp:positionH>
              <wp:positionV relativeFrom="page">
                <wp:posOffset>242570</wp:posOffset>
              </wp:positionV>
              <wp:extent cx="3093720" cy="109855"/>
              <wp:effectExtent l="0" t="0" r="0" b="0"/>
              <wp:wrapNone/>
              <wp:docPr id="712" name="Shape 712"/>
              <wp:cNvGraphicFramePr/>
              <a:graphic xmlns:a="http://schemas.openxmlformats.org/drawingml/2006/main">
                <a:graphicData uri="http://schemas.microsoft.com/office/word/2010/wordprocessingShape">
                  <wps:wsp>
                    <wps:cNvSpPr txBox="1"/>
                    <wps:spPr>
                      <a:xfrm>
                        <a:off x="0" y="0"/>
                        <a:ext cx="3093720" cy="109855"/>
                      </a:xfrm>
                      <a:prstGeom prst="rect">
                        <a:avLst/>
                      </a:prstGeom>
                      <a:noFill/>
                    </wps:spPr>
                    <wps:txbx>
                      <w:txbxContent>
                        <w:p w:rsidR="008E476A" w:rsidRDefault="00F546F8">
                          <w:pPr>
                            <w:pStyle w:val="Headerorfooter0"/>
                            <w:tabs>
                              <w:tab w:val="right" w:pos="4872"/>
                            </w:tabs>
                          </w:pPr>
                          <w:r>
                            <w:t>Y học &amp; sức khỏe</w:t>
                          </w:r>
                          <w:r>
                            <w:tab/>
                          </w:r>
                          <w:r>
                            <w:rPr>
                              <w:i w:val="0"/>
                              <w:iCs w:val="0"/>
                            </w:rPr>
                            <w:t>612</w:t>
                          </w:r>
                        </w:p>
                      </w:txbxContent>
                    </wps:txbx>
                    <wps:bodyPr lIns="0" tIns="0" rIns="0" bIns="0">
                      <a:spAutoFit/>
                    </wps:bodyPr>
                  </wps:wsp>
                </a:graphicData>
              </a:graphic>
            </wp:anchor>
          </w:drawing>
        </mc:Choice>
        <mc:Fallback>
          <w:pict>
            <v:shape id="_x0000_s1738" type="#_x0000_t202" style="position:absolute;margin-left:146.75pt;margin-top:19.100000000000001pt;width:243.59999999999999pt;height:8.6500000000000004pt;z-index:-1887434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72" w:val="right"/>
                      </w:tabs>
                      <w:bidi w:val="0"/>
                      <w:spacing w:before="0" w:after="0" w:line="240" w:lineRule="auto"/>
                      <w:ind w:left="0" w:right="0" w:firstLine="0"/>
                      <w:jc w:val="left"/>
                    </w:pPr>
                    <w:r>
                      <w:rPr>
                        <w:color w:val="000000"/>
                        <w:spacing w:val="0"/>
                        <w:w w:val="100"/>
                        <w:position w:val="0"/>
                      </w:rPr>
                      <w:t xml:space="preserve">Y học </w:t>
                    </w:r>
                    <w:r>
                      <w:rPr>
                        <w:color w:val="000000"/>
                        <w:spacing w:val="0"/>
                        <w:w w:val="100"/>
                        <w:position w:val="0"/>
                      </w:rPr>
                      <w:t xml:space="preserve">&amp; </w:t>
                    </w:r>
                    <w:r>
                      <w:rPr>
                        <w:color w:val="000000"/>
                        <w:spacing w:val="0"/>
                        <w:w w:val="100"/>
                        <w:position w:val="0"/>
                      </w:rPr>
                      <w:t>sức khỏe</w:t>
                      <w:tab/>
                    </w:r>
                    <w:r>
                      <w:rPr>
                        <w:i w:val="0"/>
                        <w:iCs w:val="0"/>
                        <w:color w:val="000000"/>
                        <w:spacing w:val="0"/>
                        <w:w w:val="100"/>
                        <w:position w:val="0"/>
                      </w:rPr>
                      <w:t>612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98720" behindDoc="1" locked="0" layoutInCell="1" allowOverlap="1">
              <wp:simplePos x="0" y="0"/>
              <wp:positionH relativeFrom="page">
                <wp:posOffset>287655</wp:posOffset>
              </wp:positionH>
              <wp:positionV relativeFrom="page">
                <wp:posOffset>379095</wp:posOffset>
              </wp:positionV>
              <wp:extent cx="4712335" cy="0"/>
              <wp:effectExtent l="0" t="0" r="0" b="0"/>
              <wp:wrapNone/>
              <wp:docPr id="714" name="Shape 714"/>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2.650000000000002pt;margin-top:29.850000000000001pt;width:371.05000000000001pt;height:0;z-index:-251658240;mso-position-horizontal-relative:page;mso-position-vertical-relative:page">
              <v:stroke weight="1.pt"/>
            </v:shape>
          </w:pict>
        </mc:Fallback>
      </mc:AlternateContent>
    </w:r>
  </w:p>
</w:hdr>
</file>

<file path=word/header7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10432" behindDoc="1" locked="0" layoutInCell="1" allowOverlap="1">
              <wp:simplePos x="0" y="0"/>
              <wp:positionH relativeFrom="page">
                <wp:posOffset>1686560</wp:posOffset>
              </wp:positionH>
              <wp:positionV relativeFrom="page">
                <wp:posOffset>233045</wp:posOffset>
              </wp:positionV>
              <wp:extent cx="3270250" cy="118745"/>
              <wp:effectExtent l="0" t="0" r="0" b="0"/>
              <wp:wrapNone/>
              <wp:docPr id="722" name="Shape 722"/>
              <wp:cNvGraphicFramePr/>
              <a:graphic xmlns:a="http://schemas.openxmlformats.org/drawingml/2006/main">
                <a:graphicData uri="http://schemas.microsoft.com/office/word/2010/wordprocessingShape">
                  <wps:wsp>
                    <wps:cNvSpPr txBox="1"/>
                    <wps:spPr>
                      <a:xfrm>
                        <a:off x="0" y="0"/>
                        <a:ext cx="3270250" cy="118745"/>
                      </a:xfrm>
                      <a:prstGeom prst="rect">
                        <a:avLst/>
                      </a:prstGeom>
                      <a:noFill/>
                    </wps:spPr>
                    <wps:txbx>
                      <w:txbxContent>
                        <w:p w:rsidR="008E476A" w:rsidRDefault="00F546F8">
                          <w:pPr>
                            <w:pStyle w:val="Headerorfooter0"/>
                            <w:tabs>
                              <w:tab w:val="right" w:pos="5150"/>
                            </w:tabs>
                          </w:pPr>
                          <w:r>
                            <w:t>Thực vật (Thực vật học)</w:t>
                          </w:r>
                          <w:r>
                            <w:tab/>
                          </w:r>
                          <w:r>
                            <w:rPr>
                              <w:i w:val="0"/>
                              <w:iCs w:val="0"/>
                            </w:rPr>
                            <w:t>580</w:t>
                          </w:r>
                        </w:p>
                      </w:txbxContent>
                    </wps:txbx>
                    <wps:bodyPr lIns="0" tIns="0" rIns="0" bIns="0">
                      <a:spAutoFit/>
                    </wps:bodyPr>
                  </wps:wsp>
                </a:graphicData>
              </a:graphic>
            </wp:anchor>
          </w:drawing>
        </mc:Choice>
        <mc:Fallback>
          <w:pict>
            <v:shape id="_x0000_s1748" type="#_x0000_t202" style="position:absolute;margin-left:132.80000000000001pt;margin-top:18.350000000000001pt;width:257.5pt;height:9.3499999999999996pt;z-index:-1887434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s>
                      <w:bidi w:val="0"/>
                      <w:spacing w:before="0" w:after="0" w:line="240" w:lineRule="auto"/>
                      <w:ind w:left="0" w:right="0" w:firstLine="0"/>
                      <w:jc w:val="left"/>
                    </w:pPr>
                    <w:r>
                      <w:rPr>
                        <w:color w:val="000000"/>
                        <w:spacing w:val="0"/>
                        <w:w w:val="100"/>
                        <w:position w:val="0"/>
                      </w:rPr>
                      <w:t>Thực vật (Thực vật học)</w:t>
                      <w:tab/>
                    </w:r>
                    <w:r>
                      <w:rPr>
                        <w:i w:val="0"/>
                        <w:iCs w:val="0"/>
                        <w:color w:val="000000"/>
                        <w:spacing w:val="0"/>
                        <w:w w:val="100"/>
                        <w:position w:val="0"/>
                      </w:rPr>
                      <w:t>580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99744" behindDoc="1" locked="0" layoutInCell="1" allowOverlap="1">
              <wp:simplePos x="0" y="0"/>
              <wp:positionH relativeFrom="page">
                <wp:posOffset>284480</wp:posOffset>
              </wp:positionH>
              <wp:positionV relativeFrom="page">
                <wp:posOffset>370205</wp:posOffset>
              </wp:positionV>
              <wp:extent cx="4712335" cy="0"/>
              <wp:effectExtent l="0" t="0" r="0" b="0"/>
              <wp:wrapNone/>
              <wp:docPr id="724" name="Shape 724"/>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2.400000000000002pt;margin-top:29.150000000000002pt;width:371.05000000000001pt;height:0;z-index:-251658240;mso-position-horizontal-relative:page;mso-position-vertical-relative:page">
              <v:stroke weight="1.pt"/>
            </v:shape>
          </w:pict>
        </mc:Fallback>
      </mc:AlternateContent>
    </w:r>
  </w:p>
</w:hdr>
</file>

<file path=word/header7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14528"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732" name="Shape 732"/>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758" type="#_x0000_t202" style="position:absolute;margin-left:21.900000000000002pt;margin-top:9.5pt;width:283.69999999999999pt;height:11.050000000000001pt;z-index:-1887434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00768" behindDoc="1" locked="0" layoutInCell="1" allowOverlap="1">
              <wp:simplePos x="0" y="0"/>
              <wp:positionH relativeFrom="page">
                <wp:posOffset>257175</wp:posOffset>
              </wp:positionH>
              <wp:positionV relativeFrom="page">
                <wp:posOffset>289560</wp:posOffset>
              </wp:positionV>
              <wp:extent cx="4702810" cy="0"/>
              <wp:effectExtent l="0" t="0" r="0" b="0"/>
              <wp:wrapNone/>
              <wp:docPr id="734" name="Shape 734"/>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7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12480" behindDoc="1" locked="0" layoutInCell="1" allowOverlap="1">
              <wp:simplePos x="0" y="0"/>
              <wp:positionH relativeFrom="page">
                <wp:posOffset>1863725</wp:posOffset>
              </wp:positionH>
              <wp:positionV relativeFrom="page">
                <wp:posOffset>242570</wp:posOffset>
              </wp:positionV>
              <wp:extent cx="3093720" cy="109855"/>
              <wp:effectExtent l="0" t="0" r="0" b="0"/>
              <wp:wrapNone/>
              <wp:docPr id="727" name="Shape 727"/>
              <wp:cNvGraphicFramePr/>
              <a:graphic xmlns:a="http://schemas.openxmlformats.org/drawingml/2006/main">
                <a:graphicData uri="http://schemas.microsoft.com/office/word/2010/wordprocessingShape">
                  <wps:wsp>
                    <wps:cNvSpPr txBox="1"/>
                    <wps:spPr>
                      <a:xfrm>
                        <a:off x="0" y="0"/>
                        <a:ext cx="3093720" cy="109855"/>
                      </a:xfrm>
                      <a:prstGeom prst="rect">
                        <a:avLst/>
                      </a:prstGeom>
                      <a:noFill/>
                    </wps:spPr>
                    <wps:txbx>
                      <w:txbxContent>
                        <w:p w:rsidR="008E476A" w:rsidRDefault="00F546F8">
                          <w:pPr>
                            <w:pStyle w:val="Headerorfooter0"/>
                            <w:tabs>
                              <w:tab w:val="right" w:pos="4872"/>
                            </w:tabs>
                          </w:pPr>
                          <w:r>
                            <w:t>Y học &amp; sức khỏe</w:t>
                          </w:r>
                          <w:r>
                            <w:tab/>
                          </w:r>
                          <w:r>
                            <w:rPr>
                              <w:i w:val="0"/>
                              <w:iCs w:val="0"/>
                            </w:rPr>
                            <w:t>612</w:t>
                          </w:r>
                        </w:p>
                      </w:txbxContent>
                    </wps:txbx>
                    <wps:bodyPr lIns="0" tIns="0" rIns="0" bIns="0">
                      <a:spAutoFit/>
                    </wps:bodyPr>
                  </wps:wsp>
                </a:graphicData>
              </a:graphic>
            </wp:anchor>
          </w:drawing>
        </mc:Choice>
        <mc:Fallback>
          <w:pict>
            <v:shape id="_x0000_s1753" type="#_x0000_t202" style="position:absolute;margin-left:146.75pt;margin-top:19.100000000000001pt;width:243.59999999999999pt;height:8.6500000000000004pt;z-index:-1887434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72" w:val="right"/>
                      </w:tabs>
                      <w:bidi w:val="0"/>
                      <w:spacing w:before="0" w:after="0" w:line="240" w:lineRule="auto"/>
                      <w:ind w:left="0" w:right="0" w:firstLine="0"/>
                      <w:jc w:val="left"/>
                    </w:pPr>
                    <w:r>
                      <w:rPr>
                        <w:color w:val="000000"/>
                        <w:spacing w:val="0"/>
                        <w:w w:val="100"/>
                        <w:position w:val="0"/>
                      </w:rPr>
                      <w:t xml:space="preserve">Y học </w:t>
                    </w:r>
                    <w:r>
                      <w:rPr>
                        <w:color w:val="000000"/>
                        <w:spacing w:val="0"/>
                        <w:w w:val="100"/>
                        <w:position w:val="0"/>
                      </w:rPr>
                      <w:t xml:space="preserve">&amp; </w:t>
                    </w:r>
                    <w:r>
                      <w:rPr>
                        <w:color w:val="000000"/>
                        <w:spacing w:val="0"/>
                        <w:w w:val="100"/>
                        <w:position w:val="0"/>
                      </w:rPr>
                      <w:t>sức khỏe</w:t>
                      <w:tab/>
                    </w:r>
                    <w:r>
                      <w:rPr>
                        <w:i w:val="0"/>
                        <w:iCs w:val="0"/>
                        <w:color w:val="000000"/>
                        <w:spacing w:val="0"/>
                        <w:w w:val="100"/>
                        <w:position w:val="0"/>
                      </w:rPr>
                      <w:t>612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01792" behindDoc="1" locked="0" layoutInCell="1" allowOverlap="1">
              <wp:simplePos x="0" y="0"/>
              <wp:positionH relativeFrom="page">
                <wp:posOffset>287655</wp:posOffset>
              </wp:positionH>
              <wp:positionV relativeFrom="page">
                <wp:posOffset>379095</wp:posOffset>
              </wp:positionV>
              <wp:extent cx="4712335" cy="0"/>
              <wp:effectExtent l="0" t="0" r="0" b="0"/>
              <wp:wrapNone/>
              <wp:docPr id="729" name="Shape 729"/>
              <wp:cNvGraphicFramePr/>
              <a:graphic xmlns:a="http://schemas.openxmlformats.org/drawingml/2006/main">
                <a:graphicData uri="http://schemas.microsoft.com/office/word/2010/wordprocessingShape">
                  <wps:wsp>
                    <wps:cNvCnPr/>
                    <wps:spPr>
                      <a:xfrm>
                        <a:off x="0" y="0"/>
                        <a:ext cx="4712335" cy="0"/>
                      </a:xfrm>
                      <a:prstGeom prst="straightConnector1">
                        <a:avLst/>
                      </a:prstGeom>
                      <a:ln w="12700">
                        <a:solidFill/>
                      </a:ln>
                    </wps:spPr>
                    <wps:bodyPr/>
                  </wps:wsp>
                </a:graphicData>
              </a:graphic>
            </wp:anchor>
          </w:drawing>
        </mc:Choice>
        <mc:Fallback>
          <w:pict>
            <v:shape o:spt="32" o:oned="true" path="m,l21600,21600e" style="position:absolute;margin-left:22.650000000000002pt;margin-top:29.850000000000001pt;width:371.05000000000001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72192" behindDoc="1" locked="0" layoutInCell="1" allowOverlap="1">
              <wp:simplePos x="0" y="0"/>
              <wp:positionH relativeFrom="page">
                <wp:posOffset>2049780</wp:posOffset>
              </wp:positionH>
              <wp:positionV relativeFrom="page">
                <wp:posOffset>212725</wp:posOffset>
              </wp:positionV>
              <wp:extent cx="2944495" cy="158750"/>
              <wp:effectExtent l="0" t="0" r="0" b="0"/>
              <wp:wrapNone/>
              <wp:docPr id="385" name="Shape 385"/>
              <wp:cNvGraphicFramePr/>
              <a:graphic xmlns:a="http://schemas.openxmlformats.org/drawingml/2006/main">
                <a:graphicData uri="http://schemas.microsoft.com/office/word/2010/wordprocessingShape">
                  <wps:wsp>
                    <wps:cNvSpPr txBox="1"/>
                    <wps:spPr>
                      <a:xfrm>
                        <a:off x="0" y="0"/>
                        <a:ext cx="2944495" cy="158750"/>
                      </a:xfrm>
                      <a:prstGeom prst="rect">
                        <a:avLst/>
                      </a:prstGeom>
                      <a:noFill/>
                    </wps:spPr>
                    <wps:txbx>
                      <w:txbxContent>
                        <w:p w:rsidR="008E476A" w:rsidRDefault="00F546F8">
                          <w:pPr>
                            <w:pStyle w:val="Headerorfooter0"/>
                            <w:tabs>
                              <w:tab w:val="right" w:pos="4637"/>
                            </w:tabs>
                          </w:pPr>
                          <w:r>
                            <w:t>Bảng 1. Tiểu phân mục chung</w:t>
                          </w:r>
                          <w:r>
                            <w:tab/>
                          </w:r>
                          <w:r>
                            <w:rPr>
                              <w:i w:val="0"/>
                              <w:iCs w:val="0"/>
                            </w:rPr>
                            <w:t>BI</w:t>
                          </w:r>
                        </w:p>
                      </w:txbxContent>
                    </wps:txbx>
                    <wps:bodyPr lIns="0" tIns="0" rIns="0" bIns="0">
                      <a:spAutoFit/>
                    </wps:bodyPr>
                  </wps:wsp>
                </a:graphicData>
              </a:graphic>
            </wp:anchor>
          </w:drawing>
        </mc:Choice>
        <mc:Fallback>
          <w:pict>
            <v:shape id="_x0000_s1411" type="#_x0000_t202" style="position:absolute;margin-left:161.40000000000001pt;margin-top:16.75pt;width:231.84999999999999pt;height:12.5pt;z-index:-1887437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637" w:val="right"/>
                      </w:tabs>
                      <w:bidi w:val="0"/>
                      <w:spacing w:before="0" w:after="0" w:line="240" w:lineRule="auto"/>
                      <w:ind w:left="0" w:right="0" w:firstLine="0"/>
                      <w:jc w:val="left"/>
                    </w:pPr>
                    <w:r>
                      <w:rPr>
                        <w:color w:val="000000"/>
                        <w:spacing w:val="0"/>
                        <w:w w:val="100"/>
                        <w:position w:val="0"/>
                      </w:rPr>
                      <w:t xml:space="preserve">Bảng </w:t>
                    </w:r>
                    <w:r>
                      <w:rPr>
                        <w:color w:val="000000"/>
                        <w:spacing w:val="0"/>
                        <w:w w:val="100"/>
                        <w:position w:val="0"/>
                      </w:rPr>
                      <w:t xml:space="preserve">1. </w:t>
                    </w:r>
                    <w:r>
                      <w:rPr>
                        <w:color w:val="000000"/>
                        <w:spacing w:val="0"/>
                        <w:w w:val="100"/>
                        <w:position w:val="0"/>
                      </w:rPr>
                      <w:t>Tiểu phân mục chung</w:t>
                      <w:tab/>
                    </w:r>
                    <w:r>
                      <w:rPr>
                        <w:i w:val="0"/>
                        <w:iCs w:val="0"/>
                        <w:color w:val="000000"/>
                        <w:spacing w:val="0"/>
                        <w:w w:val="100"/>
                        <w:position w:val="0"/>
                      </w:rPr>
                      <w:t>BI</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34208" behindDoc="1" locked="0" layoutInCell="1" allowOverlap="1">
              <wp:simplePos x="0" y="0"/>
              <wp:positionH relativeFrom="page">
                <wp:posOffset>340360</wp:posOffset>
              </wp:positionH>
              <wp:positionV relativeFrom="page">
                <wp:posOffset>412750</wp:posOffset>
              </wp:positionV>
              <wp:extent cx="4705985" cy="0"/>
              <wp:effectExtent l="0" t="0" r="0" b="0"/>
              <wp:wrapNone/>
              <wp:docPr id="387" name="Shape 387"/>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6.800000000000001pt;margin-top:32.5pt;width:370.55000000000001pt;height:0;z-index:-251658240;mso-position-horizontal-relative:page;mso-position-vertical-relative:page">
              <v:stroke weight="1.pt"/>
            </v:shape>
          </w:pict>
        </mc:Fallback>
      </mc:AlternateContent>
    </w:r>
  </w:p>
</w:hdr>
</file>

<file path=word/header8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16576" behindDoc="1" locked="0" layoutInCell="1" allowOverlap="1">
              <wp:simplePos x="0" y="0"/>
              <wp:positionH relativeFrom="page">
                <wp:posOffset>1866900</wp:posOffset>
              </wp:positionH>
              <wp:positionV relativeFrom="page">
                <wp:posOffset>239395</wp:posOffset>
              </wp:positionV>
              <wp:extent cx="3084830" cy="113030"/>
              <wp:effectExtent l="0" t="0" r="0" b="0"/>
              <wp:wrapNone/>
              <wp:docPr id="737" name="Shape 737"/>
              <wp:cNvGraphicFramePr/>
              <a:graphic xmlns:a="http://schemas.openxmlformats.org/drawingml/2006/main">
                <a:graphicData uri="http://schemas.microsoft.com/office/word/2010/wordprocessingShape">
                  <wps:wsp>
                    <wps:cNvSpPr txBox="1"/>
                    <wps:spPr>
                      <a:xfrm>
                        <a:off x="0" y="0"/>
                        <a:ext cx="3084830" cy="113030"/>
                      </a:xfrm>
                      <a:prstGeom prst="rect">
                        <a:avLst/>
                      </a:prstGeom>
                      <a:noFill/>
                    </wps:spPr>
                    <wps:txbx>
                      <w:txbxContent>
                        <w:p w:rsidR="008E476A" w:rsidRDefault="00F546F8">
                          <w:pPr>
                            <w:pStyle w:val="Headerorfooter0"/>
                            <w:tabs>
                              <w:tab w:val="right" w:pos="4858"/>
                            </w:tabs>
                          </w:pPr>
                          <w:r>
                            <w:t>Y học &amp; sức khỏe</w:t>
                          </w:r>
                          <w:r>
                            <w:tab/>
                          </w:r>
                          <w:r>
                            <w:rPr>
                              <w:i w:val="0"/>
                              <w:iCs w:val="0"/>
                            </w:rPr>
                            <w:t>615</w:t>
                          </w:r>
                        </w:p>
                      </w:txbxContent>
                    </wps:txbx>
                    <wps:bodyPr lIns="0" tIns="0" rIns="0" bIns="0">
                      <a:spAutoFit/>
                    </wps:bodyPr>
                  </wps:wsp>
                </a:graphicData>
              </a:graphic>
            </wp:anchor>
          </w:drawing>
        </mc:Choice>
        <mc:Fallback>
          <w:pict>
            <v:shape id="_x0000_s1763" type="#_x0000_t202" style="position:absolute;margin-left:147.pt;margin-top:18.850000000000001pt;width:242.90000000000001pt;height:8.9000000000000004pt;z-index:-1887434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58" w:val="right"/>
                      </w:tabs>
                      <w:bidi w:val="0"/>
                      <w:spacing w:before="0" w:after="0" w:line="240" w:lineRule="auto"/>
                      <w:ind w:left="0" w:right="0" w:firstLine="0"/>
                      <w:jc w:val="left"/>
                    </w:pPr>
                    <w:r>
                      <w:rPr>
                        <w:color w:val="000000"/>
                        <w:spacing w:val="0"/>
                        <w:w w:val="100"/>
                        <w:position w:val="0"/>
                      </w:rPr>
                      <w:t xml:space="preserve">Y học </w:t>
                    </w:r>
                    <w:r>
                      <w:rPr>
                        <w:color w:val="000000"/>
                        <w:spacing w:val="0"/>
                        <w:w w:val="100"/>
                        <w:position w:val="0"/>
                      </w:rPr>
                      <w:t xml:space="preserve">&amp; </w:t>
                    </w:r>
                    <w:r>
                      <w:rPr>
                        <w:color w:val="000000"/>
                        <w:spacing w:val="0"/>
                        <w:w w:val="100"/>
                        <w:position w:val="0"/>
                      </w:rPr>
                      <w:t>sức khỏe</w:t>
                      <w:tab/>
                    </w:r>
                    <w:r>
                      <w:rPr>
                        <w:i w:val="0"/>
                        <w:iCs w:val="0"/>
                        <w:color w:val="000000"/>
                        <w:spacing w:val="0"/>
                        <w:w w:val="100"/>
                        <w:position w:val="0"/>
                      </w:rPr>
                      <w:t>615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02816" behindDoc="1" locked="0" layoutInCell="1" allowOverlap="1">
              <wp:simplePos x="0" y="0"/>
              <wp:positionH relativeFrom="page">
                <wp:posOffset>287655</wp:posOffset>
              </wp:positionH>
              <wp:positionV relativeFrom="page">
                <wp:posOffset>374650</wp:posOffset>
              </wp:positionV>
              <wp:extent cx="4705985" cy="0"/>
              <wp:effectExtent l="0" t="0" r="0" b="0"/>
              <wp:wrapNone/>
              <wp:docPr id="739" name="Shape 739"/>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2.650000000000002pt;margin-top:29.5pt;width:370.55000000000001pt;height:0;z-index:-251658240;mso-position-horizontal-relative:page;mso-position-vertical-relative:page">
              <v:stroke weight="1.pt"/>
            </v:shape>
          </w:pict>
        </mc:Fallback>
      </mc:AlternateContent>
    </w:r>
  </w:p>
</w:hdr>
</file>

<file path=word/header8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20672" behindDoc="1" locked="0" layoutInCell="1" allowOverlap="1">
              <wp:simplePos x="0" y="0"/>
              <wp:positionH relativeFrom="page">
                <wp:posOffset>304800</wp:posOffset>
              </wp:positionH>
              <wp:positionV relativeFrom="page">
                <wp:posOffset>214630</wp:posOffset>
              </wp:positionV>
              <wp:extent cx="3602990" cy="140335"/>
              <wp:effectExtent l="0" t="0" r="0" b="0"/>
              <wp:wrapNone/>
              <wp:docPr id="747" name="Shape 747"/>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630</w:t>
                          </w:r>
                          <w:r>
                            <w:rPr>
                              <w:i w:val="0"/>
                              <w:iCs w:val="0"/>
                            </w:rPr>
                            <w:tab/>
                          </w:r>
                          <w:r>
                            <w:t>Hướng dẫn sừ dụng Khung</w:t>
                          </w:r>
                          <w:r>
                            <w:t xml:space="preserve"> phân loại thập phàn Dewey</w:t>
                          </w:r>
                        </w:p>
                      </w:txbxContent>
                    </wps:txbx>
                    <wps:bodyPr lIns="0" tIns="0" rIns="0" bIns="0">
                      <a:spAutoFit/>
                    </wps:bodyPr>
                  </wps:wsp>
                </a:graphicData>
              </a:graphic>
            </wp:anchor>
          </w:drawing>
        </mc:Choice>
        <mc:Fallback>
          <w:pict>
            <v:shape id="_x0000_s1773" type="#_x0000_t202" style="position:absolute;margin-left:24.pt;margin-top:16.899999999999999pt;width:283.69999999999999pt;height:11.050000000000001pt;z-index:-1887434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630</w:t>
                      <w:tab/>
                    </w:r>
                    <w:r>
                      <w:rPr>
                        <w:color w:val="000000"/>
                        <w:spacing w:val="0"/>
                        <w:w w:val="100"/>
                        <w:position w:val="0"/>
                      </w:rPr>
                      <w:t xml:space="preserve">Hướng dẫn sừ dụng Khung phân loại thập phàn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03840" behindDoc="1" locked="0" layoutInCell="1" allowOverlap="1">
              <wp:simplePos x="0" y="0"/>
              <wp:positionH relativeFrom="page">
                <wp:posOffset>283210</wp:posOffset>
              </wp:positionH>
              <wp:positionV relativeFrom="page">
                <wp:posOffset>368935</wp:posOffset>
              </wp:positionV>
              <wp:extent cx="4702810" cy="0"/>
              <wp:effectExtent l="0" t="0" r="0" b="0"/>
              <wp:wrapNone/>
              <wp:docPr id="749" name="Shape 749"/>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2.300000000000001pt;margin-top:29.050000000000001pt;width:370.30000000000001pt;height:0;z-index:-251658240;mso-position-horizontal-relative:page;mso-position-vertical-relative:page">
              <v:stroke weight="1.pt"/>
            </v:shape>
          </w:pict>
        </mc:Fallback>
      </mc:AlternateContent>
    </w:r>
  </w:p>
</w:hdr>
</file>

<file path=word/header8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18624" behindDoc="1" locked="0" layoutInCell="1" allowOverlap="1">
              <wp:simplePos x="0" y="0"/>
              <wp:positionH relativeFrom="page">
                <wp:posOffset>304800</wp:posOffset>
              </wp:positionH>
              <wp:positionV relativeFrom="page">
                <wp:posOffset>214630</wp:posOffset>
              </wp:positionV>
              <wp:extent cx="3602990" cy="140335"/>
              <wp:effectExtent l="0" t="0" r="0" b="0"/>
              <wp:wrapNone/>
              <wp:docPr id="742" name="Shape 742"/>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630</w:t>
                          </w:r>
                          <w:r>
                            <w:rPr>
                              <w:i w:val="0"/>
                              <w:iCs w:val="0"/>
                            </w:rPr>
                            <w:tab/>
                          </w:r>
                          <w:r>
                            <w:t>Hướng dẫn sừ dụng Khung phân loại thập phàn Dewey</w:t>
                          </w:r>
                        </w:p>
                      </w:txbxContent>
                    </wps:txbx>
                    <wps:bodyPr lIns="0" tIns="0" rIns="0" bIns="0">
                      <a:spAutoFit/>
                    </wps:bodyPr>
                  </wps:wsp>
                </a:graphicData>
              </a:graphic>
            </wp:anchor>
          </w:drawing>
        </mc:Choice>
        <mc:Fallback>
          <w:pict>
            <v:shape id="_x0000_s1768" type="#_x0000_t202" style="position:absolute;margin-left:24.pt;margin-top:16.899999999999999pt;width:283.69999999999999pt;height:11.050000000000001pt;z-index:-18874346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630</w:t>
                      <w:tab/>
                    </w:r>
                    <w:r>
                      <w:rPr>
                        <w:color w:val="000000"/>
                        <w:spacing w:val="0"/>
                        <w:w w:val="100"/>
                        <w:position w:val="0"/>
                      </w:rPr>
                      <w:t xml:space="preserve">Hướng dẫn sừ dụng Khung phân loại thập phàn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04864" behindDoc="1" locked="0" layoutInCell="1" allowOverlap="1">
              <wp:simplePos x="0" y="0"/>
              <wp:positionH relativeFrom="page">
                <wp:posOffset>283210</wp:posOffset>
              </wp:positionH>
              <wp:positionV relativeFrom="page">
                <wp:posOffset>368935</wp:posOffset>
              </wp:positionV>
              <wp:extent cx="4702810" cy="0"/>
              <wp:effectExtent l="0" t="0" r="0" b="0"/>
              <wp:wrapNone/>
              <wp:docPr id="744" name="Shape 744"/>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2.300000000000001pt;margin-top:29.050000000000001pt;width:370.30000000000001pt;height:0;z-index:-251658240;mso-position-horizontal-relative:page;mso-position-vertical-relative:page">
              <v:stroke weight="1.pt"/>
            </v:shape>
          </w:pict>
        </mc:Fallback>
      </mc:AlternateContent>
    </w:r>
  </w:p>
</w:hdr>
</file>

<file path=word/header8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22720" behindDoc="1" locked="0" layoutInCell="1" allowOverlap="1">
              <wp:simplePos x="0" y="0"/>
              <wp:positionH relativeFrom="page">
                <wp:posOffset>1381760</wp:posOffset>
              </wp:positionH>
              <wp:positionV relativeFrom="page">
                <wp:posOffset>245110</wp:posOffset>
              </wp:positionV>
              <wp:extent cx="3578225" cy="121920"/>
              <wp:effectExtent l="0" t="0" r="0" b="0"/>
              <wp:wrapNone/>
              <wp:docPr id="752" name="Shape 752"/>
              <wp:cNvGraphicFramePr/>
              <a:graphic xmlns:a="http://schemas.openxmlformats.org/drawingml/2006/main">
                <a:graphicData uri="http://schemas.microsoft.com/office/word/2010/wordprocessingShape">
                  <wps:wsp>
                    <wps:cNvSpPr txBox="1"/>
                    <wps:spPr>
                      <a:xfrm>
                        <a:off x="0" y="0"/>
                        <a:ext cx="3578225" cy="121920"/>
                      </a:xfrm>
                      <a:prstGeom prst="rect">
                        <a:avLst/>
                      </a:prstGeom>
                      <a:noFill/>
                    </wps:spPr>
                    <wps:txbx>
                      <w:txbxContent>
                        <w:p w:rsidR="008E476A" w:rsidRDefault="00F546F8">
                          <w:pPr>
                            <w:pStyle w:val="Headerorfooter0"/>
                            <w:tabs>
                              <w:tab w:val="right" w:pos="5635"/>
                            </w:tabs>
                          </w:pPr>
                          <w:r>
                            <w:t>Kỹ thuật &amp; các hoạt động liên quan</w:t>
                          </w:r>
                          <w:r>
                            <w:tab/>
                          </w:r>
                          <w:r>
                            <w:rPr>
                              <w:i w:val="0"/>
                              <w:iCs w:val="0"/>
                            </w:rPr>
                            <w:t>629</w:t>
                          </w:r>
                        </w:p>
                      </w:txbxContent>
                    </wps:txbx>
                    <wps:bodyPr lIns="0" tIns="0" rIns="0" bIns="0">
                      <a:spAutoFit/>
                    </wps:bodyPr>
                  </wps:wsp>
                </a:graphicData>
              </a:graphic>
            </wp:anchor>
          </w:drawing>
        </mc:Choice>
        <mc:Fallback>
          <w:pict>
            <v:shape id="_x0000_s1778" type="#_x0000_t202" style="position:absolute;margin-left:108.8pt;margin-top:19.300000000000001pt;width:281.75pt;height:9.5999999999999996pt;z-index:-18874345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35" w:val="right"/>
                      </w:tabs>
                      <w:bidi w:val="0"/>
                      <w:spacing w:before="0" w:after="0" w:line="240" w:lineRule="auto"/>
                      <w:ind w:left="0" w:right="0" w:firstLine="0"/>
                      <w:jc w:val="left"/>
                    </w:pPr>
                    <w:r>
                      <w:rPr>
                        <w:color w:val="000000"/>
                        <w:spacing w:val="0"/>
                        <w:w w:val="100"/>
                        <w:position w:val="0"/>
                      </w:rPr>
                      <w:t>Kỹ thuật &amp; các hoạt động liên quan</w:t>
                      <w:tab/>
                    </w:r>
                    <w:r>
                      <w:rPr>
                        <w:i w:val="0"/>
                        <w:iCs w:val="0"/>
                        <w:color w:val="000000"/>
                        <w:spacing w:val="0"/>
                        <w:w w:val="100"/>
                        <w:position w:val="0"/>
                      </w:rPr>
                      <w:t>629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05888" behindDoc="1" locked="0" layoutInCell="1" allowOverlap="1">
              <wp:simplePos x="0" y="0"/>
              <wp:positionH relativeFrom="page">
                <wp:posOffset>294005</wp:posOffset>
              </wp:positionH>
              <wp:positionV relativeFrom="page">
                <wp:posOffset>382270</wp:posOffset>
              </wp:positionV>
              <wp:extent cx="4705985" cy="0"/>
              <wp:effectExtent l="0" t="0" r="0" b="0"/>
              <wp:wrapNone/>
              <wp:docPr id="754" name="Shape 754"/>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150000000000002pt;margin-top:30.100000000000001pt;width:370.55000000000001pt;height:0;z-index:-251658240;mso-position-horizontal-relative:page;mso-position-vertical-relative:page">
              <v:stroke weight="1.pt"/>
            </v:shape>
          </w:pict>
        </mc:Fallback>
      </mc:AlternateContent>
    </w:r>
  </w:p>
</w:hdr>
</file>

<file path=word/header8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26816"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762" name="Shape 762"/>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788" type="#_x0000_t202" style="position:absolute;margin-left:21.900000000000002pt;margin-top:9.5pt;width:283.69999999999999pt;height:11.050000000000001pt;z-index:-18874344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06912" behindDoc="1" locked="0" layoutInCell="1" allowOverlap="1">
              <wp:simplePos x="0" y="0"/>
              <wp:positionH relativeFrom="page">
                <wp:posOffset>257175</wp:posOffset>
              </wp:positionH>
              <wp:positionV relativeFrom="page">
                <wp:posOffset>289560</wp:posOffset>
              </wp:positionV>
              <wp:extent cx="4702810" cy="0"/>
              <wp:effectExtent l="0" t="0" r="0" b="0"/>
              <wp:wrapNone/>
              <wp:docPr id="764" name="Shape 764"/>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8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24768" behindDoc="1" locked="0" layoutInCell="1" allowOverlap="1">
              <wp:simplePos x="0" y="0"/>
              <wp:positionH relativeFrom="page">
                <wp:posOffset>1799590</wp:posOffset>
              </wp:positionH>
              <wp:positionV relativeFrom="page">
                <wp:posOffset>224155</wp:posOffset>
              </wp:positionV>
              <wp:extent cx="3142615" cy="137160"/>
              <wp:effectExtent l="0" t="0" r="0" b="0"/>
              <wp:wrapNone/>
              <wp:docPr id="757" name="Shape 757"/>
              <wp:cNvGraphicFramePr/>
              <a:graphic xmlns:a="http://schemas.openxmlformats.org/drawingml/2006/main">
                <a:graphicData uri="http://schemas.microsoft.com/office/word/2010/wordprocessingShape">
                  <wps:wsp>
                    <wps:cNvSpPr txBox="1"/>
                    <wps:spPr>
                      <a:xfrm>
                        <a:off x="0" y="0"/>
                        <a:ext cx="3142615" cy="137160"/>
                      </a:xfrm>
                      <a:prstGeom prst="rect">
                        <a:avLst/>
                      </a:prstGeom>
                      <a:noFill/>
                    </wps:spPr>
                    <wps:txbx>
                      <w:txbxContent>
                        <w:p w:rsidR="008E476A" w:rsidRDefault="00F546F8">
                          <w:pPr>
                            <w:pStyle w:val="Headerorfooter0"/>
                            <w:tabs>
                              <w:tab w:val="right" w:pos="4949"/>
                            </w:tabs>
                          </w:pPr>
                          <w:r>
                            <w:t>Công nghệ sản xuất</w:t>
                          </w:r>
                          <w:r>
                            <w:tab/>
                          </w:r>
                          <w:r>
                            <w:rPr>
                              <w:i w:val="0"/>
                              <w:iCs w:val="0"/>
                            </w:rPr>
                            <w:t>671</w:t>
                          </w:r>
                        </w:p>
                      </w:txbxContent>
                    </wps:txbx>
                    <wps:bodyPr lIns="0" tIns="0" rIns="0" bIns="0">
                      <a:spAutoFit/>
                    </wps:bodyPr>
                  </wps:wsp>
                </a:graphicData>
              </a:graphic>
            </wp:anchor>
          </w:drawing>
        </mc:Choice>
        <mc:Fallback>
          <w:pict>
            <v:shape id="_x0000_s1783" type="#_x0000_t202" style="position:absolute;margin-left:141.70000000000002pt;margin-top:17.650000000000002pt;width:247.45000000000002pt;height:10.800000000000001pt;z-index:-1887434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49" w:val="right"/>
                      </w:tabs>
                      <w:bidi w:val="0"/>
                      <w:spacing w:before="0" w:after="0" w:line="240" w:lineRule="auto"/>
                      <w:ind w:left="0" w:right="0" w:firstLine="0"/>
                      <w:jc w:val="left"/>
                    </w:pPr>
                    <w:r>
                      <w:rPr>
                        <w:color w:val="000000"/>
                        <w:spacing w:val="0"/>
                        <w:w w:val="100"/>
                        <w:position w:val="0"/>
                      </w:rPr>
                      <w:t>Công nghệ sản xuất</w:t>
                      <w:tab/>
                    </w:r>
                    <w:r>
                      <w:rPr>
                        <w:i w:val="0"/>
                        <w:iCs w:val="0"/>
                        <w:color w:val="000000"/>
                        <w:spacing w:val="0"/>
                        <w:w w:val="100"/>
                        <w:position w:val="0"/>
                      </w:rPr>
                      <w:t>671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07936" behindDoc="1" locked="0" layoutInCell="1" allowOverlap="1">
              <wp:simplePos x="0" y="0"/>
              <wp:positionH relativeFrom="page">
                <wp:posOffset>290830</wp:posOffset>
              </wp:positionH>
              <wp:positionV relativeFrom="page">
                <wp:posOffset>377825</wp:posOffset>
              </wp:positionV>
              <wp:extent cx="4702810" cy="0"/>
              <wp:effectExtent l="0" t="0" r="0" b="0"/>
              <wp:wrapNone/>
              <wp:docPr id="759" name="Shape 759"/>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2.900000000000002pt;margin-top:29.75pt;width:370.30000000000001pt;height:0;z-index:-251658240;mso-position-horizontal-relative:page;mso-position-vertical-relative:page">
              <v:stroke weight="1.pt"/>
            </v:shape>
          </w:pict>
        </mc:Fallback>
      </mc:AlternateContent>
    </w:r>
  </w:p>
</w:hdr>
</file>

<file path=word/header8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28864" behindDoc="1" locked="0" layoutInCell="1" allowOverlap="1">
              <wp:simplePos x="0" y="0"/>
              <wp:positionH relativeFrom="page">
                <wp:posOffset>1255395</wp:posOffset>
              </wp:positionH>
              <wp:positionV relativeFrom="page">
                <wp:posOffset>236220</wp:posOffset>
              </wp:positionV>
              <wp:extent cx="3691255" cy="121920"/>
              <wp:effectExtent l="0" t="0" r="0" b="0"/>
              <wp:wrapNone/>
              <wp:docPr id="767" name="Shape 767"/>
              <wp:cNvGraphicFramePr/>
              <a:graphic xmlns:a="http://schemas.openxmlformats.org/drawingml/2006/main">
                <a:graphicData uri="http://schemas.microsoft.com/office/word/2010/wordprocessingShape">
                  <wps:wsp>
                    <wps:cNvSpPr txBox="1"/>
                    <wps:spPr>
                      <a:xfrm>
                        <a:off x="0" y="0"/>
                        <a:ext cx="3691255" cy="121920"/>
                      </a:xfrm>
                      <a:prstGeom prst="rect">
                        <a:avLst/>
                      </a:prstGeom>
                      <a:noFill/>
                    </wps:spPr>
                    <wps:txbx>
                      <w:txbxContent>
                        <w:p w:rsidR="008E476A" w:rsidRDefault="00F546F8">
                          <w:pPr>
                            <w:pStyle w:val="Headerorfooter0"/>
                            <w:tabs>
                              <w:tab w:val="right" w:pos="5813"/>
                            </w:tabs>
                          </w:pPr>
                          <w:r>
                            <w:t xml:space="preserve">Nông nghiệp &amp; </w:t>
                          </w:r>
                          <w:r>
                            <w:t>các cóng nghệ liên quan</w:t>
                          </w:r>
                          <w:r>
                            <w:rPr>
                              <w:i w:val="0"/>
                              <w:iCs w:val="0"/>
                            </w:rPr>
                            <w:tab/>
                            <w:t>633</w:t>
                          </w:r>
                        </w:p>
                      </w:txbxContent>
                    </wps:txbx>
                    <wps:bodyPr lIns="0" tIns="0" rIns="0" bIns="0">
                      <a:spAutoFit/>
                    </wps:bodyPr>
                  </wps:wsp>
                </a:graphicData>
              </a:graphic>
            </wp:anchor>
          </w:drawing>
        </mc:Choice>
        <mc:Fallback>
          <w:pict>
            <v:shape id="_x0000_s1793" type="#_x0000_t202" style="position:absolute;margin-left:98.850000000000009pt;margin-top:18.600000000000001pt;width:290.65000000000003pt;height:9.5999999999999996pt;z-index:-18874344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813" w:val="right"/>
                      </w:tabs>
                      <w:bidi w:val="0"/>
                      <w:spacing w:before="0" w:after="0" w:line="240" w:lineRule="auto"/>
                      <w:ind w:left="0" w:right="0" w:firstLine="0"/>
                      <w:jc w:val="left"/>
                    </w:pPr>
                    <w:r>
                      <w:rPr>
                        <w:color w:val="000000"/>
                        <w:spacing w:val="0"/>
                        <w:w w:val="100"/>
                        <w:position w:val="0"/>
                      </w:rPr>
                      <w:t>Nông nghiệp &amp; các cóng nghệ liên quan</w:t>
                    </w:r>
                    <w:r>
                      <w:rPr>
                        <w:i w:val="0"/>
                        <w:iCs w:val="0"/>
                        <w:color w:val="000000"/>
                        <w:spacing w:val="0"/>
                        <w:w w:val="100"/>
                        <w:position w:val="0"/>
                      </w:rPr>
                      <w:tab/>
                      <w:t>633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08960" behindDoc="1" locked="0" layoutInCell="1" allowOverlap="1">
              <wp:simplePos x="0" y="0"/>
              <wp:positionH relativeFrom="page">
                <wp:posOffset>289560</wp:posOffset>
              </wp:positionH>
              <wp:positionV relativeFrom="page">
                <wp:posOffset>372745</wp:posOffset>
              </wp:positionV>
              <wp:extent cx="4702810" cy="0"/>
              <wp:effectExtent l="0" t="0" r="0" b="0"/>
              <wp:wrapNone/>
              <wp:docPr id="769" name="Shape 769"/>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29.350000000000001pt;width:370.30000000000001pt;height:0;z-index:-251658240;mso-position-horizontal-relative:page;mso-position-vertical-relative:page">
              <v:stroke weight="1.pt"/>
            </v:shape>
          </w:pict>
        </mc:Fallback>
      </mc:AlternateContent>
    </w:r>
  </w:p>
</w:hdr>
</file>

<file path=word/header8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32960" behindDoc="1" locked="0" layoutInCell="1" allowOverlap="1">
              <wp:simplePos x="0" y="0"/>
              <wp:positionH relativeFrom="page">
                <wp:posOffset>313690</wp:posOffset>
              </wp:positionH>
              <wp:positionV relativeFrom="page">
                <wp:posOffset>230505</wp:posOffset>
              </wp:positionV>
              <wp:extent cx="3605530" cy="140335"/>
              <wp:effectExtent l="0" t="0" r="0" b="0"/>
              <wp:wrapNone/>
              <wp:docPr id="777" name="Shape 777"/>
              <wp:cNvGraphicFramePr/>
              <a:graphic xmlns:a="http://schemas.openxmlformats.org/drawingml/2006/main">
                <a:graphicData uri="http://schemas.microsoft.com/office/word/2010/wordprocessingShape">
                  <wps:wsp>
                    <wps:cNvSpPr txBox="1"/>
                    <wps:spPr>
                      <a:xfrm>
                        <a:off x="0" y="0"/>
                        <a:ext cx="3605530" cy="140335"/>
                      </a:xfrm>
                      <a:prstGeom prst="rect">
                        <a:avLst/>
                      </a:prstGeom>
                      <a:noFill/>
                    </wps:spPr>
                    <wps:txbx>
                      <w:txbxContent>
                        <w:p w:rsidR="008E476A" w:rsidRDefault="00F546F8">
                          <w:pPr>
                            <w:pStyle w:val="Headerorfooter0"/>
                            <w:tabs>
                              <w:tab w:val="right" w:pos="5678"/>
                            </w:tabs>
                          </w:pPr>
                          <w:r>
                            <w:rPr>
                              <w:i w:val="0"/>
                              <w:iCs w:val="0"/>
                            </w:rPr>
                            <w:t>745</w:t>
                          </w:r>
                          <w:r>
                            <w:rPr>
                              <w:i w:val="0"/>
                              <w:iCs w:val="0"/>
                            </w:rPr>
                            <w:tab/>
                          </w:r>
                          <w:r>
                            <w:t>Hướng dẩn sử dụng Khung phân loại thập phân Dewey</w:t>
                          </w:r>
                        </w:p>
                      </w:txbxContent>
                    </wps:txbx>
                    <wps:bodyPr lIns="0" tIns="0" rIns="0" bIns="0">
                      <a:spAutoFit/>
                    </wps:bodyPr>
                  </wps:wsp>
                </a:graphicData>
              </a:graphic>
            </wp:anchor>
          </w:drawing>
        </mc:Choice>
        <mc:Fallback>
          <w:pict>
            <v:shape id="_x0000_s1803" type="#_x0000_t202" style="position:absolute;margin-left:24.699999999999999pt;margin-top:18.150000000000002pt;width:283.90000000000003pt;height:11.050000000000001pt;z-index:-1887434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8" w:val="right"/>
                      </w:tabs>
                      <w:bidi w:val="0"/>
                      <w:spacing w:before="0" w:after="0" w:line="240" w:lineRule="auto"/>
                      <w:ind w:left="0" w:right="0" w:firstLine="0"/>
                      <w:jc w:val="left"/>
                    </w:pPr>
                    <w:r>
                      <w:rPr>
                        <w:i w:val="0"/>
                        <w:iCs w:val="0"/>
                        <w:color w:val="000000"/>
                        <w:spacing w:val="0"/>
                        <w:w w:val="100"/>
                        <w:position w:val="0"/>
                      </w:rPr>
                      <w:t>745</w:t>
                      <w:tab/>
                    </w:r>
                    <w:r>
                      <w:rPr>
                        <w:color w:val="000000"/>
                        <w:spacing w:val="0"/>
                        <w:w w:val="100"/>
                        <w:position w:val="0"/>
                      </w:rPr>
                      <w:t xml:space="preserve">Hướng dẩn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09984" behindDoc="1" locked="0" layoutInCell="1" allowOverlap="1">
              <wp:simplePos x="0" y="0"/>
              <wp:positionH relativeFrom="page">
                <wp:posOffset>289560</wp:posOffset>
              </wp:positionH>
              <wp:positionV relativeFrom="page">
                <wp:posOffset>384810</wp:posOffset>
              </wp:positionV>
              <wp:extent cx="4705985" cy="0"/>
              <wp:effectExtent l="0" t="0" r="0" b="0"/>
              <wp:wrapNone/>
              <wp:docPr id="779" name="Shape 779"/>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2.800000000000001pt;margin-top:30.300000000000001pt;width:370.55000000000001pt;height:0;z-index:-251658240;mso-position-horizontal-relative:page;mso-position-vertical-relative:page">
              <v:stroke weight="1.pt"/>
            </v:shape>
          </w:pict>
        </mc:Fallback>
      </mc:AlternateContent>
    </w:r>
  </w:p>
</w:hdr>
</file>

<file path=word/header8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30912" behindDoc="1" locked="0" layoutInCell="1" allowOverlap="1">
              <wp:simplePos x="0" y="0"/>
              <wp:positionH relativeFrom="page">
                <wp:posOffset>313690</wp:posOffset>
              </wp:positionH>
              <wp:positionV relativeFrom="page">
                <wp:posOffset>230505</wp:posOffset>
              </wp:positionV>
              <wp:extent cx="3605530" cy="140335"/>
              <wp:effectExtent l="0" t="0" r="0" b="0"/>
              <wp:wrapNone/>
              <wp:docPr id="772" name="Shape 772"/>
              <wp:cNvGraphicFramePr/>
              <a:graphic xmlns:a="http://schemas.openxmlformats.org/drawingml/2006/main">
                <a:graphicData uri="http://schemas.microsoft.com/office/word/2010/wordprocessingShape">
                  <wps:wsp>
                    <wps:cNvSpPr txBox="1"/>
                    <wps:spPr>
                      <a:xfrm>
                        <a:off x="0" y="0"/>
                        <a:ext cx="3605530" cy="140335"/>
                      </a:xfrm>
                      <a:prstGeom prst="rect">
                        <a:avLst/>
                      </a:prstGeom>
                      <a:noFill/>
                    </wps:spPr>
                    <wps:txbx>
                      <w:txbxContent>
                        <w:p w:rsidR="008E476A" w:rsidRDefault="00F546F8">
                          <w:pPr>
                            <w:pStyle w:val="Headerorfooter0"/>
                            <w:tabs>
                              <w:tab w:val="right" w:pos="5678"/>
                            </w:tabs>
                          </w:pPr>
                          <w:r>
                            <w:rPr>
                              <w:i w:val="0"/>
                              <w:iCs w:val="0"/>
                            </w:rPr>
                            <w:t>745</w:t>
                          </w:r>
                          <w:r>
                            <w:rPr>
                              <w:i w:val="0"/>
                              <w:iCs w:val="0"/>
                            </w:rPr>
                            <w:tab/>
                          </w:r>
                          <w:r>
                            <w:t>Hướng dẩn sử dụng Khung phân loại thập phân Dewey</w:t>
                          </w:r>
                        </w:p>
                      </w:txbxContent>
                    </wps:txbx>
                    <wps:bodyPr lIns="0" tIns="0" rIns="0" bIns="0">
                      <a:spAutoFit/>
                    </wps:bodyPr>
                  </wps:wsp>
                </a:graphicData>
              </a:graphic>
            </wp:anchor>
          </w:drawing>
        </mc:Choice>
        <mc:Fallback>
          <w:pict>
            <v:shape id="_x0000_s1798" type="#_x0000_t202" style="position:absolute;margin-left:24.699999999999999pt;margin-top:18.150000000000002pt;width:283.90000000000003pt;height:11.050000000000001pt;z-index:-1887434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8" w:val="right"/>
                      </w:tabs>
                      <w:bidi w:val="0"/>
                      <w:spacing w:before="0" w:after="0" w:line="240" w:lineRule="auto"/>
                      <w:ind w:left="0" w:right="0" w:firstLine="0"/>
                      <w:jc w:val="left"/>
                    </w:pPr>
                    <w:r>
                      <w:rPr>
                        <w:i w:val="0"/>
                        <w:iCs w:val="0"/>
                        <w:color w:val="000000"/>
                        <w:spacing w:val="0"/>
                        <w:w w:val="100"/>
                        <w:position w:val="0"/>
                      </w:rPr>
                      <w:t>745</w:t>
                      <w:tab/>
                    </w:r>
                    <w:r>
                      <w:rPr>
                        <w:color w:val="000000"/>
                        <w:spacing w:val="0"/>
                        <w:w w:val="100"/>
                        <w:position w:val="0"/>
                      </w:rPr>
                      <w:t xml:space="preserve">Hướng dẩn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11008" behindDoc="1" locked="0" layoutInCell="1" allowOverlap="1">
              <wp:simplePos x="0" y="0"/>
              <wp:positionH relativeFrom="page">
                <wp:posOffset>289560</wp:posOffset>
              </wp:positionH>
              <wp:positionV relativeFrom="page">
                <wp:posOffset>384810</wp:posOffset>
              </wp:positionV>
              <wp:extent cx="4705985" cy="0"/>
              <wp:effectExtent l="0" t="0" r="0" b="0"/>
              <wp:wrapNone/>
              <wp:docPr id="774" name="Shape 774"/>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2.800000000000001pt;margin-top:30.300000000000001pt;width:370.55000000000001pt;height:0;z-index:-251658240;mso-position-horizontal-relative:page;mso-position-vertical-relative:page">
              <v:stroke weight="1.pt"/>
            </v:shape>
          </w:pict>
        </mc:Fallback>
      </mc:AlternateContent>
    </w:r>
  </w:p>
</w:hdr>
</file>

<file path=word/header8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35008" behindDoc="1" locked="0" layoutInCell="1" allowOverlap="1">
              <wp:simplePos x="0" y="0"/>
              <wp:positionH relativeFrom="page">
                <wp:posOffset>1532890</wp:posOffset>
              </wp:positionH>
              <wp:positionV relativeFrom="page">
                <wp:posOffset>233045</wp:posOffset>
              </wp:positionV>
              <wp:extent cx="3420110" cy="118745"/>
              <wp:effectExtent l="0" t="0" r="0" b="0"/>
              <wp:wrapNone/>
              <wp:docPr id="782" name="Shape 782"/>
              <wp:cNvGraphicFramePr/>
              <a:graphic xmlns:a="http://schemas.openxmlformats.org/drawingml/2006/main">
                <a:graphicData uri="http://schemas.microsoft.com/office/word/2010/wordprocessingShape">
                  <wps:wsp>
                    <wps:cNvSpPr txBox="1"/>
                    <wps:spPr>
                      <a:xfrm>
                        <a:off x="0" y="0"/>
                        <a:ext cx="3420110" cy="118745"/>
                      </a:xfrm>
                      <a:prstGeom prst="rect">
                        <a:avLst/>
                      </a:prstGeom>
                      <a:noFill/>
                    </wps:spPr>
                    <wps:txbx>
                      <w:txbxContent>
                        <w:p w:rsidR="008E476A" w:rsidRDefault="00F546F8">
                          <w:pPr>
                            <w:pStyle w:val="Headerorfooter0"/>
                            <w:tabs>
                              <w:tab w:val="right" w:pos="5386"/>
                            </w:tabs>
                          </w:pPr>
                          <w:r>
                            <w:t>Nghệ thuật &amp; vui chơi giải tri</w:t>
                          </w:r>
                          <w:r>
                            <w:tab/>
                          </w:r>
                          <w:r>
                            <w:rPr>
                              <w:i w:val="0"/>
                              <w:iCs w:val="0"/>
                            </w:rPr>
                            <w:t>709</w:t>
                          </w:r>
                        </w:p>
                      </w:txbxContent>
                    </wps:txbx>
                    <wps:bodyPr lIns="0" tIns="0" rIns="0" bIns="0">
                      <a:spAutoFit/>
                    </wps:bodyPr>
                  </wps:wsp>
                </a:graphicData>
              </a:graphic>
            </wp:anchor>
          </w:drawing>
        </mc:Choice>
        <mc:Fallback>
          <w:pict>
            <v:shape id="_x0000_s1808" type="#_x0000_t202" style="position:absolute;margin-left:120.7pt;margin-top:18.350000000000001pt;width:269.30000000000001pt;height:9.3499999999999996pt;z-index:-18874343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86" w:val="right"/>
                      </w:tabs>
                      <w:bidi w:val="0"/>
                      <w:spacing w:before="0" w:after="0" w:line="240" w:lineRule="auto"/>
                      <w:ind w:left="0" w:right="0" w:firstLine="0"/>
                      <w:jc w:val="left"/>
                    </w:pPr>
                    <w:r>
                      <w:rPr>
                        <w:color w:val="000000"/>
                        <w:spacing w:val="0"/>
                        <w:w w:val="100"/>
                        <w:position w:val="0"/>
                      </w:rPr>
                      <w:t>Nghệ thuật &amp; vui chơi giải tri</w:t>
                      <w:tab/>
                    </w:r>
                    <w:r>
                      <w:rPr>
                        <w:i w:val="0"/>
                        <w:iCs w:val="0"/>
                        <w:color w:val="000000"/>
                        <w:spacing w:val="0"/>
                        <w:w w:val="100"/>
                        <w:position w:val="0"/>
                      </w:rPr>
                      <w:t>709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12032" behindDoc="1" locked="0" layoutInCell="1" allowOverlap="1">
              <wp:simplePos x="0" y="0"/>
              <wp:positionH relativeFrom="page">
                <wp:posOffset>292100</wp:posOffset>
              </wp:positionH>
              <wp:positionV relativeFrom="page">
                <wp:posOffset>370205</wp:posOffset>
              </wp:positionV>
              <wp:extent cx="4702810" cy="0"/>
              <wp:effectExtent l="0" t="0" r="0" b="0"/>
              <wp:wrapNone/>
              <wp:docPr id="784" name="Shape 784"/>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3.pt;margin-top:29.150000000000002pt;width:370.30000000000001pt;height:0;z-index:-251658240;mso-position-horizontal-relative:page;mso-position-vertical-relative:page">
              <v:stroke weight="1.pt"/>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276288" behindDoc="1" locked="0" layoutInCell="1" allowOverlap="1">
              <wp:simplePos x="0" y="0"/>
              <wp:positionH relativeFrom="page">
                <wp:posOffset>2045335</wp:posOffset>
              </wp:positionH>
              <wp:positionV relativeFrom="page">
                <wp:posOffset>200660</wp:posOffset>
              </wp:positionV>
              <wp:extent cx="2944495" cy="158750"/>
              <wp:effectExtent l="0" t="0" r="0" b="0"/>
              <wp:wrapNone/>
              <wp:docPr id="395" name="Shape 395"/>
              <wp:cNvGraphicFramePr/>
              <a:graphic xmlns:a="http://schemas.openxmlformats.org/drawingml/2006/main">
                <a:graphicData uri="http://schemas.microsoft.com/office/word/2010/wordprocessingShape">
                  <wps:wsp>
                    <wps:cNvSpPr txBox="1"/>
                    <wps:spPr>
                      <a:xfrm>
                        <a:off x="0" y="0"/>
                        <a:ext cx="2944495" cy="158750"/>
                      </a:xfrm>
                      <a:prstGeom prst="rect">
                        <a:avLst/>
                      </a:prstGeom>
                      <a:noFill/>
                    </wps:spPr>
                    <wps:txbx>
                      <w:txbxContent>
                        <w:p w:rsidR="008E476A" w:rsidRDefault="00F546F8">
                          <w:pPr>
                            <w:pStyle w:val="Headerorfooter0"/>
                            <w:tabs>
                              <w:tab w:val="right" w:pos="4637"/>
                            </w:tabs>
                          </w:pPr>
                          <w:r>
                            <w:t>Bảng 1. Tiểu phân mục chung</w:t>
                          </w:r>
                          <w:r>
                            <w:rPr>
                              <w:i w:val="0"/>
                              <w:iCs w:val="0"/>
                            </w:rPr>
                            <w:tab/>
                            <w:t>B1</w:t>
                          </w:r>
                        </w:p>
                      </w:txbxContent>
                    </wps:txbx>
                    <wps:bodyPr lIns="0" tIns="0" rIns="0" bIns="0">
                      <a:spAutoFit/>
                    </wps:bodyPr>
                  </wps:wsp>
                </a:graphicData>
              </a:graphic>
            </wp:anchor>
          </w:drawing>
        </mc:Choice>
        <mc:Fallback>
          <w:pict>
            <v:shape id="_x0000_s1421" type="#_x0000_t202" style="position:absolute;margin-left:161.05000000000001pt;margin-top:15.800000000000001pt;width:231.84999999999999pt;height:12.5pt;z-index:-1887437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637" w:val="right"/>
                      </w:tabs>
                      <w:bidi w:val="0"/>
                      <w:spacing w:before="0" w:after="0" w:line="240" w:lineRule="auto"/>
                      <w:ind w:left="0" w:right="0" w:firstLine="0"/>
                      <w:jc w:val="left"/>
                    </w:pPr>
                    <w:r>
                      <w:rPr>
                        <w:color w:val="000000"/>
                        <w:spacing w:val="0"/>
                        <w:w w:val="100"/>
                        <w:position w:val="0"/>
                      </w:rPr>
                      <w:t>Bảng 1. Tiểu phân mục chung</w:t>
                    </w:r>
                    <w:r>
                      <w:rPr>
                        <w:i w:val="0"/>
                        <w:iCs w:val="0"/>
                        <w:color w:val="000000"/>
                        <w:spacing w:val="0"/>
                        <w:w w:val="100"/>
                        <w:position w:val="0"/>
                      </w:rPr>
                      <w:tab/>
                      <w:t>B1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335232" behindDoc="1" locked="0" layoutInCell="1" allowOverlap="1">
              <wp:simplePos x="0" y="0"/>
              <wp:positionH relativeFrom="page">
                <wp:posOffset>335280</wp:posOffset>
              </wp:positionH>
              <wp:positionV relativeFrom="page">
                <wp:posOffset>374015</wp:posOffset>
              </wp:positionV>
              <wp:extent cx="4705985" cy="0"/>
              <wp:effectExtent l="0" t="0" r="0" b="0"/>
              <wp:wrapNone/>
              <wp:docPr id="397" name="Shape 397"/>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6.400000000000002pt;margin-top:29.449999999999999pt;width:370.55000000000001pt;height:0;z-index:-251658240;mso-position-horizontal-relative:page;mso-position-vertical-relative:page">
              <v:stroke weight="1.pt"/>
            </v:shape>
          </w:pict>
        </mc:Fallback>
      </mc:AlternateContent>
    </w:r>
  </w:p>
</w:hdr>
</file>

<file path=word/header9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39104"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794" name="Shape 794"/>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820" type="#_x0000_t202" style="position:absolute;margin-left:21.900000000000002pt;margin-top:9.5pt;width:283.69999999999999pt;height:11.050000000000001pt;z-index:-1887434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13056" behindDoc="1" locked="0" layoutInCell="1" allowOverlap="1">
              <wp:simplePos x="0" y="0"/>
              <wp:positionH relativeFrom="page">
                <wp:posOffset>257175</wp:posOffset>
              </wp:positionH>
              <wp:positionV relativeFrom="page">
                <wp:posOffset>289560</wp:posOffset>
              </wp:positionV>
              <wp:extent cx="4702810" cy="0"/>
              <wp:effectExtent l="0" t="0" r="0" b="0"/>
              <wp:wrapNone/>
              <wp:docPr id="796" name="Shape 796"/>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9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37056"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789" name="Shape 789"/>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815" type="#_x0000_t202" style="position:absolute;margin-left:21.900000000000002pt;margin-top:9.5pt;width:283.69999999999999pt;height:11.050000000000001pt;z-index:-18874342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14080" behindDoc="1" locked="0" layoutInCell="1" allowOverlap="1">
              <wp:simplePos x="0" y="0"/>
              <wp:positionH relativeFrom="page">
                <wp:posOffset>257175</wp:posOffset>
              </wp:positionH>
              <wp:positionV relativeFrom="page">
                <wp:posOffset>289560</wp:posOffset>
              </wp:positionV>
              <wp:extent cx="4702810" cy="0"/>
              <wp:effectExtent l="0" t="0" r="0" b="0"/>
              <wp:wrapNone/>
              <wp:docPr id="791" name="Shape 791"/>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9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41152" behindDoc="1" locked="0" layoutInCell="1" allowOverlap="1">
              <wp:simplePos x="0" y="0"/>
              <wp:positionH relativeFrom="page">
                <wp:posOffset>1830070</wp:posOffset>
              </wp:positionH>
              <wp:positionV relativeFrom="page">
                <wp:posOffset>208915</wp:posOffset>
              </wp:positionV>
              <wp:extent cx="3127375" cy="143510"/>
              <wp:effectExtent l="0" t="0" r="0" b="0"/>
              <wp:wrapNone/>
              <wp:docPr id="799" name="Shape 799"/>
              <wp:cNvGraphicFramePr/>
              <a:graphic xmlns:a="http://schemas.openxmlformats.org/drawingml/2006/main">
                <a:graphicData uri="http://schemas.microsoft.com/office/word/2010/wordprocessingShape">
                  <wps:wsp>
                    <wps:cNvSpPr txBox="1"/>
                    <wps:spPr>
                      <a:xfrm>
                        <a:off x="0" y="0"/>
                        <a:ext cx="3127375" cy="143510"/>
                      </a:xfrm>
                      <a:prstGeom prst="rect">
                        <a:avLst/>
                      </a:prstGeom>
                      <a:noFill/>
                    </wps:spPr>
                    <wps:txbx>
                      <w:txbxContent>
                        <w:p w:rsidR="008E476A" w:rsidRDefault="00F546F8">
                          <w:pPr>
                            <w:pStyle w:val="Headerorfooter0"/>
                            <w:tabs>
                              <w:tab w:val="right" w:pos="4925"/>
                            </w:tabs>
                          </w:pPr>
                          <w:r>
                            <w:t>Nghệ thuật đồ họa</w:t>
                          </w:r>
                          <w:r>
                            <w:rPr>
                              <w:i w:val="0"/>
                              <w:iCs w:val="0"/>
                            </w:rPr>
                            <w:tab/>
                            <w:t>769</w:t>
                          </w:r>
                        </w:p>
                      </w:txbxContent>
                    </wps:txbx>
                    <wps:bodyPr lIns="0" tIns="0" rIns="0" bIns="0">
                      <a:spAutoFit/>
                    </wps:bodyPr>
                  </wps:wsp>
                </a:graphicData>
              </a:graphic>
            </wp:anchor>
          </w:drawing>
        </mc:Choice>
        <mc:Fallback>
          <w:pict>
            <v:shape id="_x0000_s1825" type="#_x0000_t202" style="position:absolute;margin-left:144.09999999999999pt;margin-top:16.449999999999999pt;width:246.25pt;height:11.300000000000001pt;z-index:-1887434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25" w:val="right"/>
                      </w:tabs>
                      <w:bidi w:val="0"/>
                      <w:spacing w:before="0" w:after="0" w:line="240" w:lineRule="auto"/>
                      <w:ind w:left="0" w:right="0" w:firstLine="0"/>
                      <w:jc w:val="left"/>
                    </w:pPr>
                    <w:r>
                      <w:rPr>
                        <w:color w:val="000000"/>
                        <w:spacing w:val="0"/>
                        <w:w w:val="100"/>
                        <w:position w:val="0"/>
                      </w:rPr>
                      <w:t>Nghệ thuật đồ họa</w:t>
                    </w:r>
                    <w:r>
                      <w:rPr>
                        <w:i w:val="0"/>
                        <w:iCs w:val="0"/>
                        <w:color w:val="000000"/>
                        <w:spacing w:val="0"/>
                        <w:w w:val="100"/>
                        <w:position w:val="0"/>
                      </w:rPr>
                      <w:tab/>
                      <w:t>769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15104" behindDoc="1" locked="0" layoutInCell="1" allowOverlap="1">
              <wp:simplePos x="0" y="0"/>
              <wp:positionH relativeFrom="page">
                <wp:posOffset>294005</wp:posOffset>
              </wp:positionH>
              <wp:positionV relativeFrom="page">
                <wp:posOffset>368935</wp:posOffset>
              </wp:positionV>
              <wp:extent cx="4705985" cy="0"/>
              <wp:effectExtent l="0" t="0" r="0" b="0"/>
              <wp:wrapNone/>
              <wp:docPr id="801" name="Shape 801"/>
              <wp:cNvGraphicFramePr/>
              <a:graphic xmlns:a="http://schemas.openxmlformats.org/drawingml/2006/main">
                <a:graphicData uri="http://schemas.microsoft.com/office/word/2010/wordprocessingShape">
                  <wps:wsp>
                    <wps:cNvCnPr/>
                    <wps:spPr>
                      <a:xfrm>
                        <a:off x="0" y="0"/>
                        <a:ext cx="4705985" cy="0"/>
                      </a:xfrm>
                      <a:prstGeom prst="straightConnector1">
                        <a:avLst/>
                      </a:prstGeom>
                      <a:ln w="12700">
                        <a:solidFill/>
                      </a:ln>
                    </wps:spPr>
                    <wps:bodyPr/>
                  </wps:wsp>
                </a:graphicData>
              </a:graphic>
            </wp:anchor>
          </w:drawing>
        </mc:Choice>
        <mc:Fallback>
          <w:pict>
            <v:shape o:spt="32" o:oned="true" path="m,l21600,21600e" style="position:absolute;margin-left:23.150000000000002pt;margin-top:29.050000000000001pt;width:370.55000000000001pt;height:0;z-index:-251658240;mso-position-horizontal-relative:page;mso-position-vertical-relative:page">
              <v:stroke weight="1.pt"/>
            </v:shape>
          </w:pict>
        </mc:Fallback>
      </mc:AlternateContent>
    </w:r>
  </w:p>
</w:hdr>
</file>

<file path=word/header9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45248" behindDoc="1" locked="0" layoutInCell="1" allowOverlap="1">
              <wp:simplePos x="0" y="0"/>
              <wp:positionH relativeFrom="page">
                <wp:posOffset>2072640</wp:posOffset>
              </wp:positionH>
              <wp:positionV relativeFrom="page">
                <wp:posOffset>233680</wp:posOffset>
              </wp:positionV>
              <wp:extent cx="2877185" cy="137160"/>
              <wp:effectExtent l="0" t="0" r="0" b="0"/>
              <wp:wrapNone/>
              <wp:docPr id="809" name="Shape 809"/>
              <wp:cNvGraphicFramePr/>
              <a:graphic xmlns:a="http://schemas.openxmlformats.org/drawingml/2006/main">
                <a:graphicData uri="http://schemas.microsoft.com/office/word/2010/wordprocessingShape">
                  <wps:wsp>
                    <wps:cNvSpPr txBox="1"/>
                    <wps:spPr>
                      <a:xfrm>
                        <a:off x="0" y="0"/>
                        <a:ext cx="2877185" cy="137160"/>
                      </a:xfrm>
                      <a:prstGeom prst="rect">
                        <a:avLst/>
                      </a:prstGeom>
                      <a:noFill/>
                    </wps:spPr>
                    <wps:txbx>
                      <w:txbxContent>
                        <w:p w:rsidR="008E476A" w:rsidRDefault="00F546F8">
                          <w:pPr>
                            <w:pStyle w:val="Headerorfooter0"/>
                            <w:tabs>
                              <w:tab w:val="right" w:pos="4531"/>
                            </w:tabs>
                          </w:pPr>
                          <w:r>
                            <w:t>Âm nhạc</w:t>
                          </w:r>
                          <w:r>
                            <w:tab/>
                          </w:r>
                          <w:r>
                            <w:rPr>
                              <w:i w:val="0"/>
                              <w:iCs w:val="0"/>
                            </w:rPr>
                            <w:t>780</w:t>
                          </w:r>
                        </w:p>
                      </w:txbxContent>
                    </wps:txbx>
                    <wps:bodyPr lIns="0" tIns="0" rIns="0" bIns="0">
                      <a:spAutoFit/>
                    </wps:bodyPr>
                  </wps:wsp>
                </a:graphicData>
              </a:graphic>
            </wp:anchor>
          </w:drawing>
        </mc:Choice>
        <mc:Fallback>
          <w:pict>
            <v:shape id="_x0000_s1835" type="#_x0000_t202" style="position:absolute;margin-left:163.20000000000002pt;margin-top:18.400000000000002pt;width:226.55000000000001pt;height:10.800000000000001pt;z-index:-18874341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31" w:val="right"/>
                      </w:tabs>
                      <w:bidi w:val="0"/>
                      <w:spacing w:before="0" w:after="0" w:line="240" w:lineRule="auto"/>
                      <w:ind w:left="0" w:right="0" w:firstLine="0"/>
                      <w:jc w:val="left"/>
                    </w:pPr>
                    <w:r>
                      <w:rPr>
                        <w:color w:val="000000"/>
                        <w:spacing w:val="0"/>
                        <w:w w:val="100"/>
                        <w:position w:val="0"/>
                      </w:rPr>
                      <w:t>Âm nhạc</w:t>
                      <w:tab/>
                    </w:r>
                    <w:r>
                      <w:rPr>
                        <w:i w:val="0"/>
                        <w:iCs w:val="0"/>
                        <w:color w:val="000000"/>
                        <w:spacing w:val="0"/>
                        <w:w w:val="100"/>
                        <w:position w:val="0"/>
                      </w:rPr>
                      <w:t>780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16128" behindDoc="1" locked="0" layoutInCell="1" allowOverlap="1">
              <wp:simplePos x="0" y="0"/>
              <wp:positionH relativeFrom="page">
                <wp:posOffset>289560</wp:posOffset>
              </wp:positionH>
              <wp:positionV relativeFrom="page">
                <wp:posOffset>393700</wp:posOffset>
              </wp:positionV>
              <wp:extent cx="4697095" cy="0"/>
              <wp:effectExtent l="0" t="0" r="0" b="0"/>
              <wp:wrapNone/>
              <wp:docPr id="811" name="Shape 811"/>
              <wp:cNvGraphicFramePr/>
              <a:graphic xmlns:a="http://schemas.openxmlformats.org/drawingml/2006/main">
                <a:graphicData uri="http://schemas.microsoft.com/office/word/2010/wordprocessingShape">
                  <wps:wsp>
                    <wps:cNvCnPr/>
                    <wps:spPr>
                      <a:xfrm>
                        <a:off x="0" y="0"/>
                        <a:ext cx="4697095" cy="0"/>
                      </a:xfrm>
                      <a:prstGeom prst="straightConnector1">
                        <a:avLst/>
                      </a:prstGeom>
                      <a:ln w="12700">
                        <a:solidFill/>
                      </a:ln>
                    </wps:spPr>
                    <wps:bodyPr/>
                  </wps:wsp>
                </a:graphicData>
              </a:graphic>
            </wp:anchor>
          </w:drawing>
        </mc:Choice>
        <mc:Fallback>
          <w:pict>
            <v:shape o:spt="32" o:oned="true" path="m,l21600,21600e" style="position:absolute;margin-left:22.800000000000001pt;margin-top:31.pt;width:369.85000000000002pt;height:0;z-index:-251658240;mso-position-horizontal-relative:page;mso-position-vertical-relative:page">
              <v:stroke weight="1.pt"/>
            </v:shape>
          </w:pict>
        </mc:Fallback>
      </mc:AlternateContent>
    </w:r>
  </w:p>
</w:hdr>
</file>

<file path=word/header9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43200" behindDoc="1" locked="0" layoutInCell="1" allowOverlap="1">
              <wp:simplePos x="0" y="0"/>
              <wp:positionH relativeFrom="page">
                <wp:posOffset>2072640</wp:posOffset>
              </wp:positionH>
              <wp:positionV relativeFrom="page">
                <wp:posOffset>233680</wp:posOffset>
              </wp:positionV>
              <wp:extent cx="2877185" cy="137160"/>
              <wp:effectExtent l="0" t="0" r="0" b="0"/>
              <wp:wrapNone/>
              <wp:docPr id="804" name="Shape 804"/>
              <wp:cNvGraphicFramePr/>
              <a:graphic xmlns:a="http://schemas.openxmlformats.org/drawingml/2006/main">
                <a:graphicData uri="http://schemas.microsoft.com/office/word/2010/wordprocessingShape">
                  <wps:wsp>
                    <wps:cNvSpPr txBox="1"/>
                    <wps:spPr>
                      <a:xfrm>
                        <a:off x="0" y="0"/>
                        <a:ext cx="2877185" cy="137160"/>
                      </a:xfrm>
                      <a:prstGeom prst="rect">
                        <a:avLst/>
                      </a:prstGeom>
                      <a:noFill/>
                    </wps:spPr>
                    <wps:txbx>
                      <w:txbxContent>
                        <w:p w:rsidR="008E476A" w:rsidRDefault="00F546F8">
                          <w:pPr>
                            <w:pStyle w:val="Headerorfooter0"/>
                            <w:tabs>
                              <w:tab w:val="right" w:pos="4531"/>
                            </w:tabs>
                          </w:pPr>
                          <w:r>
                            <w:t>Âm nhạc</w:t>
                          </w:r>
                          <w:r>
                            <w:tab/>
                          </w:r>
                          <w:r>
                            <w:rPr>
                              <w:i w:val="0"/>
                              <w:iCs w:val="0"/>
                            </w:rPr>
                            <w:t>780</w:t>
                          </w:r>
                        </w:p>
                      </w:txbxContent>
                    </wps:txbx>
                    <wps:bodyPr lIns="0" tIns="0" rIns="0" bIns="0">
                      <a:spAutoFit/>
                    </wps:bodyPr>
                  </wps:wsp>
                </a:graphicData>
              </a:graphic>
            </wp:anchor>
          </w:drawing>
        </mc:Choice>
        <mc:Fallback>
          <w:pict>
            <v:shape id="_x0000_s1830" type="#_x0000_t202" style="position:absolute;margin-left:163.20000000000002pt;margin-top:18.400000000000002pt;width:226.55000000000001pt;height:10.800000000000001pt;z-index:-1887434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31" w:val="right"/>
                      </w:tabs>
                      <w:bidi w:val="0"/>
                      <w:spacing w:before="0" w:after="0" w:line="240" w:lineRule="auto"/>
                      <w:ind w:left="0" w:right="0" w:firstLine="0"/>
                      <w:jc w:val="left"/>
                    </w:pPr>
                    <w:r>
                      <w:rPr>
                        <w:color w:val="000000"/>
                        <w:spacing w:val="0"/>
                        <w:w w:val="100"/>
                        <w:position w:val="0"/>
                      </w:rPr>
                      <w:t>Âm nhạc</w:t>
                      <w:tab/>
                    </w:r>
                    <w:r>
                      <w:rPr>
                        <w:i w:val="0"/>
                        <w:iCs w:val="0"/>
                        <w:color w:val="000000"/>
                        <w:spacing w:val="0"/>
                        <w:w w:val="100"/>
                        <w:position w:val="0"/>
                      </w:rPr>
                      <w:t>780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17152" behindDoc="1" locked="0" layoutInCell="1" allowOverlap="1">
              <wp:simplePos x="0" y="0"/>
              <wp:positionH relativeFrom="page">
                <wp:posOffset>289560</wp:posOffset>
              </wp:positionH>
              <wp:positionV relativeFrom="page">
                <wp:posOffset>393700</wp:posOffset>
              </wp:positionV>
              <wp:extent cx="4697095" cy="0"/>
              <wp:effectExtent l="0" t="0" r="0" b="0"/>
              <wp:wrapNone/>
              <wp:docPr id="806" name="Shape 806"/>
              <wp:cNvGraphicFramePr/>
              <a:graphic xmlns:a="http://schemas.openxmlformats.org/drawingml/2006/main">
                <a:graphicData uri="http://schemas.microsoft.com/office/word/2010/wordprocessingShape">
                  <wps:wsp>
                    <wps:cNvCnPr/>
                    <wps:spPr>
                      <a:xfrm>
                        <a:off x="0" y="0"/>
                        <a:ext cx="4697095" cy="0"/>
                      </a:xfrm>
                      <a:prstGeom prst="straightConnector1">
                        <a:avLst/>
                      </a:prstGeom>
                      <a:ln w="12700">
                        <a:solidFill/>
                      </a:ln>
                    </wps:spPr>
                    <wps:bodyPr/>
                  </wps:wsp>
                </a:graphicData>
              </a:graphic>
            </wp:anchor>
          </w:drawing>
        </mc:Choice>
        <mc:Fallback>
          <w:pict>
            <v:shape o:spt="32" o:oned="true" path="m,l21600,21600e" style="position:absolute;margin-left:22.800000000000001pt;margin-top:31.pt;width:369.85000000000002pt;height:0;z-index:-251658240;mso-position-horizontal-relative:page;mso-position-vertical-relative:page">
              <v:stroke weight="1.pt"/>
            </v:shape>
          </w:pict>
        </mc:Fallback>
      </mc:AlternateContent>
    </w:r>
  </w:p>
</w:hdr>
</file>

<file path=word/header9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48320" behindDoc="1" locked="0" layoutInCell="1" allowOverlap="1">
              <wp:simplePos x="0" y="0"/>
              <wp:positionH relativeFrom="page">
                <wp:posOffset>313690</wp:posOffset>
              </wp:positionH>
              <wp:positionV relativeFrom="page">
                <wp:posOffset>230505</wp:posOffset>
              </wp:positionV>
              <wp:extent cx="3602990" cy="140335"/>
              <wp:effectExtent l="0" t="0" r="0" b="0"/>
              <wp:wrapNone/>
              <wp:docPr id="823" name="Shape 823"/>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782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849" type="#_x0000_t202" style="position:absolute;margin-left:24.699999999999999pt;margin-top:18.150000000000002pt;width:283.69999999999999pt;height:11.050000000000001pt;z-index:-1887434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782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18176" behindDoc="1" locked="0" layoutInCell="1" allowOverlap="1">
              <wp:simplePos x="0" y="0"/>
              <wp:positionH relativeFrom="page">
                <wp:posOffset>289560</wp:posOffset>
              </wp:positionH>
              <wp:positionV relativeFrom="page">
                <wp:posOffset>384810</wp:posOffset>
              </wp:positionV>
              <wp:extent cx="4702810" cy="0"/>
              <wp:effectExtent l="0" t="0" r="0" b="0"/>
              <wp:wrapNone/>
              <wp:docPr id="825" name="Shape 825"/>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30.300000000000001pt;width:370.30000000000001pt;height:0;z-index:-251658240;mso-position-horizontal-relative:page;mso-position-vertical-relative:page">
              <v:stroke weight="1.pt"/>
            </v:shape>
          </w:pict>
        </mc:Fallback>
      </mc:AlternateContent>
    </w:r>
  </w:p>
</w:hdr>
</file>

<file path=word/header9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47296" behindDoc="1" locked="0" layoutInCell="1" allowOverlap="1">
              <wp:simplePos x="0" y="0"/>
              <wp:positionH relativeFrom="page">
                <wp:posOffset>313690</wp:posOffset>
              </wp:positionH>
              <wp:positionV relativeFrom="page">
                <wp:posOffset>230505</wp:posOffset>
              </wp:positionV>
              <wp:extent cx="3602990" cy="140335"/>
              <wp:effectExtent l="0" t="0" r="0" b="0"/>
              <wp:wrapNone/>
              <wp:docPr id="820" name="Shape 820"/>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782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846" type="#_x0000_t202" style="position:absolute;margin-left:24.699999999999999pt;margin-top:18.150000000000002pt;width:283.69999999999999pt;height:11.050000000000001pt;z-index:-1887434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782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19200" behindDoc="1" locked="0" layoutInCell="1" allowOverlap="1">
              <wp:simplePos x="0" y="0"/>
              <wp:positionH relativeFrom="page">
                <wp:posOffset>289560</wp:posOffset>
              </wp:positionH>
              <wp:positionV relativeFrom="page">
                <wp:posOffset>384810</wp:posOffset>
              </wp:positionV>
              <wp:extent cx="4702810" cy="0"/>
              <wp:effectExtent l="0" t="0" r="0" b="0"/>
              <wp:wrapNone/>
              <wp:docPr id="822" name="Shape 822"/>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30.300000000000001pt;width:370.30000000000001pt;height:0;z-index:-251658240;mso-position-horizontal-relative:page;mso-position-vertical-relative:page">
              <v:stroke weight="1.pt"/>
            </v:shape>
          </w:pict>
        </mc:Fallback>
      </mc:AlternateContent>
    </w:r>
  </w:p>
</w:hdr>
</file>

<file path=word/header9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51392"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831" name="Shape 831"/>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857" type="#_x0000_t202" style="position:absolute;margin-left:21.900000000000002pt;margin-top:9.5pt;width:283.69999999999999pt;height:11.050000000000001pt;z-index:-1887433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20224" behindDoc="1" locked="0" layoutInCell="1" allowOverlap="1">
              <wp:simplePos x="0" y="0"/>
              <wp:positionH relativeFrom="page">
                <wp:posOffset>257175</wp:posOffset>
              </wp:positionH>
              <wp:positionV relativeFrom="page">
                <wp:posOffset>289560</wp:posOffset>
              </wp:positionV>
              <wp:extent cx="4702810" cy="0"/>
              <wp:effectExtent l="0" t="0" r="0" b="0"/>
              <wp:wrapNone/>
              <wp:docPr id="833" name="Shape 833"/>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9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49344" behindDoc="1" locked="0" layoutInCell="1" allowOverlap="1">
              <wp:simplePos x="0" y="0"/>
              <wp:positionH relativeFrom="page">
                <wp:posOffset>278130</wp:posOffset>
              </wp:positionH>
              <wp:positionV relativeFrom="page">
                <wp:posOffset>120650</wp:posOffset>
              </wp:positionV>
              <wp:extent cx="3602990" cy="140335"/>
              <wp:effectExtent l="0" t="0" r="0" b="0"/>
              <wp:wrapNone/>
              <wp:docPr id="826" name="Shape 826"/>
              <wp:cNvGraphicFramePr/>
              <a:graphic xmlns:a="http://schemas.openxmlformats.org/drawingml/2006/main">
                <a:graphicData uri="http://schemas.microsoft.com/office/word/2010/wordprocessingShape">
                  <wps:wsp>
                    <wps:cNvSpPr txBox="1"/>
                    <wps:spPr>
                      <a:xfrm>
                        <a:off x="0" y="0"/>
                        <a:ext cx="3602990" cy="140335"/>
                      </a:xfrm>
                      <a:prstGeom prst="rect">
                        <a:avLst/>
                      </a:prstGeom>
                      <a:noFill/>
                    </wps:spPr>
                    <wps:txbx>
                      <w:txbxContent>
                        <w:p w:rsidR="008E476A" w:rsidRDefault="00F546F8">
                          <w:pPr>
                            <w:pStyle w:val="Headerorfooter0"/>
                            <w:tabs>
                              <w:tab w:val="right" w:pos="5674"/>
                            </w:tabs>
                          </w:pPr>
                          <w:r>
                            <w:rPr>
                              <w:i w:val="0"/>
                              <w:iCs w:val="0"/>
                            </w:rPr>
                            <w:t>342</w:t>
                          </w:r>
                          <w:r>
                            <w:rPr>
                              <w:i w:val="0"/>
                              <w:iCs w:val="0"/>
                            </w:rPr>
                            <w:tab/>
                          </w:r>
                          <w:r>
                            <w:t>Hướng dẫn sử dụng Khung phân loại thập phân Dewey</w:t>
                          </w:r>
                        </w:p>
                      </w:txbxContent>
                    </wps:txbx>
                    <wps:bodyPr lIns="0" tIns="0" rIns="0" bIns="0">
                      <a:spAutoFit/>
                    </wps:bodyPr>
                  </wps:wsp>
                </a:graphicData>
              </a:graphic>
            </wp:anchor>
          </w:drawing>
        </mc:Choice>
        <mc:Fallback>
          <w:pict>
            <v:shape id="_x0000_s1852" type="#_x0000_t202" style="position:absolute;margin-left:21.900000000000002pt;margin-top:9.5pt;width:283.69999999999999pt;height:11.050000000000001pt;z-index:-1887434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74"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Hướng dẫn sử dụng 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21248" behindDoc="1" locked="0" layoutInCell="1" allowOverlap="1">
              <wp:simplePos x="0" y="0"/>
              <wp:positionH relativeFrom="page">
                <wp:posOffset>257175</wp:posOffset>
              </wp:positionH>
              <wp:positionV relativeFrom="page">
                <wp:posOffset>289560</wp:posOffset>
              </wp:positionV>
              <wp:extent cx="4702810" cy="0"/>
              <wp:effectExtent l="0" t="0" r="0" b="0"/>
              <wp:wrapNone/>
              <wp:docPr id="828" name="Shape 828"/>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0.25pt;margin-top:22.800000000000001pt;width:370.30000000000001pt;height:0;z-index:-251658240;mso-position-horizontal-relative:page;mso-position-vertical-relative:page">
              <v:stroke weight="1.pt"/>
            </v:shape>
          </w:pict>
        </mc:Fallback>
      </mc:AlternateContent>
    </w:r>
  </w:p>
</w:hdr>
</file>

<file path=word/header9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F546F8">
    <w:pPr>
      <w:spacing w:line="1" w:lineRule="exact"/>
    </w:pPr>
    <w:r>
      <w:rPr>
        <w:noProof/>
        <w:lang w:val="en-US" w:eastAsia="en-US" w:bidi="ar-SA"/>
      </w:rPr>
      <mc:AlternateContent>
        <mc:Choice Requires="wps">
          <w:drawing>
            <wp:anchor distT="0" distB="0" distL="0" distR="0" simplePos="0" relativeHeight="251453440" behindDoc="1" locked="0" layoutInCell="1" allowOverlap="1">
              <wp:simplePos x="0" y="0"/>
              <wp:positionH relativeFrom="page">
                <wp:posOffset>2067560</wp:posOffset>
              </wp:positionH>
              <wp:positionV relativeFrom="page">
                <wp:posOffset>224155</wp:posOffset>
              </wp:positionV>
              <wp:extent cx="2886710" cy="128270"/>
              <wp:effectExtent l="0" t="0" r="0" b="0"/>
              <wp:wrapNone/>
              <wp:docPr id="836" name="Shape 836"/>
              <wp:cNvGraphicFramePr/>
              <a:graphic xmlns:a="http://schemas.openxmlformats.org/drawingml/2006/main">
                <a:graphicData uri="http://schemas.microsoft.com/office/word/2010/wordprocessingShape">
                  <wps:wsp>
                    <wps:cNvSpPr txBox="1"/>
                    <wps:spPr>
                      <a:xfrm>
                        <a:off x="0" y="0"/>
                        <a:ext cx="2886710" cy="128270"/>
                      </a:xfrm>
                      <a:prstGeom prst="rect">
                        <a:avLst/>
                      </a:prstGeom>
                      <a:noFill/>
                    </wps:spPr>
                    <wps:txbx>
                      <w:txbxContent>
                        <w:p w:rsidR="008E476A" w:rsidRDefault="00F546F8">
                          <w:pPr>
                            <w:pStyle w:val="Headerorfooter0"/>
                            <w:tabs>
                              <w:tab w:val="right" w:pos="4546"/>
                            </w:tabs>
                          </w:pPr>
                          <w:r>
                            <w:t>Ầm nhạc</w:t>
                          </w:r>
                          <w:r>
                            <w:tab/>
                          </w:r>
                          <w:r>
                            <w:rPr>
                              <w:i w:val="0"/>
                              <w:iCs w:val="0"/>
                            </w:rPr>
                            <w:t>782</w:t>
                          </w:r>
                        </w:p>
                      </w:txbxContent>
                    </wps:txbx>
                    <wps:bodyPr lIns="0" tIns="0" rIns="0" bIns="0">
                      <a:spAutoFit/>
                    </wps:bodyPr>
                  </wps:wsp>
                </a:graphicData>
              </a:graphic>
            </wp:anchor>
          </w:drawing>
        </mc:Choice>
        <mc:Fallback>
          <w:pict>
            <v:shape id="_x0000_s1862" type="#_x0000_t202" style="position:absolute;margin-left:162.80000000000001pt;margin-top:17.650000000000002pt;width:227.30000000000001pt;height:10.1pt;z-index:-1887433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46" w:val="right"/>
                      </w:tabs>
                      <w:bidi w:val="0"/>
                      <w:spacing w:before="0" w:after="0" w:line="240" w:lineRule="auto"/>
                      <w:ind w:left="0" w:right="0" w:firstLine="0"/>
                      <w:jc w:val="left"/>
                    </w:pPr>
                    <w:r>
                      <w:rPr>
                        <w:color w:val="000000"/>
                        <w:spacing w:val="0"/>
                        <w:w w:val="100"/>
                        <w:position w:val="0"/>
                      </w:rPr>
                      <w:t>Ầm nhạc</w:t>
                      <w:tab/>
                    </w:r>
                    <w:r>
                      <w:rPr>
                        <w:i w:val="0"/>
                        <w:iCs w:val="0"/>
                        <w:color w:val="000000"/>
                        <w:spacing w:val="0"/>
                        <w:w w:val="100"/>
                        <w:position w:val="0"/>
                      </w:rPr>
                      <w:t>782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22272" behindDoc="1" locked="0" layoutInCell="1" allowOverlap="1">
              <wp:simplePos x="0" y="0"/>
              <wp:positionH relativeFrom="page">
                <wp:posOffset>287655</wp:posOffset>
              </wp:positionH>
              <wp:positionV relativeFrom="page">
                <wp:posOffset>379095</wp:posOffset>
              </wp:positionV>
              <wp:extent cx="4702810" cy="0"/>
              <wp:effectExtent l="0" t="0" r="0" b="0"/>
              <wp:wrapNone/>
              <wp:docPr id="838" name="Shape 838"/>
              <wp:cNvGraphicFramePr/>
              <a:graphic xmlns:a="http://schemas.openxmlformats.org/drawingml/2006/main">
                <a:graphicData uri="http://schemas.microsoft.com/office/word/2010/wordprocessingShape">
                  <wps:wsp>
                    <wps:cNvCnPr/>
                    <wps:spPr>
                      <a:xfrm>
                        <a:off x="0" y="0"/>
                        <a:ext cx="4702810" cy="0"/>
                      </a:xfrm>
                      <a:prstGeom prst="straightConnector1">
                        <a:avLst/>
                      </a:prstGeom>
                      <a:ln w="12700">
                        <a:solidFill/>
                      </a:ln>
                    </wps:spPr>
                    <wps:bodyPr/>
                  </wps:wsp>
                </a:graphicData>
              </a:graphic>
            </wp:anchor>
          </w:drawing>
        </mc:Choice>
        <mc:Fallback>
          <w:pict>
            <v:shape o:spt="32" o:oned="true" path="m,l21600,21600e" style="position:absolute;margin-left:22.650000000000002pt;margin-top:29.850000000000001pt;width:370.30000000000001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8"/>
  </w:num>
  <w:num w:numId="2">
    <w:abstractNumId w:val="103"/>
  </w:num>
  <w:num w:numId="3">
    <w:abstractNumId w:val="26"/>
  </w:num>
  <w:num w:numId="4">
    <w:abstractNumId w:val="3"/>
  </w:num>
  <w:num w:numId="5">
    <w:abstractNumId w:val="9"/>
  </w:num>
  <w:num w:numId="6">
    <w:abstractNumId w:val="94"/>
  </w:num>
  <w:num w:numId="7">
    <w:abstractNumId w:val="67"/>
  </w:num>
  <w:num w:numId="8">
    <w:abstractNumId w:val="13"/>
  </w:num>
  <w:num w:numId="9">
    <w:abstractNumId w:val="78"/>
  </w:num>
  <w:num w:numId="10">
    <w:abstractNumId w:val="34"/>
  </w:num>
  <w:num w:numId="11">
    <w:abstractNumId w:val="100"/>
  </w:num>
  <w:num w:numId="12">
    <w:abstractNumId w:val="42"/>
  </w:num>
  <w:num w:numId="13">
    <w:abstractNumId w:val="106"/>
  </w:num>
  <w:num w:numId="14">
    <w:abstractNumId w:val="43"/>
  </w:num>
  <w:num w:numId="15">
    <w:abstractNumId w:val="40"/>
  </w:num>
  <w:num w:numId="16">
    <w:abstractNumId w:val="104"/>
  </w:num>
  <w:num w:numId="17">
    <w:abstractNumId w:val="6"/>
  </w:num>
  <w:num w:numId="18">
    <w:abstractNumId w:val="18"/>
  </w:num>
  <w:num w:numId="19">
    <w:abstractNumId w:val="93"/>
  </w:num>
  <w:num w:numId="20">
    <w:abstractNumId w:val="47"/>
  </w:num>
  <w:num w:numId="21">
    <w:abstractNumId w:val="5"/>
  </w:num>
  <w:num w:numId="22">
    <w:abstractNumId w:val="58"/>
  </w:num>
  <w:num w:numId="23">
    <w:abstractNumId w:val="76"/>
  </w:num>
  <w:num w:numId="24">
    <w:abstractNumId w:val="112"/>
  </w:num>
  <w:num w:numId="25">
    <w:abstractNumId w:val="77"/>
  </w:num>
  <w:num w:numId="26">
    <w:abstractNumId w:val="32"/>
  </w:num>
  <w:num w:numId="27">
    <w:abstractNumId w:val="111"/>
  </w:num>
  <w:num w:numId="28">
    <w:abstractNumId w:val="39"/>
  </w:num>
  <w:num w:numId="29">
    <w:abstractNumId w:val="95"/>
  </w:num>
  <w:num w:numId="30">
    <w:abstractNumId w:val="109"/>
  </w:num>
  <w:num w:numId="31">
    <w:abstractNumId w:val="44"/>
  </w:num>
  <w:num w:numId="32">
    <w:abstractNumId w:val="83"/>
  </w:num>
  <w:num w:numId="33">
    <w:abstractNumId w:val="33"/>
  </w:num>
  <w:num w:numId="34">
    <w:abstractNumId w:val="73"/>
  </w:num>
  <w:num w:numId="35">
    <w:abstractNumId w:val="35"/>
  </w:num>
  <w:num w:numId="36">
    <w:abstractNumId w:val="72"/>
  </w:num>
  <w:num w:numId="37">
    <w:abstractNumId w:val="28"/>
  </w:num>
  <w:num w:numId="38">
    <w:abstractNumId w:val="84"/>
  </w:num>
  <w:num w:numId="39">
    <w:abstractNumId w:val="53"/>
  </w:num>
  <w:num w:numId="40">
    <w:abstractNumId w:val="25"/>
  </w:num>
  <w:num w:numId="41">
    <w:abstractNumId w:val="14"/>
  </w:num>
  <w:num w:numId="42">
    <w:abstractNumId w:val="62"/>
  </w:num>
  <w:num w:numId="43">
    <w:abstractNumId w:val="74"/>
  </w:num>
  <w:num w:numId="44">
    <w:abstractNumId w:val="107"/>
  </w:num>
  <w:num w:numId="45">
    <w:abstractNumId w:val="0"/>
  </w:num>
  <w:num w:numId="46">
    <w:abstractNumId w:val="48"/>
  </w:num>
  <w:num w:numId="47">
    <w:abstractNumId w:val="68"/>
  </w:num>
  <w:num w:numId="48">
    <w:abstractNumId w:val="10"/>
  </w:num>
  <w:num w:numId="49">
    <w:abstractNumId w:val="80"/>
  </w:num>
  <w:num w:numId="50">
    <w:abstractNumId w:val="7"/>
  </w:num>
  <w:num w:numId="51">
    <w:abstractNumId w:val="97"/>
  </w:num>
  <w:num w:numId="52">
    <w:abstractNumId w:val="15"/>
  </w:num>
  <w:num w:numId="53">
    <w:abstractNumId w:val="61"/>
  </w:num>
  <w:num w:numId="54">
    <w:abstractNumId w:val="29"/>
  </w:num>
  <w:num w:numId="55">
    <w:abstractNumId w:val="2"/>
  </w:num>
  <w:num w:numId="56">
    <w:abstractNumId w:val="16"/>
  </w:num>
  <w:num w:numId="57">
    <w:abstractNumId w:val="70"/>
  </w:num>
  <w:num w:numId="58">
    <w:abstractNumId w:val="79"/>
  </w:num>
  <w:num w:numId="59">
    <w:abstractNumId w:val="21"/>
  </w:num>
  <w:num w:numId="60">
    <w:abstractNumId w:val="66"/>
  </w:num>
  <w:num w:numId="61">
    <w:abstractNumId w:val="49"/>
  </w:num>
  <w:num w:numId="62">
    <w:abstractNumId w:val="110"/>
  </w:num>
  <w:num w:numId="63">
    <w:abstractNumId w:val="8"/>
  </w:num>
  <w:num w:numId="64">
    <w:abstractNumId w:val="87"/>
  </w:num>
  <w:num w:numId="65">
    <w:abstractNumId w:val="4"/>
  </w:num>
  <w:num w:numId="66">
    <w:abstractNumId w:val="98"/>
  </w:num>
  <w:num w:numId="67">
    <w:abstractNumId w:val="65"/>
  </w:num>
  <w:num w:numId="68">
    <w:abstractNumId w:val="11"/>
  </w:num>
  <w:num w:numId="69">
    <w:abstractNumId w:val="31"/>
  </w:num>
  <w:num w:numId="70">
    <w:abstractNumId w:val="41"/>
  </w:num>
  <w:num w:numId="71">
    <w:abstractNumId w:val="69"/>
  </w:num>
  <w:num w:numId="72">
    <w:abstractNumId w:val="19"/>
  </w:num>
  <w:num w:numId="73">
    <w:abstractNumId w:val="57"/>
  </w:num>
  <w:num w:numId="74">
    <w:abstractNumId w:val="27"/>
  </w:num>
  <w:num w:numId="75">
    <w:abstractNumId w:val="12"/>
  </w:num>
  <w:num w:numId="76">
    <w:abstractNumId w:val="101"/>
  </w:num>
  <w:num w:numId="77">
    <w:abstractNumId w:val="46"/>
  </w:num>
  <w:num w:numId="78">
    <w:abstractNumId w:val="20"/>
  </w:num>
  <w:num w:numId="79">
    <w:abstractNumId w:val="102"/>
  </w:num>
  <w:num w:numId="80">
    <w:abstractNumId w:val="90"/>
  </w:num>
  <w:num w:numId="81">
    <w:abstractNumId w:val="96"/>
  </w:num>
  <w:num w:numId="82">
    <w:abstractNumId w:val="54"/>
  </w:num>
  <w:num w:numId="83">
    <w:abstractNumId w:val="91"/>
  </w:num>
  <w:num w:numId="84">
    <w:abstractNumId w:val="75"/>
  </w:num>
  <w:num w:numId="85">
    <w:abstractNumId w:val="52"/>
  </w:num>
  <w:num w:numId="86">
    <w:abstractNumId w:val="55"/>
  </w:num>
  <w:num w:numId="87">
    <w:abstractNumId w:val="1"/>
  </w:num>
  <w:num w:numId="88">
    <w:abstractNumId w:val="23"/>
  </w:num>
  <w:num w:numId="89">
    <w:abstractNumId w:val="36"/>
  </w:num>
  <w:num w:numId="90">
    <w:abstractNumId w:val="24"/>
  </w:num>
  <w:num w:numId="91">
    <w:abstractNumId w:val="51"/>
  </w:num>
  <w:num w:numId="92">
    <w:abstractNumId w:val="45"/>
  </w:num>
  <w:num w:numId="93">
    <w:abstractNumId w:val="81"/>
  </w:num>
  <w:num w:numId="94">
    <w:abstractNumId w:val="89"/>
  </w:num>
  <w:num w:numId="95">
    <w:abstractNumId w:val="30"/>
  </w:num>
  <w:num w:numId="96">
    <w:abstractNumId w:val="63"/>
  </w:num>
  <w:num w:numId="97">
    <w:abstractNumId w:val="50"/>
  </w:num>
  <w:num w:numId="98">
    <w:abstractNumId w:val="17"/>
  </w:num>
  <w:num w:numId="99">
    <w:abstractNumId w:val="64"/>
  </w:num>
  <w:num w:numId="100">
    <w:abstractNumId w:val="92"/>
  </w:num>
  <w:num w:numId="101">
    <w:abstractNumId w:val="113"/>
  </w:num>
  <w:num w:numId="102">
    <w:abstractNumId w:val="38"/>
  </w:num>
  <w:num w:numId="103">
    <w:abstractNumId w:val="71"/>
  </w:num>
  <w:num w:numId="104">
    <w:abstractNumId w:val="56"/>
  </w:num>
  <w:num w:numId="105">
    <w:abstractNumId w:val="85"/>
  </w:num>
  <w:num w:numId="106">
    <w:abstractNumId w:val="105"/>
  </w:num>
  <w:num w:numId="107">
    <w:abstractNumId w:val="82"/>
  </w:num>
  <w:num w:numId="108">
    <w:abstractNumId w:val="99"/>
  </w:num>
  <w:num w:numId="109">
    <w:abstractNumId w:val="60"/>
  </w:num>
  <w:num w:numId="110">
    <w:abstractNumId w:val="88"/>
  </w:num>
  <w:num w:numId="111">
    <w:abstractNumId w:val="59"/>
  </w:num>
  <w:num w:numId="112">
    <w:abstractNumId w:val="37"/>
  </w:num>
  <w:num w:numId="113">
    <w:abstractNumId w:val="86"/>
  </w:num>
  <w:num w:numId="114">
    <w:abstractNumId w:val="2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8E476A"/>
    <w:rsid w:val="00D00150"/>
    <w:rsid w:val="00E33CBF"/>
    <w:rsid w:val="00F54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footer" Target="footer18.xml"/><Relationship Id="rId63" Type="http://schemas.openxmlformats.org/officeDocument/2006/relationships/header" Target="header29.xml"/><Relationship Id="rId84" Type="http://schemas.openxmlformats.org/officeDocument/2006/relationships/footer" Target="footer39.xml"/><Relationship Id="rId138" Type="http://schemas.openxmlformats.org/officeDocument/2006/relationships/header" Target="header67.xml"/><Relationship Id="rId159" Type="http://schemas.openxmlformats.org/officeDocument/2006/relationships/header" Target="header77.xml"/><Relationship Id="rId170" Type="http://schemas.openxmlformats.org/officeDocument/2006/relationships/footer" Target="footer82.xml"/><Relationship Id="rId191" Type="http://schemas.openxmlformats.org/officeDocument/2006/relationships/header" Target="header93.xml"/><Relationship Id="rId205" Type="http://schemas.openxmlformats.org/officeDocument/2006/relationships/header" Target="header100.xml"/><Relationship Id="rId226" Type="http://schemas.openxmlformats.org/officeDocument/2006/relationships/header" Target="header111.xml"/><Relationship Id="rId247" Type="http://schemas.openxmlformats.org/officeDocument/2006/relationships/fontTable" Target="fontTable.xml"/><Relationship Id="rId107" Type="http://schemas.openxmlformats.org/officeDocument/2006/relationships/footer" Target="footer50.xml"/><Relationship Id="rId11" Type="http://schemas.openxmlformats.org/officeDocument/2006/relationships/header" Target="header3.xml"/><Relationship Id="rId32" Type="http://schemas.openxmlformats.org/officeDocument/2006/relationships/header" Target="header14.xml"/><Relationship Id="rId53" Type="http://schemas.openxmlformats.org/officeDocument/2006/relationships/header" Target="header24.xml"/><Relationship Id="rId74" Type="http://schemas.openxmlformats.org/officeDocument/2006/relationships/footer" Target="footer34.xml"/><Relationship Id="rId128" Type="http://schemas.openxmlformats.org/officeDocument/2006/relationships/footer" Target="footer61.xml"/><Relationship Id="rId149" Type="http://schemas.openxmlformats.org/officeDocument/2006/relationships/header" Target="header72.xml"/><Relationship Id="rId5" Type="http://schemas.openxmlformats.org/officeDocument/2006/relationships/footnotes" Target="footnotes.xml"/><Relationship Id="rId95" Type="http://schemas.openxmlformats.org/officeDocument/2006/relationships/header" Target="header45.xml"/><Relationship Id="rId160" Type="http://schemas.openxmlformats.org/officeDocument/2006/relationships/footer" Target="footer77.xml"/><Relationship Id="rId181" Type="http://schemas.openxmlformats.org/officeDocument/2006/relationships/footer" Target="footer87.xml"/><Relationship Id="rId216" Type="http://schemas.openxmlformats.org/officeDocument/2006/relationships/header" Target="header106.xml"/><Relationship Id="rId237" Type="http://schemas.openxmlformats.org/officeDocument/2006/relationships/footer" Target="footer115.xml"/><Relationship Id="rId22" Type="http://schemas.openxmlformats.org/officeDocument/2006/relationships/footer" Target="footer8.xml"/><Relationship Id="rId43" Type="http://schemas.openxmlformats.org/officeDocument/2006/relationships/header" Target="header19.xml"/><Relationship Id="rId64" Type="http://schemas.openxmlformats.org/officeDocument/2006/relationships/header" Target="header30.xml"/><Relationship Id="rId118" Type="http://schemas.openxmlformats.org/officeDocument/2006/relationships/footer" Target="footer56.xml"/><Relationship Id="rId139" Type="http://schemas.openxmlformats.org/officeDocument/2006/relationships/footer" Target="footer66.xml"/><Relationship Id="rId85" Type="http://schemas.openxmlformats.org/officeDocument/2006/relationships/header" Target="header40.xml"/><Relationship Id="rId150" Type="http://schemas.openxmlformats.org/officeDocument/2006/relationships/header" Target="header73.xml"/><Relationship Id="rId171" Type="http://schemas.openxmlformats.org/officeDocument/2006/relationships/header" Target="header83.xml"/><Relationship Id="rId192" Type="http://schemas.openxmlformats.org/officeDocument/2006/relationships/header" Target="header94.xml"/><Relationship Id="rId206" Type="http://schemas.openxmlformats.org/officeDocument/2006/relationships/header" Target="header101.xml"/><Relationship Id="rId227" Type="http://schemas.openxmlformats.org/officeDocument/2006/relationships/footer" Target="footer110.xml"/><Relationship Id="rId248" Type="http://schemas.openxmlformats.org/officeDocument/2006/relationships/theme" Target="theme/theme1.xml"/><Relationship Id="rId12" Type="http://schemas.openxmlformats.org/officeDocument/2006/relationships/header" Target="header4.xml"/><Relationship Id="rId33" Type="http://schemas.openxmlformats.org/officeDocument/2006/relationships/footer" Target="footer13.xml"/><Relationship Id="rId108" Type="http://schemas.openxmlformats.org/officeDocument/2006/relationships/footer" Target="footer51.xml"/><Relationship Id="rId129" Type="http://schemas.openxmlformats.org/officeDocument/2006/relationships/header" Target="header62.xml"/><Relationship Id="rId54" Type="http://schemas.openxmlformats.org/officeDocument/2006/relationships/footer" Target="footer24.xml"/><Relationship Id="rId75" Type="http://schemas.openxmlformats.org/officeDocument/2006/relationships/header" Target="header35.xml"/><Relationship Id="rId96" Type="http://schemas.openxmlformats.org/officeDocument/2006/relationships/header" Target="header46.xml"/><Relationship Id="rId140" Type="http://schemas.openxmlformats.org/officeDocument/2006/relationships/footer" Target="footer67.xml"/><Relationship Id="rId161" Type="http://schemas.openxmlformats.org/officeDocument/2006/relationships/header" Target="header78.xml"/><Relationship Id="rId182" Type="http://schemas.openxmlformats.org/officeDocument/2006/relationships/footer" Target="footer88.xml"/><Relationship Id="rId217" Type="http://schemas.openxmlformats.org/officeDocument/2006/relationships/footer" Target="footer105.xml"/><Relationship Id="rId6" Type="http://schemas.openxmlformats.org/officeDocument/2006/relationships/endnotes" Target="endnotes.xml"/><Relationship Id="rId238" Type="http://schemas.openxmlformats.org/officeDocument/2006/relationships/footer" Target="footer116.xml"/><Relationship Id="rId23" Type="http://schemas.openxmlformats.org/officeDocument/2006/relationships/header" Target="header9.xml"/><Relationship Id="rId119" Type="http://schemas.openxmlformats.org/officeDocument/2006/relationships/header" Target="header57.xml"/><Relationship Id="rId44" Type="http://schemas.openxmlformats.org/officeDocument/2006/relationships/header" Target="header20.xml"/><Relationship Id="rId65" Type="http://schemas.openxmlformats.org/officeDocument/2006/relationships/footer" Target="footer29.xml"/><Relationship Id="rId86" Type="http://schemas.openxmlformats.org/officeDocument/2006/relationships/header" Target="header41.xml"/><Relationship Id="rId130" Type="http://schemas.openxmlformats.org/officeDocument/2006/relationships/footer" Target="footer62.xml"/><Relationship Id="rId151" Type="http://schemas.openxmlformats.org/officeDocument/2006/relationships/footer" Target="footer72.xml"/><Relationship Id="rId172" Type="http://schemas.openxmlformats.org/officeDocument/2006/relationships/footer" Target="footer83.xml"/><Relationship Id="rId193" Type="http://schemas.openxmlformats.org/officeDocument/2006/relationships/footer" Target="footer93.xml"/><Relationship Id="rId207" Type="http://schemas.openxmlformats.org/officeDocument/2006/relationships/footer" Target="footer100.xml"/><Relationship Id="rId228" Type="http://schemas.openxmlformats.org/officeDocument/2006/relationships/footer" Target="footer111.xml"/><Relationship Id="rId13" Type="http://schemas.openxmlformats.org/officeDocument/2006/relationships/footer" Target="footer3.xml"/><Relationship Id="rId109" Type="http://schemas.openxmlformats.org/officeDocument/2006/relationships/header" Target="header52.xml"/><Relationship Id="rId34" Type="http://schemas.openxmlformats.org/officeDocument/2006/relationships/footer" Target="footer14.xml"/><Relationship Id="rId55" Type="http://schemas.openxmlformats.org/officeDocument/2006/relationships/header" Target="header25.xml"/><Relationship Id="rId76" Type="http://schemas.openxmlformats.org/officeDocument/2006/relationships/header" Target="header36.xml"/><Relationship Id="rId97" Type="http://schemas.openxmlformats.org/officeDocument/2006/relationships/footer" Target="footer45.xml"/><Relationship Id="rId120" Type="http://schemas.openxmlformats.org/officeDocument/2006/relationships/footer" Target="footer57.xml"/><Relationship Id="rId141" Type="http://schemas.openxmlformats.org/officeDocument/2006/relationships/header" Target="header68.xml"/><Relationship Id="rId7" Type="http://schemas.openxmlformats.org/officeDocument/2006/relationships/header" Target="header1.xml"/><Relationship Id="rId162" Type="http://schemas.openxmlformats.org/officeDocument/2006/relationships/header" Target="header79.xml"/><Relationship Id="rId183" Type="http://schemas.openxmlformats.org/officeDocument/2006/relationships/header" Target="header89.xml"/><Relationship Id="rId218" Type="http://schemas.openxmlformats.org/officeDocument/2006/relationships/footer" Target="footer106.xml"/><Relationship Id="rId239" Type="http://schemas.openxmlformats.org/officeDocument/2006/relationships/header" Target="header117.xml"/><Relationship Id="rId24" Type="http://schemas.openxmlformats.org/officeDocument/2006/relationships/footer" Target="footer9.xml"/><Relationship Id="rId45" Type="http://schemas.openxmlformats.org/officeDocument/2006/relationships/footer" Target="footer19.xml"/><Relationship Id="rId66" Type="http://schemas.openxmlformats.org/officeDocument/2006/relationships/footer" Target="footer30.xml"/><Relationship Id="rId87" Type="http://schemas.openxmlformats.org/officeDocument/2006/relationships/footer" Target="footer40.xml"/><Relationship Id="rId110" Type="http://schemas.openxmlformats.org/officeDocument/2006/relationships/header" Target="header53.xml"/><Relationship Id="rId131" Type="http://schemas.openxmlformats.org/officeDocument/2006/relationships/header" Target="header63.xml"/><Relationship Id="rId152" Type="http://schemas.openxmlformats.org/officeDocument/2006/relationships/footer" Target="footer73.xml"/><Relationship Id="rId173" Type="http://schemas.openxmlformats.org/officeDocument/2006/relationships/header" Target="header84.xml"/><Relationship Id="rId194" Type="http://schemas.openxmlformats.org/officeDocument/2006/relationships/footer" Target="footer94.xml"/><Relationship Id="rId208" Type="http://schemas.openxmlformats.org/officeDocument/2006/relationships/footer" Target="footer101.xml"/><Relationship Id="rId229" Type="http://schemas.openxmlformats.org/officeDocument/2006/relationships/header" Target="header112.xml"/><Relationship Id="rId240" Type="http://schemas.openxmlformats.org/officeDocument/2006/relationships/header" Target="header118.xml"/><Relationship Id="rId14" Type="http://schemas.openxmlformats.org/officeDocument/2006/relationships/footer" Target="footer4.xml"/><Relationship Id="rId35" Type="http://schemas.openxmlformats.org/officeDocument/2006/relationships/header" Target="header15.xml"/><Relationship Id="rId56" Type="http://schemas.openxmlformats.org/officeDocument/2006/relationships/header" Target="header26.xml"/><Relationship Id="rId77" Type="http://schemas.openxmlformats.org/officeDocument/2006/relationships/footer" Target="footer35.xml"/><Relationship Id="rId100" Type="http://schemas.openxmlformats.org/officeDocument/2006/relationships/footer" Target="footer47.xml"/><Relationship Id="rId8" Type="http://schemas.openxmlformats.org/officeDocument/2006/relationships/header" Target="header2.xml"/><Relationship Id="rId98" Type="http://schemas.openxmlformats.org/officeDocument/2006/relationships/footer" Target="footer46.xml"/><Relationship Id="rId121" Type="http://schemas.openxmlformats.org/officeDocument/2006/relationships/header" Target="header58.xml"/><Relationship Id="rId142" Type="http://schemas.openxmlformats.org/officeDocument/2006/relationships/footer" Target="footer68.xml"/><Relationship Id="rId163" Type="http://schemas.openxmlformats.org/officeDocument/2006/relationships/footer" Target="footer78.xml"/><Relationship Id="rId184" Type="http://schemas.openxmlformats.org/officeDocument/2006/relationships/footer" Target="footer89.xml"/><Relationship Id="rId219" Type="http://schemas.openxmlformats.org/officeDocument/2006/relationships/header" Target="header107.xml"/><Relationship Id="rId230" Type="http://schemas.openxmlformats.org/officeDocument/2006/relationships/header" Target="header113.xml"/><Relationship Id="rId25" Type="http://schemas.openxmlformats.org/officeDocument/2006/relationships/header" Target="header10.xml"/><Relationship Id="rId46" Type="http://schemas.openxmlformats.org/officeDocument/2006/relationships/footer" Target="footer20.xml"/><Relationship Id="rId67" Type="http://schemas.openxmlformats.org/officeDocument/2006/relationships/header" Target="header31.xml"/><Relationship Id="rId88" Type="http://schemas.openxmlformats.org/officeDocument/2006/relationships/footer" Target="footer41.xml"/><Relationship Id="rId111" Type="http://schemas.openxmlformats.org/officeDocument/2006/relationships/footer" Target="footer52.xml"/><Relationship Id="rId132" Type="http://schemas.openxmlformats.org/officeDocument/2006/relationships/header" Target="header64.xml"/><Relationship Id="rId153" Type="http://schemas.openxmlformats.org/officeDocument/2006/relationships/header" Target="header74.xml"/><Relationship Id="rId174" Type="http://schemas.openxmlformats.org/officeDocument/2006/relationships/header" Target="header85.xml"/><Relationship Id="rId195" Type="http://schemas.openxmlformats.org/officeDocument/2006/relationships/header" Target="header95.xml"/><Relationship Id="rId209" Type="http://schemas.openxmlformats.org/officeDocument/2006/relationships/header" Target="header102.xml"/><Relationship Id="rId220" Type="http://schemas.openxmlformats.org/officeDocument/2006/relationships/header" Target="header108.xml"/><Relationship Id="rId241" Type="http://schemas.openxmlformats.org/officeDocument/2006/relationships/footer" Target="footer117.xml"/><Relationship Id="rId15" Type="http://schemas.openxmlformats.org/officeDocument/2006/relationships/header" Target="header5.xml"/><Relationship Id="rId36" Type="http://schemas.openxmlformats.org/officeDocument/2006/relationships/header" Target="header16.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52" Type="http://schemas.openxmlformats.org/officeDocument/2006/relationships/footer" Target="footer23.xml"/><Relationship Id="rId73" Type="http://schemas.openxmlformats.org/officeDocument/2006/relationships/header" Target="header34.xml"/><Relationship Id="rId78" Type="http://schemas.openxmlformats.org/officeDocument/2006/relationships/footer" Target="footer36.xml"/><Relationship Id="rId94" Type="http://schemas.openxmlformats.org/officeDocument/2006/relationships/footer" Target="footer44.xml"/><Relationship Id="rId99" Type="http://schemas.openxmlformats.org/officeDocument/2006/relationships/header" Target="header47.xml"/><Relationship Id="rId101" Type="http://schemas.openxmlformats.org/officeDocument/2006/relationships/header" Target="header48.xml"/><Relationship Id="rId122" Type="http://schemas.openxmlformats.org/officeDocument/2006/relationships/header" Target="header59.xml"/><Relationship Id="rId143" Type="http://schemas.openxmlformats.org/officeDocument/2006/relationships/header" Target="header69.xml"/><Relationship Id="rId148" Type="http://schemas.openxmlformats.org/officeDocument/2006/relationships/footer" Target="footer71.xml"/><Relationship Id="rId164" Type="http://schemas.openxmlformats.org/officeDocument/2006/relationships/footer" Target="footer79.xml"/><Relationship Id="rId169" Type="http://schemas.openxmlformats.org/officeDocument/2006/relationships/footer" Target="footer81.xml"/><Relationship Id="rId185" Type="http://schemas.openxmlformats.org/officeDocument/2006/relationships/header" Target="header90.xm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header" Target="header88.xml"/><Relationship Id="rId210" Type="http://schemas.openxmlformats.org/officeDocument/2006/relationships/footer" Target="footer102.xml"/><Relationship Id="rId215" Type="http://schemas.openxmlformats.org/officeDocument/2006/relationships/header" Target="header105.xml"/><Relationship Id="rId236" Type="http://schemas.openxmlformats.org/officeDocument/2006/relationships/header" Target="header116.xml"/><Relationship Id="rId26" Type="http://schemas.openxmlformats.org/officeDocument/2006/relationships/header" Target="header11.xml"/><Relationship Id="rId231" Type="http://schemas.openxmlformats.org/officeDocument/2006/relationships/footer" Target="footer112.xml"/><Relationship Id="rId47" Type="http://schemas.openxmlformats.org/officeDocument/2006/relationships/header" Target="header21.xml"/><Relationship Id="rId68" Type="http://schemas.openxmlformats.org/officeDocument/2006/relationships/footer" Target="footer31.xml"/><Relationship Id="rId89" Type="http://schemas.openxmlformats.org/officeDocument/2006/relationships/header" Target="header42.xml"/><Relationship Id="rId112" Type="http://schemas.openxmlformats.org/officeDocument/2006/relationships/footer" Target="footer53.xml"/><Relationship Id="rId133" Type="http://schemas.openxmlformats.org/officeDocument/2006/relationships/footer" Target="footer63.xml"/><Relationship Id="rId154" Type="http://schemas.openxmlformats.org/officeDocument/2006/relationships/footer" Target="footer74.xml"/><Relationship Id="rId175" Type="http://schemas.openxmlformats.org/officeDocument/2006/relationships/footer" Target="footer84.xml"/><Relationship Id="rId196" Type="http://schemas.openxmlformats.org/officeDocument/2006/relationships/header" Target="header96.xml"/><Relationship Id="rId200" Type="http://schemas.openxmlformats.org/officeDocument/2006/relationships/header" Target="header98.xml"/><Relationship Id="rId16" Type="http://schemas.openxmlformats.org/officeDocument/2006/relationships/header" Target="header6.xml"/><Relationship Id="rId221" Type="http://schemas.openxmlformats.org/officeDocument/2006/relationships/footer" Target="footer107.xml"/><Relationship Id="rId242" Type="http://schemas.openxmlformats.org/officeDocument/2006/relationships/footer" Target="footer118.xml"/><Relationship Id="rId37" Type="http://schemas.openxmlformats.org/officeDocument/2006/relationships/footer" Target="footer15.xml"/><Relationship Id="rId58" Type="http://schemas.openxmlformats.org/officeDocument/2006/relationships/footer" Target="footer26.xml"/><Relationship Id="rId79" Type="http://schemas.openxmlformats.org/officeDocument/2006/relationships/header" Target="header37.xml"/><Relationship Id="rId102" Type="http://schemas.openxmlformats.org/officeDocument/2006/relationships/header" Target="header49.xml"/><Relationship Id="rId123" Type="http://schemas.openxmlformats.org/officeDocument/2006/relationships/footer" Target="footer58.xml"/><Relationship Id="rId144" Type="http://schemas.openxmlformats.org/officeDocument/2006/relationships/header" Target="header70.xml"/><Relationship Id="rId90" Type="http://schemas.openxmlformats.org/officeDocument/2006/relationships/footer" Target="footer42.xml"/><Relationship Id="rId165" Type="http://schemas.openxmlformats.org/officeDocument/2006/relationships/header" Target="header80.xml"/><Relationship Id="rId186" Type="http://schemas.openxmlformats.org/officeDocument/2006/relationships/header" Target="header91.xml"/><Relationship Id="rId211" Type="http://schemas.openxmlformats.org/officeDocument/2006/relationships/header" Target="header103.xml"/><Relationship Id="rId232" Type="http://schemas.openxmlformats.org/officeDocument/2006/relationships/footer" Target="footer113.xml"/><Relationship Id="rId27" Type="http://schemas.openxmlformats.org/officeDocument/2006/relationships/footer" Target="footer10.xml"/><Relationship Id="rId48" Type="http://schemas.openxmlformats.org/officeDocument/2006/relationships/footer" Target="footer21.xml"/><Relationship Id="rId69" Type="http://schemas.openxmlformats.org/officeDocument/2006/relationships/header" Target="header32.xml"/><Relationship Id="rId113" Type="http://schemas.openxmlformats.org/officeDocument/2006/relationships/header" Target="header54.xml"/><Relationship Id="rId134" Type="http://schemas.openxmlformats.org/officeDocument/2006/relationships/footer" Target="footer64.xml"/><Relationship Id="rId80" Type="http://schemas.openxmlformats.org/officeDocument/2006/relationships/footer" Target="footer37.xml"/><Relationship Id="rId155" Type="http://schemas.openxmlformats.org/officeDocument/2006/relationships/header" Target="header75.xml"/><Relationship Id="rId176" Type="http://schemas.openxmlformats.org/officeDocument/2006/relationships/footer" Target="foot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footer" Target="footer108.xml"/><Relationship Id="rId243" Type="http://schemas.openxmlformats.org/officeDocument/2006/relationships/header" Target="header119.xml"/><Relationship Id="rId17" Type="http://schemas.openxmlformats.org/officeDocument/2006/relationships/footer" Target="footer5.xml"/><Relationship Id="rId38" Type="http://schemas.openxmlformats.org/officeDocument/2006/relationships/footer" Target="footer16.xml"/><Relationship Id="rId59" Type="http://schemas.openxmlformats.org/officeDocument/2006/relationships/header" Target="header27.xml"/><Relationship Id="rId103" Type="http://schemas.openxmlformats.org/officeDocument/2006/relationships/footer" Target="footer48.xml"/><Relationship Id="rId124" Type="http://schemas.openxmlformats.org/officeDocument/2006/relationships/footer" Target="footer59.xml"/><Relationship Id="rId70" Type="http://schemas.openxmlformats.org/officeDocument/2006/relationships/header" Target="header33.xml"/><Relationship Id="rId91" Type="http://schemas.openxmlformats.org/officeDocument/2006/relationships/header" Target="header43.xml"/><Relationship Id="rId145" Type="http://schemas.openxmlformats.org/officeDocument/2006/relationships/footer" Target="footer69.xml"/><Relationship Id="rId166" Type="http://schemas.openxmlformats.org/officeDocument/2006/relationships/footer" Target="foot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4.xml"/><Relationship Id="rId233" Type="http://schemas.openxmlformats.org/officeDocument/2006/relationships/header" Target="header114.xml"/><Relationship Id="rId28" Type="http://schemas.openxmlformats.org/officeDocument/2006/relationships/footer" Target="footer11.xml"/><Relationship Id="rId49" Type="http://schemas.openxmlformats.org/officeDocument/2006/relationships/header" Target="header22.xml"/><Relationship Id="rId114" Type="http://schemas.openxmlformats.org/officeDocument/2006/relationships/footer" Target="footer54.xml"/><Relationship Id="rId60" Type="http://schemas.openxmlformats.org/officeDocument/2006/relationships/header" Target="header28.xml"/><Relationship Id="rId81" Type="http://schemas.openxmlformats.org/officeDocument/2006/relationships/header" Target="header38.xml"/><Relationship Id="rId135" Type="http://schemas.openxmlformats.org/officeDocument/2006/relationships/header" Target="header65.xml"/><Relationship Id="rId156" Type="http://schemas.openxmlformats.org/officeDocument/2006/relationships/header" Target="header76.xml"/><Relationship Id="rId177" Type="http://schemas.openxmlformats.org/officeDocument/2006/relationships/header" Target="header86.xml"/><Relationship Id="rId198" Type="http://schemas.openxmlformats.org/officeDocument/2006/relationships/footer" Target="footer96.xml"/><Relationship Id="rId202" Type="http://schemas.openxmlformats.org/officeDocument/2006/relationships/footer" Target="footer98.xml"/><Relationship Id="rId223" Type="http://schemas.openxmlformats.org/officeDocument/2006/relationships/header" Target="header109.xml"/><Relationship Id="rId244" Type="http://schemas.openxmlformats.org/officeDocument/2006/relationships/header" Target="header120.xml"/><Relationship Id="rId18" Type="http://schemas.openxmlformats.org/officeDocument/2006/relationships/footer" Target="footer6.xml"/><Relationship Id="rId39" Type="http://schemas.openxmlformats.org/officeDocument/2006/relationships/header" Target="header17.xml"/><Relationship Id="rId50" Type="http://schemas.openxmlformats.org/officeDocument/2006/relationships/header" Target="header23.xml"/><Relationship Id="rId104" Type="http://schemas.openxmlformats.org/officeDocument/2006/relationships/footer" Target="footer49.xml"/><Relationship Id="rId125" Type="http://schemas.openxmlformats.org/officeDocument/2006/relationships/header" Target="header60.xml"/><Relationship Id="rId146" Type="http://schemas.openxmlformats.org/officeDocument/2006/relationships/footer" Target="footer70.xml"/><Relationship Id="rId167" Type="http://schemas.openxmlformats.org/officeDocument/2006/relationships/header" Target="header81.xml"/><Relationship Id="rId188" Type="http://schemas.openxmlformats.org/officeDocument/2006/relationships/footer" Target="footer91.xml"/><Relationship Id="rId71" Type="http://schemas.openxmlformats.org/officeDocument/2006/relationships/footer" Target="footer32.xml"/><Relationship Id="rId92" Type="http://schemas.openxmlformats.org/officeDocument/2006/relationships/header" Target="header44.xml"/><Relationship Id="rId213" Type="http://schemas.openxmlformats.org/officeDocument/2006/relationships/footer" Target="footer103.xml"/><Relationship Id="rId234" Type="http://schemas.openxmlformats.org/officeDocument/2006/relationships/footer" Target="footer114.xml"/><Relationship Id="rId2" Type="http://schemas.openxmlformats.org/officeDocument/2006/relationships/styles" Target="styles.xml"/><Relationship Id="rId29" Type="http://schemas.openxmlformats.org/officeDocument/2006/relationships/header" Target="header12.xml"/><Relationship Id="rId40" Type="http://schemas.openxmlformats.org/officeDocument/2006/relationships/header" Target="header18.xml"/><Relationship Id="rId115" Type="http://schemas.openxmlformats.org/officeDocument/2006/relationships/header" Target="header55.xml"/><Relationship Id="rId136" Type="http://schemas.openxmlformats.org/officeDocument/2006/relationships/footer" Target="footer65.xml"/><Relationship Id="rId157" Type="http://schemas.openxmlformats.org/officeDocument/2006/relationships/footer" Target="footer75.xml"/><Relationship Id="rId178" Type="http://schemas.openxmlformats.org/officeDocument/2006/relationships/footer" Target="footer86.xml"/><Relationship Id="rId61" Type="http://schemas.openxmlformats.org/officeDocument/2006/relationships/footer" Target="footer27.xml"/><Relationship Id="rId82" Type="http://schemas.openxmlformats.org/officeDocument/2006/relationships/header" Target="header39.xml"/><Relationship Id="rId199" Type="http://schemas.openxmlformats.org/officeDocument/2006/relationships/header" Target="header97.xml"/><Relationship Id="rId203" Type="http://schemas.openxmlformats.org/officeDocument/2006/relationships/header" Target="header99.xml"/><Relationship Id="rId19" Type="http://schemas.openxmlformats.org/officeDocument/2006/relationships/header" Target="header7.xml"/><Relationship Id="rId224" Type="http://schemas.openxmlformats.org/officeDocument/2006/relationships/footer" Target="footer109.xml"/><Relationship Id="rId245" Type="http://schemas.openxmlformats.org/officeDocument/2006/relationships/footer" Target="footer119.xml"/><Relationship Id="rId30" Type="http://schemas.openxmlformats.org/officeDocument/2006/relationships/footer" Target="footer12.xml"/><Relationship Id="rId105" Type="http://schemas.openxmlformats.org/officeDocument/2006/relationships/header" Target="header50.xml"/><Relationship Id="rId126" Type="http://schemas.openxmlformats.org/officeDocument/2006/relationships/header" Target="header61.xml"/><Relationship Id="rId147" Type="http://schemas.openxmlformats.org/officeDocument/2006/relationships/header" Target="header71.xml"/><Relationship Id="rId168" Type="http://schemas.openxmlformats.org/officeDocument/2006/relationships/header" Target="header82.xml"/><Relationship Id="rId51" Type="http://schemas.openxmlformats.org/officeDocument/2006/relationships/footer" Target="footer22.xml"/><Relationship Id="rId72" Type="http://schemas.openxmlformats.org/officeDocument/2006/relationships/footer" Target="footer33.xml"/><Relationship Id="rId93" Type="http://schemas.openxmlformats.org/officeDocument/2006/relationships/footer" Target="footer43.xml"/><Relationship Id="rId189" Type="http://schemas.openxmlformats.org/officeDocument/2006/relationships/header" Target="header92.xml"/><Relationship Id="rId3" Type="http://schemas.openxmlformats.org/officeDocument/2006/relationships/settings" Target="settings.xml"/><Relationship Id="rId214" Type="http://schemas.openxmlformats.org/officeDocument/2006/relationships/footer" Target="footer104.xml"/><Relationship Id="rId235" Type="http://schemas.openxmlformats.org/officeDocument/2006/relationships/header" Target="header115.xml"/><Relationship Id="rId116" Type="http://schemas.openxmlformats.org/officeDocument/2006/relationships/header" Target="header56.xml"/><Relationship Id="rId137" Type="http://schemas.openxmlformats.org/officeDocument/2006/relationships/header" Target="header66.xml"/><Relationship Id="rId158" Type="http://schemas.openxmlformats.org/officeDocument/2006/relationships/footer" Target="footer76.xml"/><Relationship Id="rId20" Type="http://schemas.openxmlformats.org/officeDocument/2006/relationships/header" Target="header8.xml"/><Relationship Id="rId41" Type="http://schemas.openxmlformats.org/officeDocument/2006/relationships/footer" Target="footer17.xml"/><Relationship Id="rId62" Type="http://schemas.openxmlformats.org/officeDocument/2006/relationships/footer" Target="footer28.xml"/><Relationship Id="rId83" Type="http://schemas.openxmlformats.org/officeDocument/2006/relationships/footer" Target="footer38.xml"/><Relationship Id="rId179" Type="http://schemas.openxmlformats.org/officeDocument/2006/relationships/header" Target="header87.xml"/><Relationship Id="rId190" Type="http://schemas.openxmlformats.org/officeDocument/2006/relationships/footer" Target="footer92.xml"/><Relationship Id="rId204" Type="http://schemas.openxmlformats.org/officeDocument/2006/relationships/footer" Target="footer99.xml"/><Relationship Id="rId225" Type="http://schemas.openxmlformats.org/officeDocument/2006/relationships/header" Target="header110.xml"/><Relationship Id="rId246" Type="http://schemas.openxmlformats.org/officeDocument/2006/relationships/footer" Target="footer120.xml"/><Relationship Id="rId106" Type="http://schemas.openxmlformats.org/officeDocument/2006/relationships/header" Target="header51.xml"/><Relationship Id="rId127" Type="http://schemas.openxmlformats.org/officeDocument/2006/relationships/footer" Target="footer6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131</Pages>
  <Words>41691</Words>
  <Characters>237643</Characters>
  <Application>Microsoft Office Word</Application>
  <DocSecurity>0</DocSecurity>
  <Lines>1980</Lines>
  <Paragraphs>557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2020-07-06T09:04:00Z</dcterms:created>
  <dcterms:modified xsi:type="dcterms:W3CDTF">2020-07-06T09:04:00Z</dcterms:modified>
</cp:coreProperties>
</file>